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AC0C8" w14:textId="21834F71" w:rsidR="00C506E9" w:rsidRDefault="005759E2" w:rsidP="005759E2">
      <w:pPr>
        <w:pStyle w:val="Heading1"/>
      </w:pPr>
      <w:r>
        <w:t>Need for transition from modern cryptographic techniques to post-quantum cryptographic techniques</w:t>
      </w:r>
    </w:p>
    <w:p w14:paraId="6AC1F791" w14:textId="37D922FB" w:rsidR="005759E2" w:rsidRDefault="005759E2" w:rsidP="005759E2">
      <w:pPr>
        <w:pStyle w:val="Heading2"/>
        <w:numPr>
          <w:ilvl w:val="0"/>
          <w:numId w:val="2"/>
        </w:numPr>
      </w:pPr>
      <w:r>
        <w:t>Shor’s algorithm:</w:t>
      </w:r>
    </w:p>
    <w:p w14:paraId="7DB15B39" w14:textId="7EC27512" w:rsidR="005759E2" w:rsidRDefault="005759E2" w:rsidP="005759E2">
      <w:pPr>
        <w:ind w:left="720"/>
      </w:pPr>
      <w:r>
        <w:t>Potential of quantum computers to solve problems efficiently that underpins the widely used cryptography techniques which would break RSA and ECC proving them insecure.</w:t>
      </w:r>
    </w:p>
    <w:p w14:paraId="13303068" w14:textId="3205451E" w:rsidR="005759E2" w:rsidRDefault="005759E2" w:rsidP="005759E2">
      <w:pPr>
        <w:pStyle w:val="Heading2"/>
        <w:numPr>
          <w:ilvl w:val="0"/>
          <w:numId w:val="2"/>
        </w:numPr>
      </w:pPr>
      <w:r>
        <w:t>Proliferation of quantum technology</w:t>
      </w:r>
    </w:p>
    <w:p w14:paraId="28A8A8B0" w14:textId="0F2031E9" w:rsidR="005759E2" w:rsidRDefault="005759E2" w:rsidP="005759E2">
      <w:pPr>
        <w:ind w:left="720"/>
      </w:pPr>
      <w:r>
        <w:t>Rapid advancement of quantum computers suggests that with significant investments from both private and governmental bodies, post-quantum era is closer rather than further.</w:t>
      </w:r>
    </w:p>
    <w:p w14:paraId="5FBA3B27" w14:textId="56EA2E3D" w:rsidR="005759E2" w:rsidRDefault="005759E2" w:rsidP="005759E2">
      <w:pPr>
        <w:pStyle w:val="Heading2"/>
        <w:numPr>
          <w:ilvl w:val="0"/>
          <w:numId w:val="2"/>
        </w:numPr>
      </w:pPr>
      <w:r>
        <w:t>National security concerns</w:t>
      </w:r>
    </w:p>
    <w:p w14:paraId="288291EF" w14:textId="62132B82" w:rsidR="005759E2" w:rsidRDefault="005759E2" w:rsidP="005759E2">
      <w:pPr>
        <w:ind w:left="720"/>
      </w:pPr>
      <w:r>
        <w:t>Data from government and military that holds sensitive information regarding the country cannot be left vulnerable to quantum threats and should be prioritized first.</w:t>
      </w:r>
    </w:p>
    <w:p w14:paraId="001837C4" w14:textId="15EF2FC0" w:rsidR="005759E2" w:rsidRDefault="005759E2" w:rsidP="005759E2">
      <w:pPr>
        <w:pStyle w:val="Heading2"/>
        <w:numPr>
          <w:ilvl w:val="0"/>
          <w:numId w:val="2"/>
        </w:numPr>
      </w:pPr>
      <w:r>
        <w:t>Security and confidentiality</w:t>
      </w:r>
    </w:p>
    <w:p w14:paraId="02254408" w14:textId="704AD898" w:rsidR="005759E2" w:rsidRDefault="005759E2" w:rsidP="005759E2">
      <w:pPr>
        <w:ind w:left="720"/>
      </w:pPr>
      <w:r>
        <w:t>Transition is necessary to mitigate risks from store now depict later threats. To meet regulatory standards for protection of sensitive information, transition is necessary.</w:t>
      </w:r>
    </w:p>
    <w:p w14:paraId="5A74A8E5" w14:textId="2CF5AA43" w:rsidR="005759E2" w:rsidRDefault="005759E2" w:rsidP="005759E2">
      <w:pPr>
        <w:pStyle w:val="Heading2"/>
        <w:numPr>
          <w:ilvl w:val="0"/>
          <w:numId w:val="2"/>
        </w:numPr>
      </w:pPr>
      <w:r>
        <w:t>Future proofing</w:t>
      </w:r>
    </w:p>
    <w:p w14:paraId="584DD3A4" w14:textId="51F241FE" w:rsidR="005759E2" w:rsidRDefault="005759E2" w:rsidP="005759E2">
      <w:pPr>
        <w:ind w:left="720"/>
      </w:pPr>
      <w:r>
        <w:t>Adoption of cryptography techniques now will render the future security measures to be impenetrable to threats from quantum computers.</w:t>
      </w:r>
    </w:p>
    <w:p w14:paraId="3D3EA108" w14:textId="3D44E0D3" w:rsidR="005759E2" w:rsidRDefault="005759E2" w:rsidP="005759E2">
      <w:pPr>
        <w:pStyle w:val="Heading2"/>
        <w:numPr>
          <w:ilvl w:val="0"/>
          <w:numId w:val="2"/>
        </w:numPr>
      </w:pPr>
      <w:r>
        <w:t>Lack of preparedness of current systems</w:t>
      </w:r>
    </w:p>
    <w:p w14:paraId="2A5CD67F" w14:textId="2B660047" w:rsidR="005759E2" w:rsidRDefault="005759E2" w:rsidP="005759E2">
      <w:pPr>
        <w:ind w:left="720"/>
      </w:pPr>
      <w:r>
        <w:t>Transition plans are not quite adequate up until now and there is a chance that organizations left behind may have limited time frame to transition that may result in financial stress.</w:t>
      </w:r>
    </w:p>
    <w:p w14:paraId="4B947819" w14:textId="1FA4406B" w:rsidR="005759E2" w:rsidRDefault="005636A0" w:rsidP="005759E2">
      <w:pPr>
        <w:pStyle w:val="Heading2"/>
        <w:numPr>
          <w:ilvl w:val="0"/>
          <w:numId w:val="2"/>
        </w:numPr>
      </w:pPr>
      <w:r>
        <w:t>Standards development for the community</w:t>
      </w:r>
    </w:p>
    <w:p w14:paraId="148BC9CA" w14:textId="02049C8C" w:rsidR="005636A0" w:rsidRPr="005636A0" w:rsidRDefault="005636A0" w:rsidP="005636A0">
      <w:pPr>
        <w:ind w:left="720"/>
      </w:pPr>
      <w:r>
        <w:t>Engaging in such developments as NIST i.e. National Institute of Standards and Technology will ensure that organizations adopt most secure and vetted options.</w:t>
      </w:r>
    </w:p>
    <w:sectPr w:rsidR="005636A0" w:rsidRPr="0056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160F0"/>
    <w:multiLevelType w:val="hybridMultilevel"/>
    <w:tmpl w:val="16808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27C49"/>
    <w:multiLevelType w:val="hybridMultilevel"/>
    <w:tmpl w:val="0452F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335375">
    <w:abstractNumId w:val="1"/>
  </w:num>
  <w:num w:numId="2" w16cid:durableId="969365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E2"/>
    <w:rsid w:val="005636A0"/>
    <w:rsid w:val="005759E2"/>
    <w:rsid w:val="00C506E9"/>
    <w:rsid w:val="00F6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591F"/>
  <w15:chartTrackingRefBased/>
  <w15:docId w15:val="{ADACF263-F74F-4F52-9E67-6751C84D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5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Keshar Prasai</dc:creator>
  <cp:keywords/>
  <dc:description/>
  <cp:lastModifiedBy>Ayush Keshar Prasai</cp:lastModifiedBy>
  <cp:revision>1</cp:revision>
  <dcterms:created xsi:type="dcterms:W3CDTF">2024-10-06T15:58:00Z</dcterms:created>
  <dcterms:modified xsi:type="dcterms:W3CDTF">2024-10-06T16:11:00Z</dcterms:modified>
</cp:coreProperties>
</file>