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A1F1C5" w14:textId="16DE3177" w:rsidR="00E370AF" w:rsidRDefault="00A714A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A714A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A714A0">
            <w:r>
              <w:t>Date</w:t>
            </w:r>
          </w:p>
        </w:tc>
        <w:tc>
          <w:tcPr>
            <w:tcW w:w="4508" w:type="dxa"/>
          </w:tcPr>
          <w:p w14:paraId="23F44226" w14:textId="2D15E1C1" w:rsidR="00E370AF" w:rsidRDefault="00251945">
            <w:r w:rsidRPr="00251945">
              <w:t>04 March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A714A0">
            <w:r>
              <w:t>Team ID</w:t>
            </w:r>
          </w:p>
        </w:tc>
        <w:tc>
          <w:tcPr>
            <w:tcW w:w="4508" w:type="dxa"/>
          </w:tcPr>
          <w:p w14:paraId="039224E5" w14:textId="3E29A692" w:rsidR="00E370AF" w:rsidRDefault="00A714A0">
            <w:r w:rsidRPr="00A714A0">
              <w:t>PNT2025TMID02901</w:t>
            </w:r>
            <w:bookmarkStart w:id="0" w:name="_GoBack"/>
            <w:bookmarkEnd w:id="0"/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A714A0">
            <w:r>
              <w:t>Project Name</w:t>
            </w:r>
          </w:p>
        </w:tc>
        <w:tc>
          <w:tcPr>
            <w:tcW w:w="4508" w:type="dxa"/>
          </w:tcPr>
          <w:p w14:paraId="4E717950" w14:textId="56D30CAA" w:rsidR="00E370AF" w:rsidRDefault="00251945">
            <w:r w:rsidRPr="00251945">
              <w:t>Power BI Inflation Analysis: Journeying Through Global Economic Terrain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A714A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A714A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5BF53045" w14:textId="77777777" w:rsidR="00251945" w:rsidRPr="00251945" w:rsidRDefault="00251945" w:rsidP="00251945">
      <w:pPr>
        <w:rPr>
          <w:rFonts w:ascii="Arial" w:eastAsia="Arial" w:hAnsi="Arial" w:cs="Arial"/>
          <w:color w:val="000000"/>
          <w:sz w:val="24"/>
          <w:szCs w:val="24"/>
        </w:rPr>
      </w:pPr>
      <w:r w:rsidRPr="00251945">
        <w:rPr>
          <w:rFonts w:ascii="Arial" w:eastAsia="Arial" w:hAnsi="Arial" w:cs="Arial"/>
          <w:b/>
          <w:bCs/>
          <w:color w:val="000000"/>
          <w:sz w:val="24"/>
          <w:szCs w:val="24"/>
        </w:rPr>
        <w:t>Architecture Overview:</w:t>
      </w:r>
      <w:r w:rsidRPr="00251945">
        <w:rPr>
          <w:rFonts w:ascii="Arial" w:eastAsia="Arial" w:hAnsi="Arial" w:cs="Arial"/>
          <w:color w:val="000000"/>
          <w:sz w:val="24"/>
          <w:szCs w:val="24"/>
        </w:rPr>
        <w:br/>
        <w:t xml:space="preserve">The </w:t>
      </w:r>
      <w:r w:rsidRPr="00251945">
        <w:rPr>
          <w:rFonts w:ascii="Arial" w:eastAsia="Arial" w:hAnsi="Arial" w:cs="Arial"/>
          <w:b/>
          <w:bCs/>
          <w:color w:val="000000"/>
          <w:sz w:val="24"/>
          <w:szCs w:val="24"/>
        </w:rPr>
        <w:t>Power BI Inflation Analysis</w:t>
      </w:r>
      <w:r w:rsidRPr="00251945">
        <w:rPr>
          <w:rFonts w:ascii="Arial" w:eastAsia="Arial" w:hAnsi="Arial" w:cs="Arial"/>
          <w:color w:val="000000"/>
          <w:sz w:val="24"/>
          <w:szCs w:val="24"/>
        </w:rPr>
        <w:t xml:space="preserve"> solution is designed to </w:t>
      </w:r>
      <w:proofErr w:type="spellStart"/>
      <w:r w:rsidRPr="00251945">
        <w:rPr>
          <w:rFonts w:ascii="Arial" w:eastAsia="Arial" w:hAnsi="Arial" w:cs="Arial"/>
          <w:color w:val="000000"/>
          <w:sz w:val="24"/>
          <w:szCs w:val="24"/>
        </w:rPr>
        <w:t>analyze</w:t>
      </w:r>
      <w:proofErr w:type="spellEnd"/>
      <w:r w:rsidRPr="00251945">
        <w:rPr>
          <w:rFonts w:ascii="Arial" w:eastAsia="Arial" w:hAnsi="Arial" w:cs="Arial"/>
          <w:color w:val="000000"/>
          <w:sz w:val="24"/>
          <w:szCs w:val="24"/>
        </w:rPr>
        <w:t xml:space="preserve"> global economic trends by integrating data from trusted sources like the </w:t>
      </w:r>
      <w:r w:rsidRPr="00251945">
        <w:rPr>
          <w:rFonts w:ascii="Arial" w:eastAsia="Arial" w:hAnsi="Arial" w:cs="Arial"/>
          <w:b/>
          <w:bCs/>
          <w:color w:val="000000"/>
          <w:sz w:val="24"/>
          <w:szCs w:val="24"/>
        </w:rPr>
        <w:t>World Bank</w:t>
      </w:r>
      <w:r w:rsidRPr="00251945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Pr="00251945">
        <w:rPr>
          <w:rFonts w:ascii="Arial" w:eastAsia="Arial" w:hAnsi="Arial" w:cs="Arial"/>
          <w:b/>
          <w:bCs/>
          <w:color w:val="000000"/>
          <w:sz w:val="24"/>
          <w:szCs w:val="24"/>
        </w:rPr>
        <w:t>IMF</w:t>
      </w:r>
      <w:r w:rsidRPr="00251945">
        <w:rPr>
          <w:rFonts w:ascii="Arial" w:eastAsia="Arial" w:hAnsi="Arial" w:cs="Arial"/>
          <w:color w:val="000000"/>
          <w:sz w:val="24"/>
          <w:szCs w:val="24"/>
        </w:rPr>
        <w:t xml:space="preserve">, and </w:t>
      </w:r>
      <w:r w:rsidRPr="00251945">
        <w:rPr>
          <w:rFonts w:ascii="Arial" w:eastAsia="Arial" w:hAnsi="Arial" w:cs="Arial"/>
          <w:b/>
          <w:bCs/>
          <w:color w:val="000000"/>
          <w:sz w:val="24"/>
          <w:szCs w:val="24"/>
        </w:rPr>
        <w:t>Trading Economics</w:t>
      </w:r>
      <w:r w:rsidRPr="00251945">
        <w:rPr>
          <w:rFonts w:ascii="Arial" w:eastAsia="Arial" w:hAnsi="Arial" w:cs="Arial"/>
          <w:color w:val="000000"/>
          <w:sz w:val="24"/>
          <w:szCs w:val="24"/>
        </w:rPr>
        <w:t>. It enables users to visualize inflation trends, GDP growth, and other key economic indicators through interactive dashboards.</w:t>
      </w:r>
    </w:p>
    <w:p w14:paraId="792FA76A" w14:textId="77777777" w:rsidR="00E370AF" w:rsidRDefault="00E370AF">
      <w:pPr>
        <w:rPr>
          <w:b/>
        </w:rPr>
      </w:pPr>
    </w:p>
    <w:p w14:paraId="5F24ED27" w14:textId="77777777" w:rsidR="00251945" w:rsidRPr="00251945" w:rsidRDefault="00251945" w:rsidP="00251945">
      <w:pPr>
        <w:rPr>
          <w:b/>
          <w:bCs/>
        </w:rPr>
      </w:pPr>
      <w:r w:rsidRPr="00251945">
        <w:rPr>
          <w:b/>
          <w:bCs/>
        </w:rPr>
        <w:t>Key Components of the Architecture:</w:t>
      </w:r>
    </w:p>
    <w:p w14:paraId="26AAE47C" w14:textId="77777777" w:rsidR="00251945" w:rsidRPr="00251945" w:rsidRDefault="00251945" w:rsidP="00251945">
      <w:pPr>
        <w:numPr>
          <w:ilvl w:val="0"/>
          <w:numId w:val="2"/>
        </w:numPr>
        <w:rPr>
          <w:b/>
        </w:rPr>
      </w:pPr>
      <w:r w:rsidRPr="00251945">
        <w:rPr>
          <w:b/>
          <w:bCs/>
        </w:rPr>
        <w:t>Data Sources:</w:t>
      </w:r>
    </w:p>
    <w:p w14:paraId="050C316E" w14:textId="77777777" w:rsidR="00251945" w:rsidRPr="00251945" w:rsidRDefault="00251945" w:rsidP="00251945">
      <w:pPr>
        <w:numPr>
          <w:ilvl w:val="1"/>
          <w:numId w:val="2"/>
        </w:numPr>
        <w:rPr>
          <w:b/>
        </w:rPr>
      </w:pPr>
      <w:r w:rsidRPr="00251945">
        <w:rPr>
          <w:b/>
        </w:rPr>
        <w:t xml:space="preserve">Data imported from </w:t>
      </w:r>
      <w:r w:rsidRPr="00251945">
        <w:rPr>
          <w:b/>
          <w:bCs/>
        </w:rPr>
        <w:t>Excel</w:t>
      </w:r>
      <w:r w:rsidRPr="00251945">
        <w:rPr>
          <w:b/>
        </w:rPr>
        <w:t xml:space="preserve">, </w:t>
      </w:r>
      <w:r w:rsidRPr="00251945">
        <w:rPr>
          <w:b/>
          <w:bCs/>
        </w:rPr>
        <w:t>SQL Databases</w:t>
      </w:r>
      <w:r w:rsidRPr="00251945">
        <w:rPr>
          <w:b/>
        </w:rPr>
        <w:t xml:space="preserve">, and </w:t>
      </w:r>
      <w:r w:rsidRPr="00251945">
        <w:rPr>
          <w:b/>
          <w:bCs/>
        </w:rPr>
        <w:t>Web Data Connectors</w:t>
      </w:r>
      <w:r w:rsidRPr="00251945">
        <w:rPr>
          <w:b/>
        </w:rPr>
        <w:t xml:space="preserve"> linked to real-time economic data.</w:t>
      </w:r>
    </w:p>
    <w:p w14:paraId="3FD10E45" w14:textId="77777777" w:rsidR="00251945" w:rsidRPr="00251945" w:rsidRDefault="00251945" w:rsidP="00251945">
      <w:pPr>
        <w:numPr>
          <w:ilvl w:val="0"/>
          <w:numId w:val="2"/>
        </w:numPr>
        <w:rPr>
          <w:b/>
        </w:rPr>
      </w:pPr>
      <w:r w:rsidRPr="00251945">
        <w:rPr>
          <w:b/>
          <w:bCs/>
        </w:rPr>
        <w:t>Data Transformation &amp; Cleaning:</w:t>
      </w:r>
    </w:p>
    <w:p w14:paraId="521D4794" w14:textId="77777777" w:rsidR="00251945" w:rsidRPr="00251945" w:rsidRDefault="00251945" w:rsidP="00251945">
      <w:pPr>
        <w:numPr>
          <w:ilvl w:val="1"/>
          <w:numId w:val="2"/>
        </w:numPr>
        <w:rPr>
          <w:b/>
        </w:rPr>
      </w:pPr>
      <w:r w:rsidRPr="00251945">
        <w:rPr>
          <w:b/>
        </w:rPr>
        <w:t xml:space="preserve">Cleaned data using </w:t>
      </w:r>
      <w:r w:rsidRPr="00251945">
        <w:rPr>
          <w:b/>
          <w:bCs/>
        </w:rPr>
        <w:t>Power Query</w:t>
      </w:r>
      <w:r w:rsidRPr="00251945">
        <w:rPr>
          <w:b/>
        </w:rPr>
        <w:t xml:space="preserve"> to manage null values, remove outliers, and normalize inflation rates across regions.</w:t>
      </w:r>
    </w:p>
    <w:p w14:paraId="484FE2CA" w14:textId="77777777" w:rsidR="00251945" w:rsidRPr="00251945" w:rsidRDefault="00251945" w:rsidP="00251945">
      <w:pPr>
        <w:numPr>
          <w:ilvl w:val="0"/>
          <w:numId w:val="2"/>
        </w:numPr>
        <w:rPr>
          <w:b/>
        </w:rPr>
      </w:pPr>
      <w:r w:rsidRPr="00251945">
        <w:rPr>
          <w:b/>
          <w:bCs/>
        </w:rPr>
        <w:t xml:space="preserve">Data </w:t>
      </w:r>
      <w:proofErr w:type="spellStart"/>
      <w:r w:rsidRPr="00251945">
        <w:rPr>
          <w:b/>
          <w:bCs/>
        </w:rPr>
        <w:t>Modeling</w:t>
      </w:r>
      <w:proofErr w:type="spellEnd"/>
      <w:r w:rsidRPr="00251945">
        <w:rPr>
          <w:b/>
          <w:bCs/>
        </w:rPr>
        <w:t>:</w:t>
      </w:r>
    </w:p>
    <w:p w14:paraId="3BBC3A0C" w14:textId="77777777" w:rsidR="00251945" w:rsidRPr="00251945" w:rsidRDefault="00251945" w:rsidP="00251945">
      <w:pPr>
        <w:numPr>
          <w:ilvl w:val="1"/>
          <w:numId w:val="2"/>
        </w:numPr>
        <w:rPr>
          <w:b/>
        </w:rPr>
      </w:pPr>
      <w:r w:rsidRPr="00251945">
        <w:rPr>
          <w:b/>
        </w:rPr>
        <w:t xml:space="preserve">Built comprehensive data models utilizing </w:t>
      </w:r>
      <w:r w:rsidRPr="00251945">
        <w:rPr>
          <w:b/>
          <w:bCs/>
        </w:rPr>
        <w:t>DAX</w:t>
      </w:r>
      <w:r w:rsidRPr="00251945">
        <w:rPr>
          <w:b/>
        </w:rPr>
        <w:t xml:space="preserve"> to calculate metrics such as </w:t>
      </w:r>
      <w:r w:rsidRPr="00251945">
        <w:rPr>
          <w:b/>
          <w:bCs/>
        </w:rPr>
        <w:t>YoY Inflation %</w:t>
      </w:r>
      <w:r w:rsidRPr="00251945">
        <w:rPr>
          <w:b/>
        </w:rPr>
        <w:t xml:space="preserve">, </w:t>
      </w:r>
      <w:r w:rsidRPr="00251945">
        <w:rPr>
          <w:b/>
          <w:bCs/>
        </w:rPr>
        <w:t>Moving Averages</w:t>
      </w:r>
      <w:r w:rsidRPr="00251945">
        <w:rPr>
          <w:b/>
        </w:rPr>
        <w:t xml:space="preserve">, and </w:t>
      </w:r>
      <w:r w:rsidRPr="00251945">
        <w:rPr>
          <w:b/>
          <w:bCs/>
        </w:rPr>
        <w:t>Forecasted Trends</w:t>
      </w:r>
      <w:r w:rsidRPr="00251945">
        <w:rPr>
          <w:b/>
        </w:rPr>
        <w:t>.</w:t>
      </w:r>
    </w:p>
    <w:p w14:paraId="3F0BAFF5" w14:textId="77777777" w:rsidR="00251945" w:rsidRPr="00251945" w:rsidRDefault="00251945" w:rsidP="00251945">
      <w:pPr>
        <w:numPr>
          <w:ilvl w:val="0"/>
          <w:numId w:val="2"/>
        </w:numPr>
        <w:rPr>
          <w:b/>
        </w:rPr>
      </w:pPr>
      <w:r w:rsidRPr="00251945">
        <w:rPr>
          <w:b/>
          <w:bCs/>
        </w:rPr>
        <w:t>Dashboard Design:</w:t>
      </w:r>
    </w:p>
    <w:p w14:paraId="3E6A1C6D" w14:textId="77777777" w:rsidR="00251945" w:rsidRPr="00251945" w:rsidRDefault="00251945" w:rsidP="00251945">
      <w:pPr>
        <w:numPr>
          <w:ilvl w:val="1"/>
          <w:numId w:val="2"/>
        </w:numPr>
        <w:rPr>
          <w:b/>
        </w:rPr>
      </w:pPr>
      <w:r w:rsidRPr="00251945">
        <w:rPr>
          <w:b/>
        </w:rPr>
        <w:t xml:space="preserve">Developed visualizations such as </w:t>
      </w:r>
      <w:r w:rsidRPr="00251945">
        <w:rPr>
          <w:b/>
          <w:bCs/>
        </w:rPr>
        <w:t>Line Graphs</w:t>
      </w:r>
      <w:r w:rsidRPr="00251945">
        <w:rPr>
          <w:b/>
        </w:rPr>
        <w:t xml:space="preserve">, </w:t>
      </w:r>
      <w:proofErr w:type="spellStart"/>
      <w:r w:rsidRPr="00251945">
        <w:rPr>
          <w:b/>
          <w:bCs/>
        </w:rPr>
        <w:t>Heatmaps</w:t>
      </w:r>
      <w:proofErr w:type="spellEnd"/>
      <w:r w:rsidRPr="00251945">
        <w:rPr>
          <w:b/>
        </w:rPr>
        <w:t xml:space="preserve">, and </w:t>
      </w:r>
      <w:r w:rsidRPr="00251945">
        <w:rPr>
          <w:b/>
          <w:bCs/>
        </w:rPr>
        <w:t>KPI Cards</w:t>
      </w:r>
      <w:r w:rsidRPr="00251945">
        <w:rPr>
          <w:b/>
        </w:rPr>
        <w:t xml:space="preserve"> for quick insights.</w:t>
      </w:r>
    </w:p>
    <w:p w14:paraId="07D153F3" w14:textId="77777777" w:rsidR="00251945" w:rsidRPr="00251945" w:rsidRDefault="00251945" w:rsidP="00251945">
      <w:pPr>
        <w:numPr>
          <w:ilvl w:val="0"/>
          <w:numId w:val="2"/>
        </w:numPr>
        <w:rPr>
          <w:b/>
        </w:rPr>
      </w:pPr>
      <w:r w:rsidRPr="00251945">
        <w:rPr>
          <w:b/>
          <w:bCs/>
        </w:rPr>
        <w:t>User Interaction:</w:t>
      </w:r>
    </w:p>
    <w:p w14:paraId="048E364C" w14:textId="77777777" w:rsidR="00251945" w:rsidRPr="00251945" w:rsidRDefault="00251945" w:rsidP="00251945">
      <w:pPr>
        <w:numPr>
          <w:ilvl w:val="1"/>
          <w:numId w:val="2"/>
        </w:numPr>
        <w:rPr>
          <w:b/>
        </w:rPr>
      </w:pPr>
      <w:r w:rsidRPr="00251945">
        <w:rPr>
          <w:b/>
        </w:rPr>
        <w:t xml:space="preserve">Integrated interactive filters for </w:t>
      </w:r>
      <w:r w:rsidRPr="00251945">
        <w:rPr>
          <w:b/>
          <w:bCs/>
        </w:rPr>
        <w:t>Year</w:t>
      </w:r>
      <w:r w:rsidRPr="00251945">
        <w:rPr>
          <w:b/>
        </w:rPr>
        <w:t xml:space="preserve">, </w:t>
      </w:r>
      <w:r w:rsidRPr="00251945">
        <w:rPr>
          <w:b/>
          <w:bCs/>
        </w:rPr>
        <w:t>Country</w:t>
      </w:r>
      <w:r w:rsidRPr="00251945">
        <w:rPr>
          <w:b/>
        </w:rPr>
        <w:t xml:space="preserve">, and </w:t>
      </w:r>
      <w:r w:rsidRPr="00251945">
        <w:rPr>
          <w:b/>
          <w:bCs/>
        </w:rPr>
        <w:t>Economic Indicators</w:t>
      </w:r>
      <w:r w:rsidRPr="00251945">
        <w:rPr>
          <w:b/>
        </w:rPr>
        <w:t xml:space="preserve"> to provide customized insights.</w:t>
      </w:r>
    </w:p>
    <w:p w14:paraId="5EC5AABE" w14:textId="77777777" w:rsidR="00251945" w:rsidRPr="00251945" w:rsidRDefault="00251945" w:rsidP="00251945">
      <w:pPr>
        <w:numPr>
          <w:ilvl w:val="0"/>
          <w:numId w:val="2"/>
        </w:numPr>
        <w:rPr>
          <w:b/>
        </w:rPr>
      </w:pPr>
      <w:r w:rsidRPr="00251945">
        <w:rPr>
          <w:b/>
          <w:bCs/>
        </w:rPr>
        <w:t>Deployment &amp; Sharing:</w:t>
      </w:r>
    </w:p>
    <w:p w14:paraId="60343082" w14:textId="77777777" w:rsidR="00251945" w:rsidRPr="00251945" w:rsidRDefault="00251945" w:rsidP="00251945">
      <w:pPr>
        <w:numPr>
          <w:ilvl w:val="1"/>
          <w:numId w:val="2"/>
        </w:numPr>
        <w:rPr>
          <w:b/>
        </w:rPr>
      </w:pPr>
      <w:r w:rsidRPr="00251945">
        <w:rPr>
          <w:b/>
        </w:rPr>
        <w:t xml:space="preserve">Deployed using </w:t>
      </w:r>
      <w:r w:rsidRPr="00251945">
        <w:rPr>
          <w:b/>
          <w:bCs/>
        </w:rPr>
        <w:t>Power BI Service</w:t>
      </w:r>
      <w:r w:rsidRPr="00251945">
        <w:rPr>
          <w:b/>
        </w:rPr>
        <w:t xml:space="preserve"> for seamless access to stakeholders, ensuring insights are available across devices.</w:t>
      </w:r>
    </w:p>
    <w:p w14:paraId="69BC876A" w14:textId="77777777" w:rsidR="00251945" w:rsidRDefault="00251945">
      <w:pPr>
        <w:rPr>
          <w:b/>
        </w:rPr>
      </w:pPr>
    </w:p>
    <w:p w14:paraId="29E387D0" w14:textId="77777777" w:rsidR="00251945" w:rsidRDefault="00251945">
      <w:pPr>
        <w:rPr>
          <w:b/>
        </w:rPr>
      </w:pPr>
    </w:p>
    <w:p w14:paraId="15095791" w14:textId="77777777" w:rsidR="00251945" w:rsidRDefault="00251945">
      <w:pPr>
        <w:rPr>
          <w:b/>
        </w:rPr>
      </w:pPr>
    </w:p>
    <w:p w14:paraId="3436894A" w14:textId="227116C1" w:rsidR="00E370AF" w:rsidRDefault="00A714A0" w:rsidP="00251945">
      <w:pPr>
        <w:pStyle w:val="Heading1"/>
      </w:pPr>
      <w:r>
        <w:lastRenderedPageBreak/>
        <w:t xml:space="preserve">Example - Solution Architecture Diagram: </w:t>
      </w:r>
    </w:p>
    <w:p w14:paraId="2B3DB86C" w14:textId="77777777" w:rsidR="00E370AF" w:rsidRDefault="00E370AF">
      <w:pPr>
        <w:rPr>
          <w:b/>
        </w:rPr>
      </w:pPr>
    </w:p>
    <w:p w14:paraId="5056DFCC" w14:textId="26157467" w:rsidR="00E370AF" w:rsidRDefault="008621F8" w:rsidP="00251945">
      <w:r w:rsidRPr="008621F8">
        <w:rPr>
          <w:noProof/>
        </w:rPr>
        <w:drawing>
          <wp:inline distT="0" distB="0" distL="0" distR="0" wp14:anchorId="223DC9CC" wp14:editId="74E56A97">
            <wp:extent cx="4198620" cy="8290560"/>
            <wp:effectExtent l="0" t="0" r="0" b="0"/>
            <wp:docPr id="11104827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829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9BEA2F74-72F8-47FF-91EA-C8F844AE24B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4D6C67A-CB31-4722-81F2-8188CD823B5C}"/>
    <w:embedBold r:id="rId3" w:fontKey="{FF098BFF-13AC-49C3-9370-BC067ABD918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75B717E-AE9C-4944-87B3-C9D45882B6F4}"/>
    <w:embedItalic r:id="rId5" w:fontKey="{A70FAC72-0510-4F5F-B239-87F422644A2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BD2747E8-432A-430D-8D6B-D62AECF4006F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C43B30"/>
    <w:multiLevelType w:val="multilevel"/>
    <w:tmpl w:val="C1881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0AF"/>
    <w:rsid w:val="00251945"/>
    <w:rsid w:val="00267921"/>
    <w:rsid w:val="00862077"/>
    <w:rsid w:val="008621F8"/>
    <w:rsid w:val="00915B33"/>
    <w:rsid w:val="009A7C56"/>
    <w:rsid w:val="009F5C0F"/>
    <w:rsid w:val="00A714A0"/>
    <w:rsid w:val="00E370AF"/>
    <w:rsid w:val="00E84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73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211</Words>
  <Characters>1204</Characters>
  <Application>Microsoft Office Word</Application>
  <DocSecurity>0</DocSecurity>
  <Lines>10</Lines>
  <Paragraphs>2</Paragraphs>
  <ScaleCrop>false</ScaleCrop>
  <Company/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dell</cp:lastModifiedBy>
  <cp:revision>5</cp:revision>
  <dcterms:created xsi:type="dcterms:W3CDTF">2025-03-12T17:20:00Z</dcterms:created>
  <dcterms:modified xsi:type="dcterms:W3CDTF">2025-03-14T05:48:00Z</dcterms:modified>
</cp:coreProperties>
</file>