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40294" w14:textId="42F61DBB" w:rsidR="003E209A" w:rsidRDefault="00000000">
      <w:pPr>
        <w:spacing w:after="19" w:line="259" w:lineRule="auto"/>
        <w:ind w:left="-5"/>
      </w:pPr>
      <w:r>
        <w:rPr>
          <w:b/>
          <w:color w:val="000000"/>
        </w:rPr>
        <w:t xml:space="preserve">NAME- </w:t>
      </w:r>
      <w:r w:rsidR="00580EBE">
        <w:rPr>
          <w:color w:val="000000"/>
        </w:rPr>
        <w:t>AYUSH SAXENA</w:t>
      </w:r>
    </w:p>
    <w:p w14:paraId="12D39EFE" w14:textId="77777777" w:rsidR="003E209A" w:rsidRDefault="00000000">
      <w:pPr>
        <w:spacing w:after="19" w:line="259" w:lineRule="auto"/>
        <w:ind w:left="0" w:firstLine="0"/>
      </w:pPr>
      <w:r>
        <w:rPr>
          <w:b/>
          <w:color w:val="000000"/>
        </w:rPr>
        <w:t xml:space="preserve"> </w:t>
      </w:r>
    </w:p>
    <w:p w14:paraId="5B8724BA" w14:textId="4EA7DDE3" w:rsidR="003E209A" w:rsidRDefault="00000000">
      <w:pPr>
        <w:spacing w:after="19" w:line="259" w:lineRule="auto"/>
        <w:ind w:left="0" w:firstLine="0"/>
      </w:pPr>
      <w:r>
        <w:rPr>
          <w:b/>
          <w:color w:val="000000"/>
        </w:rPr>
        <w:t>REGISTRATION NO.-</w:t>
      </w:r>
      <w:r>
        <w:rPr>
          <w:color w:val="000000"/>
        </w:rPr>
        <w:t>25B</w:t>
      </w:r>
      <w:r w:rsidR="00580EBE">
        <w:rPr>
          <w:color w:val="000000"/>
        </w:rPr>
        <w:t>HI10125</w:t>
      </w:r>
    </w:p>
    <w:p w14:paraId="6A98E516" w14:textId="77777777" w:rsidR="003E209A" w:rsidRDefault="00000000">
      <w:pPr>
        <w:spacing w:after="19" w:line="259" w:lineRule="auto"/>
        <w:ind w:left="0" w:firstLine="0"/>
      </w:pPr>
      <w:r>
        <w:rPr>
          <w:b/>
          <w:color w:val="000000"/>
        </w:rPr>
        <w:t xml:space="preserve"> </w:t>
      </w:r>
    </w:p>
    <w:p w14:paraId="06995DF4" w14:textId="77777777" w:rsidR="003E209A" w:rsidRDefault="00000000">
      <w:pPr>
        <w:spacing w:after="19" w:line="259" w:lineRule="auto"/>
        <w:ind w:left="-5"/>
      </w:pPr>
      <w:r>
        <w:rPr>
          <w:b/>
          <w:color w:val="000000"/>
        </w:rPr>
        <w:t xml:space="preserve">COURSE- </w:t>
      </w:r>
      <w:r>
        <w:rPr>
          <w:color w:val="000000"/>
        </w:rPr>
        <w:t xml:space="preserve">DIGITAL LITERACY </w:t>
      </w:r>
    </w:p>
    <w:p w14:paraId="44B60EC4" w14:textId="77777777" w:rsidR="003E209A" w:rsidRDefault="00000000">
      <w:pPr>
        <w:spacing w:after="19" w:line="259" w:lineRule="auto"/>
        <w:ind w:left="0" w:firstLine="0"/>
      </w:pPr>
      <w:r>
        <w:rPr>
          <w:color w:val="000000"/>
        </w:rPr>
        <w:t xml:space="preserve"> </w:t>
      </w:r>
    </w:p>
    <w:p w14:paraId="176146BA" w14:textId="7BB04A74" w:rsidR="003E209A" w:rsidRDefault="003E209A" w:rsidP="00580EBE">
      <w:pPr>
        <w:spacing w:after="473" w:line="259" w:lineRule="auto"/>
        <w:ind w:left="0" w:firstLine="0"/>
        <w:jc w:val="center"/>
      </w:pPr>
    </w:p>
    <w:p w14:paraId="09E31907" w14:textId="35254578" w:rsidR="003E209A" w:rsidRPr="00580EBE" w:rsidRDefault="00000000" w:rsidP="00580EBE">
      <w:pPr>
        <w:pStyle w:val="Title"/>
        <w:jc w:val="center"/>
        <w:rPr>
          <w:sz w:val="52"/>
          <w:szCs w:val="52"/>
          <w:u w:val="single"/>
        </w:rPr>
      </w:pPr>
      <w:r w:rsidRPr="00580EBE">
        <w:rPr>
          <w:sz w:val="52"/>
          <w:szCs w:val="52"/>
          <w:u w:val="single"/>
        </w:rPr>
        <w:t>Digital Literacy Case Study Report</w:t>
      </w:r>
    </w:p>
    <w:p w14:paraId="5334F0F0" w14:textId="77777777" w:rsidR="00580EBE" w:rsidRDefault="00580EBE">
      <w:pPr>
        <w:pStyle w:val="Heading1"/>
        <w:ind w:left="-5"/>
        <w:rPr>
          <w:sz w:val="28"/>
          <w:szCs w:val="28"/>
          <w:u w:val="single"/>
        </w:rPr>
      </w:pPr>
    </w:p>
    <w:p w14:paraId="0CCE9850" w14:textId="4629F8A7" w:rsidR="003E209A" w:rsidRPr="00580EBE" w:rsidRDefault="00000000">
      <w:pPr>
        <w:pStyle w:val="Heading1"/>
        <w:ind w:left="-5"/>
        <w:rPr>
          <w:sz w:val="28"/>
          <w:szCs w:val="28"/>
          <w:u w:val="single"/>
        </w:rPr>
      </w:pPr>
      <w:r w:rsidRPr="00580EBE">
        <w:rPr>
          <w:sz w:val="28"/>
          <w:szCs w:val="28"/>
          <w:u w:val="single"/>
        </w:rPr>
        <w:t xml:space="preserve">Section A: Establish the Context </w:t>
      </w:r>
    </w:p>
    <w:p w14:paraId="23BD19F6" w14:textId="77777777" w:rsidR="00580EBE" w:rsidRDefault="00580EBE" w:rsidP="00580EBE">
      <w:pPr>
        <w:pStyle w:val="NormalWeb"/>
      </w:pPr>
      <w:r>
        <w:t>In today’s digital age, students rely heavily on tools like Canva, Google Docs, and various online platforms to complete their tasks quickly and efficiently. While these tools simplify work, they also create a significant gap between simply using technology and truly understanding how it functions. This gap matters because many students use digital tools without considering their effects, risks, or consequences.</w:t>
      </w:r>
    </w:p>
    <w:p w14:paraId="2899AF6F" w14:textId="77777777" w:rsidR="00580EBE" w:rsidRDefault="00580EBE" w:rsidP="00580EBE">
      <w:pPr>
        <w:pStyle w:val="NormalWeb"/>
      </w:pPr>
      <w:r>
        <w:t xml:space="preserve">A common misconception is that the ability to operate software equals digital skill. In reality, digital literacy goes beyond basic usage—it involves awareness of privacy, security, ethical </w:t>
      </w:r>
      <w:proofErr w:type="spellStart"/>
      <w:r>
        <w:t>behavior</w:t>
      </w:r>
      <w:proofErr w:type="spellEnd"/>
      <w:r>
        <w:t>, and effective communication. For instance, a student might design an impressive presentation but lack knowledge about copyright rules or the dangers of misinformation.</w:t>
      </w:r>
    </w:p>
    <w:p w14:paraId="2AEC1097" w14:textId="77777777" w:rsidR="00580EBE" w:rsidRDefault="00580EBE" w:rsidP="00580EBE">
      <w:pPr>
        <w:pStyle w:val="NormalWeb"/>
      </w:pPr>
      <w:r>
        <w:t>Platforms such as LinkedIn, GitHub, and Canva further contribute to a false sense of digital competence. They allow students to display their skills, projects, and achievements easily. However, these profiles often emphasize presentation over genuine understanding, creating an image that may not reflect true knowledge.</w:t>
      </w:r>
    </w:p>
    <w:p w14:paraId="3D452D79" w14:textId="77777777" w:rsidR="00580EBE" w:rsidRDefault="00580EBE" w:rsidP="00580EBE">
      <w:pPr>
        <w:pStyle w:val="NormalWeb"/>
      </w:pPr>
      <w:r>
        <w:t>This case study highlights the clear distinction between digital participation and digital literacy. Participation refers to actively using tools and platforms, whereas literacy involves understanding their implications, responsibilities, and potential risks. Without this deeper awareness, students may seem capable but still make uninformed or poor decisions.</w:t>
      </w:r>
    </w:p>
    <w:p w14:paraId="6AC088D2" w14:textId="77777777" w:rsidR="003E209A" w:rsidRDefault="00000000">
      <w:pPr>
        <w:spacing w:after="473" w:line="259" w:lineRule="auto"/>
        <w:ind w:left="0" w:firstLine="0"/>
        <w:jc w:val="right"/>
      </w:pPr>
      <w:r>
        <w:rPr>
          <w:rFonts w:ascii="Calibri" w:eastAsia="Calibri" w:hAnsi="Calibri" w:cs="Calibri"/>
          <w:i w:val="0"/>
          <w:noProof/>
          <w:color w:val="000000"/>
          <w:sz w:val="22"/>
        </w:rPr>
        <mc:AlternateContent>
          <mc:Choice Requires="wpg">
            <w:drawing>
              <wp:inline distT="0" distB="0" distL="0" distR="0" wp14:anchorId="3F20C88B" wp14:editId="67BA5DAD">
                <wp:extent cx="5867400" cy="12700"/>
                <wp:effectExtent l="0" t="0" r="0" b="0"/>
                <wp:docPr id="8293" name="Group 829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6" name="Shape 41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93" style="width:462pt;height:1pt;mso-position-horizontal-relative:char;mso-position-vertical-relative:line" coordsize="58674,127">
                <v:shape id="Shape 416" style="position:absolute;width:58674;height:0;left:0;top:0;" coordsize="5867400,0" path="m0,0l5867400,0">
                  <v:stroke weight="1pt" endcap="flat" joinstyle="miter" miterlimit="10" on="true" color="#888888"/>
                  <v:fill on="false" color="#000000" opacity="0"/>
                </v:shape>
              </v:group>
            </w:pict>
          </mc:Fallback>
        </mc:AlternateContent>
      </w:r>
      <w:r>
        <w:rPr>
          <w:color w:val="000000"/>
        </w:rPr>
        <w:t xml:space="preserve"> </w:t>
      </w:r>
    </w:p>
    <w:p w14:paraId="4D2BCE1C" w14:textId="77777777" w:rsidR="00580EBE" w:rsidRDefault="00580EBE">
      <w:pPr>
        <w:pStyle w:val="Heading1"/>
        <w:ind w:left="-5"/>
      </w:pPr>
    </w:p>
    <w:p w14:paraId="5600D937" w14:textId="77777777" w:rsidR="00580EBE" w:rsidRDefault="00580EBE">
      <w:pPr>
        <w:pStyle w:val="Heading1"/>
        <w:ind w:left="-5"/>
      </w:pPr>
    </w:p>
    <w:p w14:paraId="7657A9EC" w14:textId="77777777" w:rsidR="00580EBE" w:rsidRDefault="00000000" w:rsidP="00580EBE">
      <w:pPr>
        <w:pStyle w:val="NormalWeb"/>
      </w:pPr>
      <w:r>
        <w:t xml:space="preserve">Section B: Digital Identity and Ethics </w:t>
      </w:r>
      <w:r w:rsidR="00580EBE">
        <w:t>Building a digital presence offers many advantages, but it also exposes students to certain risks. Platforms like LinkedIn and GitHub give everyone an equal chance to present their skills by uploading projects and creating profiles. Ideally, this system seems fair and helpful. However, in practice, it is not entirely balanced. Many students copy code, overstate their abilities, or showcase incomplete knowledge, which leads to a lack of authenticity. Instead of focusing on genuine learning, they often prioritize visibility.</w:t>
      </w:r>
    </w:p>
    <w:p w14:paraId="1C1EA977" w14:textId="77777777" w:rsidR="00580EBE" w:rsidRDefault="00580EBE" w:rsidP="00580EBE">
      <w:pPr>
        <w:pStyle w:val="NormalWeb"/>
      </w:pPr>
      <w:r>
        <w:t>Misrepresenting skills is a significant ethical concern. Even if it is common, it remains wrong. Claiming abilities that one does not truly possess may provide short-term benefits but can negatively affect long-term development and credibility.</w:t>
      </w:r>
    </w:p>
    <w:p w14:paraId="5F57EEE7" w14:textId="77777777" w:rsidR="00580EBE" w:rsidRDefault="00580EBE" w:rsidP="00580EBE">
      <w:pPr>
        <w:pStyle w:val="NormalWeb"/>
      </w:pPr>
      <w:r>
        <w:t>Another important issue is digital permanence. Once content is shared online, it tends to remain there permanently. Students should be accountable for their online actions, as these records can influence future career opportunities. At the same time, some flexibility should be allowed since students are still in the learning phase.</w:t>
      </w:r>
    </w:p>
    <w:p w14:paraId="4B75085B" w14:textId="77777777" w:rsidR="00580EBE" w:rsidRDefault="00580EBE" w:rsidP="00580EBE">
      <w:pPr>
        <w:pStyle w:val="NormalWeb"/>
      </w:pPr>
      <w:r>
        <w:t>In summary, having a digital presence is valuable, but it must be managed responsibly. Without honesty and awareness, it can do more harm than good.</w:t>
      </w:r>
    </w:p>
    <w:p w14:paraId="63CE6F3C" w14:textId="77777777" w:rsidR="00580EBE" w:rsidRDefault="00580EBE" w:rsidP="00580EBE">
      <w:r>
        <w:pict w14:anchorId="20614F06">
          <v:rect id="_x0000_i1025" style="width:0;height:1.5pt" o:hralign="center" o:hrstd="t" o:hr="t" fillcolor="#a0a0a0" stroked="f"/>
        </w:pict>
      </w:r>
    </w:p>
    <w:p w14:paraId="018E4B62" w14:textId="77777777" w:rsidR="00580EBE" w:rsidRPr="00580EBE" w:rsidRDefault="00580EBE" w:rsidP="00580EBE">
      <w:pPr>
        <w:pStyle w:val="Heading1"/>
        <w:rPr>
          <w:sz w:val="28"/>
          <w:szCs w:val="28"/>
        </w:rPr>
      </w:pPr>
      <w:r w:rsidRPr="00580EBE">
        <w:rPr>
          <w:sz w:val="28"/>
          <w:szCs w:val="28"/>
        </w:rPr>
        <w:t>Section C: Collaboration vs. Misuse</w:t>
      </w:r>
    </w:p>
    <w:p w14:paraId="4AEEA85F" w14:textId="77777777" w:rsidR="00580EBE" w:rsidRDefault="00580EBE" w:rsidP="00580EBE">
      <w:pPr>
        <w:pStyle w:val="NormalWeb"/>
      </w:pPr>
      <w:r>
        <w:t>Digital collaboration tools such as Google Docs and other shared platforms have made teamwork more convenient. They allow students to work together remotely, saving time and improving efficiency.</w:t>
      </w:r>
    </w:p>
    <w:p w14:paraId="40BE2013" w14:textId="77777777" w:rsidR="00580EBE" w:rsidRDefault="00580EBE" w:rsidP="00580EBE">
      <w:pPr>
        <w:pStyle w:val="NormalWeb"/>
      </w:pPr>
      <w:r>
        <w:t>However, these tools also present challenges. Some students rely too much on others and fail to contribute equally. While a few may copy content from online sources, others end up doing most of the work. This creates an imbalance in learning and effort.</w:t>
      </w:r>
    </w:p>
    <w:p w14:paraId="58E15CDB" w14:textId="77777777" w:rsidR="00580EBE" w:rsidRDefault="00580EBE" w:rsidP="00580EBE">
      <w:pPr>
        <w:pStyle w:val="NormalWeb"/>
      </w:pPr>
      <w:r>
        <w:t>The line between collaboration and cheating is often unclear. While exchanging ideas is encouraged, copying work is not acceptable. This confusion makes it difficult to maintain academic integrity.</w:t>
      </w:r>
    </w:p>
    <w:p w14:paraId="58B4233C" w14:textId="77777777" w:rsidR="00580EBE" w:rsidRDefault="00580EBE" w:rsidP="00580EBE">
      <w:pPr>
        <w:pStyle w:val="NormalWeb"/>
      </w:pPr>
      <w:r>
        <w:t>Additionally, digital platforms make it harder to track individual contributions. Teachers may struggle to identify who completed specific tasks, allowing some students to avoid responsibility.</w:t>
      </w:r>
    </w:p>
    <w:p w14:paraId="11B8A14C" w14:textId="77777777" w:rsidR="00580EBE" w:rsidRDefault="00580EBE" w:rsidP="00580EBE">
      <w:pPr>
        <w:pStyle w:val="NormalWeb"/>
      </w:pPr>
      <w:r>
        <w:lastRenderedPageBreak/>
        <w:t>Despite these issues, digital collaboration remains highly beneficial. It enhances communication, teamwork, and productivity. Rather than limiting its use, clear guidelines and accountability measures should be established.</w:t>
      </w:r>
    </w:p>
    <w:p w14:paraId="731094AF" w14:textId="77777777" w:rsidR="00580EBE" w:rsidRDefault="00580EBE" w:rsidP="00580EBE">
      <w:r>
        <w:pict w14:anchorId="50215E0A">
          <v:rect id="_x0000_i1026" style="width:0;height:1.5pt" o:hralign="center" o:hrstd="t" o:hr="t" fillcolor="#a0a0a0" stroked="f"/>
        </w:pict>
      </w:r>
    </w:p>
    <w:p w14:paraId="5E24E0A1" w14:textId="77777777" w:rsidR="00580EBE" w:rsidRPr="00580EBE" w:rsidRDefault="00580EBE" w:rsidP="00580EBE">
      <w:pPr>
        <w:pStyle w:val="Heading1"/>
        <w:rPr>
          <w:sz w:val="28"/>
          <w:szCs w:val="28"/>
        </w:rPr>
      </w:pPr>
      <w:r w:rsidRPr="00580EBE">
        <w:rPr>
          <w:sz w:val="28"/>
          <w:szCs w:val="28"/>
        </w:rPr>
        <w:t>Section D: Cyber Awareness and Responsibility</w:t>
      </w:r>
    </w:p>
    <w:p w14:paraId="47CA5F6C" w14:textId="77777777" w:rsidR="00580EBE" w:rsidRDefault="00580EBE" w:rsidP="00580EBE">
      <w:pPr>
        <w:pStyle w:val="NormalWeb"/>
      </w:pPr>
      <w:r>
        <w:t xml:space="preserve">Cybercrimes such as phishing and fraud continue to occur despite widespread awareness. A major reason is user </w:t>
      </w:r>
      <w:proofErr w:type="spellStart"/>
      <w:r>
        <w:t>behavior</w:t>
      </w:r>
      <w:proofErr w:type="spellEnd"/>
      <w:r>
        <w:t>—students often act quickly without verifying information. They tend to trust messages that appear professional, making them vulnerable to scams.</w:t>
      </w:r>
    </w:p>
    <w:p w14:paraId="39BB9165" w14:textId="77777777" w:rsidR="00580EBE" w:rsidRDefault="00580EBE" w:rsidP="00580EBE">
      <w:pPr>
        <w:pStyle w:val="NormalWeb"/>
      </w:pPr>
      <w:r>
        <w:t>Users share responsibility for their own safety. They should verify links, avoid sharing sensitive information, and think carefully before responding. At the same time, platforms must strengthen their security systems to reduce such risks.</w:t>
      </w:r>
    </w:p>
    <w:p w14:paraId="6BC59D64" w14:textId="77777777" w:rsidR="00580EBE" w:rsidRDefault="00580EBE" w:rsidP="00580EBE">
      <w:pPr>
        <w:pStyle w:val="NormalWeb"/>
      </w:pPr>
      <w:r>
        <w:t>If a student falls victim to a scam, it should not be seen solely as carelessness. It may also result from limited awareness or system weaknesses. Both individuals and platforms play a role in ensuring safety.</w:t>
      </w:r>
    </w:p>
    <w:p w14:paraId="1733ED08" w14:textId="77777777" w:rsidR="00580EBE" w:rsidRDefault="00580EBE" w:rsidP="00580EBE">
      <w:pPr>
        <w:pStyle w:val="NormalWeb"/>
      </w:pPr>
      <w:r>
        <w:t xml:space="preserve">Existing security measures, such as passwords and awareness campaigns, are not fully effective. The real issue lies in </w:t>
      </w:r>
      <w:proofErr w:type="spellStart"/>
      <w:r>
        <w:t>behavior</w:t>
      </w:r>
      <w:proofErr w:type="spellEnd"/>
      <w:r>
        <w:t>. Students need to develop habits like verifying sources, thinking critically, and avoiding impulsive actions.</w:t>
      </w:r>
    </w:p>
    <w:p w14:paraId="3E190E5E" w14:textId="77777777" w:rsidR="00580EBE" w:rsidRDefault="00580EBE" w:rsidP="00580EBE">
      <w:pPr>
        <w:pStyle w:val="NormalWeb"/>
      </w:pPr>
      <w:r>
        <w:t>Cyber safety is not just about knowledge—it requires consistent practice in daily life.</w:t>
      </w:r>
    </w:p>
    <w:p w14:paraId="62490A68" w14:textId="77777777" w:rsidR="00580EBE" w:rsidRDefault="00580EBE" w:rsidP="00580EBE">
      <w:r>
        <w:pict w14:anchorId="2B217CB3">
          <v:rect id="_x0000_i1027" style="width:0;height:1.5pt" o:hralign="center" o:hrstd="t" o:hr="t" fillcolor="#a0a0a0" stroked="f"/>
        </w:pict>
      </w:r>
    </w:p>
    <w:p w14:paraId="272124F4" w14:textId="77777777" w:rsidR="00580EBE" w:rsidRPr="00580EBE" w:rsidRDefault="00580EBE" w:rsidP="00580EBE">
      <w:pPr>
        <w:pStyle w:val="Heading1"/>
        <w:rPr>
          <w:sz w:val="28"/>
          <w:szCs w:val="28"/>
        </w:rPr>
      </w:pPr>
      <w:r w:rsidRPr="00580EBE">
        <w:rPr>
          <w:sz w:val="28"/>
          <w:szCs w:val="28"/>
        </w:rPr>
        <w:t>Section E: Communication and Digital Etiquette</w:t>
      </w:r>
    </w:p>
    <w:p w14:paraId="3D937111" w14:textId="77777777" w:rsidR="00580EBE" w:rsidRDefault="00580EBE" w:rsidP="00580EBE">
      <w:pPr>
        <w:pStyle w:val="NormalWeb"/>
      </w:pPr>
      <w:r>
        <w:t>Many students struggle to maintain professionalism in emails due to their everyday communication habits. They are accustomed to informal conversations on messaging apps like WhatsApp and social media, which often carry over into formal communication.</w:t>
      </w:r>
    </w:p>
    <w:p w14:paraId="5C657D81" w14:textId="77777777" w:rsidR="00580EBE" w:rsidRDefault="00580EBE" w:rsidP="00580EBE">
      <w:pPr>
        <w:pStyle w:val="NormalWeb"/>
      </w:pPr>
      <w:r>
        <w:t>Although informal communication is becoming more common, it is still inappropriate in professional settings. Emails to teachers or organizations should follow proper structure, maintain respect, and be clear.</w:t>
      </w:r>
    </w:p>
    <w:p w14:paraId="3C8CA005" w14:textId="77777777" w:rsidR="00580EBE" w:rsidRDefault="00580EBE" w:rsidP="00580EBE">
      <w:pPr>
        <w:pStyle w:val="NormalWeb"/>
      </w:pPr>
      <w:r>
        <w:t>Communication style plays a key role in how individuals are perceived. Poorly written emails can create a negative impression and suggest a lack of seriousness.</w:t>
      </w:r>
    </w:p>
    <w:p w14:paraId="79E3B7B4" w14:textId="77777777" w:rsidR="00580EBE" w:rsidRDefault="00580EBE" w:rsidP="00580EBE">
      <w:pPr>
        <w:pStyle w:val="NormalWeb"/>
      </w:pPr>
      <w:r>
        <w:t>Effective communication can open opportunities, while poor communication can limit them. Therefore, it is important for students to develop and practice proper email etiquette.</w:t>
      </w:r>
    </w:p>
    <w:p w14:paraId="300B7711" w14:textId="77777777" w:rsidR="00580EBE" w:rsidRDefault="00580EBE" w:rsidP="00580EBE">
      <w:r>
        <w:pict w14:anchorId="3EB9BB6A">
          <v:rect id="_x0000_i1028" style="width:0;height:1.5pt" o:hralign="center" o:hrstd="t" o:hr="t" fillcolor="#a0a0a0" stroked="f"/>
        </w:pict>
      </w:r>
    </w:p>
    <w:p w14:paraId="42E3989F" w14:textId="77777777" w:rsidR="00580EBE" w:rsidRPr="00580EBE" w:rsidRDefault="00580EBE" w:rsidP="00580EBE">
      <w:pPr>
        <w:pStyle w:val="Heading1"/>
        <w:rPr>
          <w:sz w:val="28"/>
          <w:szCs w:val="28"/>
        </w:rPr>
      </w:pPr>
      <w:r w:rsidRPr="00580EBE">
        <w:rPr>
          <w:sz w:val="28"/>
          <w:szCs w:val="28"/>
        </w:rPr>
        <w:lastRenderedPageBreak/>
        <w:t>Section F: Reflection</w:t>
      </w:r>
    </w:p>
    <w:p w14:paraId="3062F69C" w14:textId="77777777" w:rsidR="00580EBE" w:rsidRDefault="00580EBE" w:rsidP="00580EBE">
      <w:pPr>
        <w:pStyle w:val="NormalWeb"/>
      </w:pPr>
      <w:r>
        <w:t>Before working on this case study, I believed that digital literacy simply meant knowing how to use tools. However, I now understand that it also involves responsibility, awareness, and thoughtful decision-making.</w:t>
      </w:r>
    </w:p>
    <w:p w14:paraId="5F9B9942" w14:textId="77777777" w:rsidR="00580EBE" w:rsidRDefault="00580EBE" w:rsidP="00580EBE">
      <w:pPr>
        <w:pStyle w:val="NormalWeb"/>
      </w:pPr>
      <w:r>
        <w:t>This case study helped me realize that I sometimes act too quickly online without fully considering the consequences. It also highlighted how small mistakes can have long-term impacts.</w:t>
      </w:r>
    </w:p>
    <w:p w14:paraId="6F5369F7" w14:textId="77777777" w:rsidR="00580EBE" w:rsidRDefault="00580EBE" w:rsidP="00580EBE">
      <w:pPr>
        <w:pStyle w:val="NormalWeb"/>
      </w:pPr>
      <w:r>
        <w:t>Although I feel confident in my ability to use digital platforms, I recognize the need to improve in areas such as cybersecurity awareness and professional communication.</w:t>
      </w:r>
    </w:p>
    <w:p w14:paraId="6E1525A2" w14:textId="77777777" w:rsidR="00580EBE" w:rsidRDefault="00580EBE" w:rsidP="00580EBE">
      <w:pPr>
        <w:pStyle w:val="NormalWeb"/>
      </w:pPr>
      <w:r>
        <w:t>One change I plan to make is to always verify information before clicking on links or sharing personal data. This habit will help me stay safe and make better decisions in the digital world.</w:t>
      </w:r>
    </w:p>
    <w:p w14:paraId="774DDC38" w14:textId="3C51B043" w:rsidR="003E209A" w:rsidRDefault="003E209A">
      <w:pPr>
        <w:pStyle w:val="Heading1"/>
        <w:ind w:left="-5"/>
      </w:pPr>
    </w:p>
    <w:sectPr w:rsidR="003E209A">
      <w:pgSz w:w="12240" w:h="15840"/>
      <w:pgMar w:top="1490" w:right="1373" w:bottom="17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09A"/>
    <w:rsid w:val="003E209A"/>
    <w:rsid w:val="00580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15B6"/>
  <w15:docId w15:val="{091E6ECE-5CDC-4559-8AF0-A541B4D0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8" w:lineRule="auto"/>
      <w:ind w:left="10" w:hanging="10"/>
    </w:pPr>
    <w:rPr>
      <w:rFonts w:ascii="Arial" w:eastAsia="Arial" w:hAnsi="Arial" w:cs="Arial"/>
      <w:i/>
      <w:color w:val="FF0000"/>
      <w:sz w:val="24"/>
    </w:rPr>
  </w:style>
  <w:style w:type="paragraph" w:styleId="Heading1">
    <w:name w:val="heading 1"/>
    <w:next w:val="Normal"/>
    <w:link w:val="Heading1Char"/>
    <w:uiPriority w:val="9"/>
    <w:qFormat/>
    <w:pPr>
      <w:keepNext/>
      <w:keepLines/>
      <w:spacing w:after="174"/>
      <w:ind w:left="10" w:hanging="10"/>
      <w:outlineLvl w:val="0"/>
    </w:pPr>
    <w:rPr>
      <w:rFonts w:ascii="Arial" w:eastAsia="Arial" w:hAnsi="Arial" w:cs="Arial"/>
      <w:b/>
      <w:i/>
      <w:color w:val="000000"/>
      <w:sz w:val="34"/>
    </w:rPr>
  </w:style>
  <w:style w:type="paragraph" w:styleId="Heading3">
    <w:name w:val="heading 3"/>
    <w:basedOn w:val="Normal"/>
    <w:next w:val="Normal"/>
    <w:link w:val="Heading3Char"/>
    <w:uiPriority w:val="9"/>
    <w:semiHidden/>
    <w:unhideWhenUsed/>
    <w:qFormat/>
    <w:rsid w:val="00580EB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000000"/>
      <w:sz w:val="34"/>
    </w:rPr>
  </w:style>
  <w:style w:type="paragraph" w:styleId="NormalWeb">
    <w:name w:val="Normal (Web)"/>
    <w:basedOn w:val="Normal"/>
    <w:uiPriority w:val="99"/>
    <w:semiHidden/>
    <w:unhideWhenUsed/>
    <w:rsid w:val="00580EBE"/>
    <w:pPr>
      <w:spacing w:before="100" w:beforeAutospacing="1" w:after="100" w:afterAutospacing="1" w:line="240" w:lineRule="auto"/>
      <w:ind w:left="0" w:firstLine="0"/>
    </w:pPr>
    <w:rPr>
      <w:rFonts w:ascii="Times New Roman" w:eastAsia="Times New Roman" w:hAnsi="Times New Roman" w:cs="Times New Roman"/>
      <w:i w:val="0"/>
      <w:color w:val="auto"/>
      <w:kern w:val="0"/>
      <w:szCs w:val="24"/>
      <w14:ligatures w14:val="none"/>
    </w:rPr>
  </w:style>
  <w:style w:type="character" w:customStyle="1" w:styleId="Heading3Char">
    <w:name w:val="Heading 3 Char"/>
    <w:basedOn w:val="DefaultParagraphFont"/>
    <w:link w:val="Heading3"/>
    <w:uiPriority w:val="9"/>
    <w:semiHidden/>
    <w:rsid w:val="00580EBE"/>
    <w:rPr>
      <w:rFonts w:asciiTheme="majorHAnsi" w:eastAsiaTheme="majorEastAsia" w:hAnsiTheme="majorHAnsi" w:cstheme="majorBidi"/>
      <w:i/>
      <w:color w:val="1F3763" w:themeColor="accent1" w:themeShade="7F"/>
      <w:sz w:val="24"/>
      <w:szCs w:val="24"/>
    </w:rPr>
  </w:style>
  <w:style w:type="character" w:styleId="IntenseEmphasis">
    <w:name w:val="Intense Emphasis"/>
    <w:basedOn w:val="DefaultParagraphFont"/>
    <w:uiPriority w:val="21"/>
    <w:qFormat/>
    <w:rsid w:val="00580EBE"/>
    <w:rPr>
      <w:i/>
      <w:iCs/>
      <w:color w:val="4472C4" w:themeColor="accent1"/>
    </w:rPr>
  </w:style>
  <w:style w:type="paragraph" w:styleId="Title">
    <w:name w:val="Title"/>
    <w:basedOn w:val="Normal"/>
    <w:next w:val="Normal"/>
    <w:link w:val="TitleChar"/>
    <w:uiPriority w:val="10"/>
    <w:qFormat/>
    <w:rsid w:val="00580EB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80EBE"/>
    <w:rPr>
      <w:rFonts w:asciiTheme="majorHAnsi" w:eastAsiaTheme="majorEastAsia" w:hAnsiTheme="majorHAnsi" w:cstheme="majorBidi"/>
      <w: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700350">
      <w:bodyDiv w:val="1"/>
      <w:marLeft w:val="0"/>
      <w:marRight w:val="0"/>
      <w:marTop w:val="0"/>
      <w:marBottom w:val="0"/>
      <w:divBdr>
        <w:top w:val="none" w:sz="0" w:space="0" w:color="auto"/>
        <w:left w:val="none" w:sz="0" w:space="0" w:color="auto"/>
        <w:bottom w:val="none" w:sz="0" w:space="0" w:color="auto"/>
        <w:right w:val="none" w:sz="0" w:space="0" w:color="auto"/>
      </w:divBdr>
      <w:divsChild>
        <w:div w:id="297536331">
          <w:marLeft w:val="0"/>
          <w:marRight w:val="0"/>
          <w:marTop w:val="0"/>
          <w:marBottom w:val="0"/>
          <w:divBdr>
            <w:top w:val="none" w:sz="0" w:space="0" w:color="auto"/>
            <w:left w:val="none" w:sz="0" w:space="0" w:color="auto"/>
            <w:bottom w:val="none" w:sz="0" w:space="0" w:color="auto"/>
            <w:right w:val="none" w:sz="0" w:space="0" w:color="auto"/>
          </w:divBdr>
          <w:divsChild>
            <w:div w:id="134035053">
              <w:marLeft w:val="0"/>
              <w:marRight w:val="0"/>
              <w:marTop w:val="0"/>
              <w:marBottom w:val="0"/>
              <w:divBdr>
                <w:top w:val="none" w:sz="0" w:space="0" w:color="auto"/>
                <w:left w:val="none" w:sz="0" w:space="0" w:color="auto"/>
                <w:bottom w:val="none" w:sz="0" w:space="0" w:color="auto"/>
                <w:right w:val="none" w:sz="0" w:space="0" w:color="auto"/>
              </w:divBdr>
              <w:divsChild>
                <w:div w:id="1658800293">
                  <w:marLeft w:val="0"/>
                  <w:marRight w:val="0"/>
                  <w:marTop w:val="0"/>
                  <w:marBottom w:val="0"/>
                  <w:divBdr>
                    <w:top w:val="none" w:sz="0" w:space="0" w:color="auto"/>
                    <w:left w:val="none" w:sz="0" w:space="0" w:color="auto"/>
                    <w:bottom w:val="none" w:sz="0" w:space="0" w:color="auto"/>
                    <w:right w:val="none" w:sz="0" w:space="0" w:color="auto"/>
                  </w:divBdr>
                  <w:divsChild>
                    <w:div w:id="1269115689">
                      <w:marLeft w:val="0"/>
                      <w:marRight w:val="0"/>
                      <w:marTop w:val="0"/>
                      <w:marBottom w:val="0"/>
                      <w:divBdr>
                        <w:top w:val="none" w:sz="0" w:space="0" w:color="auto"/>
                        <w:left w:val="none" w:sz="0" w:space="0" w:color="auto"/>
                        <w:bottom w:val="none" w:sz="0" w:space="0" w:color="auto"/>
                        <w:right w:val="none" w:sz="0" w:space="0" w:color="auto"/>
                      </w:divBdr>
                      <w:divsChild>
                        <w:div w:id="1586527863">
                          <w:marLeft w:val="0"/>
                          <w:marRight w:val="0"/>
                          <w:marTop w:val="0"/>
                          <w:marBottom w:val="0"/>
                          <w:divBdr>
                            <w:top w:val="none" w:sz="0" w:space="0" w:color="auto"/>
                            <w:left w:val="none" w:sz="0" w:space="0" w:color="auto"/>
                            <w:bottom w:val="none" w:sz="0" w:space="0" w:color="auto"/>
                            <w:right w:val="none" w:sz="0" w:space="0" w:color="auto"/>
                          </w:divBdr>
                          <w:divsChild>
                            <w:div w:id="920913823">
                              <w:marLeft w:val="0"/>
                              <w:marRight w:val="0"/>
                              <w:marTop w:val="0"/>
                              <w:marBottom w:val="0"/>
                              <w:divBdr>
                                <w:top w:val="none" w:sz="0" w:space="0" w:color="auto"/>
                                <w:left w:val="none" w:sz="0" w:space="0" w:color="auto"/>
                                <w:bottom w:val="none" w:sz="0" w:space="0" w:color="auto"/>
                                <w:right w:val="none" w:sz="0" w:space="0" w:color="auto"/>
                              </w:divBdr>
                              <w:divsChild>
                                <w:div w:id="9832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235761">
      <w:bodyDiv w:val="1"/>
      <w:marLeft w:val="0"/>
      <w:marRight w:val="0"/>
      <w:marTop w:val="0"/>
      <w:marBottom w:val="0"/>
      <w:divBdr>
        <w:top w:val="none" w:sz="0" w:space="0" w:color="auto"/>
        <w:left w:val="none" w:sz="0" w:space="0" w:color="auto"/>
        <w:bottom w:val="none" w:sz="0" w:space="0" w:color="auto"/>
        <w:right w:val="none" w:sz="0" w:space="0" w:color="auto"/>
      </w:divBdr>
      <w:divsChild>
        <w:div w:id="2108842587">
          <w:marLeft w:val="0"/>
          <w:marRight w:val="0"/>
          <w:marTop w:val="0"/>
          <w:marBottom w:val="0"/>
          <w:divBdr>
            <w:top w:val="none" w:sz="0" w:space="0" w:color="auto"/>
            <w:left w:val="none" w:sz="0" w:space="0" w:color="auto"/>
            <w:bottom w:val="none" w:sz="0" w:space="0" w:color="auto"/>
            <w:right w:val="none" w:sz="0" w:space="0" w:color="auto"/>
          </w:divBdr>
          <w:divsChild>
            <w:div w:id="449471718">
              <w:marLeft w:val="0"/>
              <w:marRight w:val="0"/>
              <w:marTop w:val="0"/>
              <w:marBottom w:val="0"/>
              <w:divBdr>
                <w:top w:val="none" w:sz="0" w:space="0" w:color="auto"/>
                <w:left w:val="none" w:sz="0" w:space="0" w:color="auto"/>
                <w:bottom w:val="none" w:sz="0" w:space="0" w:color="auto"/>
                <w:right w:val="none" w:sz="0" w:space="0" w:color="auto"/>
              </w:divBdr>
              <w:divsChild>
                <w:div w:id="313801993">
                  <w:marLeft w:val="0"/>
                  <w:marRight w:val="0"/>
                  <w:marTop w:val="0"/>
                  <w:marBottom w:val="0"/>
                  <w:divBdr>
                    <w:top w:val="none" w:sz="0" w:space="0" w:color="auto"/>
                    <w:left w:val="none" w:sz="0" w:space="0" w:color="auto"/>
                    <w:bottom w:val="none" w:sz="0" w:space="0" w:color="auto"/>
                    <w:right w:val="none" w:sz="0" w:space="0" w:color="auto"/>
                  </w:divBdr>
                  <w:divsChild>
                    <w:div w:id="3754400">
                      <w:marLeft w:val="0"/>
                      <w:marRight w:val="0"/>
                      <w:marTop w:val="0"/>
                      <w:marBottom w:val="0"/>
                      <w:divBdr>
                        <w:top w:val="none" w:sz="0" w:space="0" w:color="auto"/>
                        <w:left w:val="none" w:sz="0" w:space="0" w:color="auto"/>
                        <w:bottom w:val="none" w:sz="0" w:space="0" w:color="auto"/>
                        <w:right w:val="none" w:sz="0" w:space="0" w:color="auto"/>
                      </w:divBdr>
                      <w:divsChild>
                        <w:div w:id="394008427">
                          <w:marLeft w:val="0"/>
                          <w:marRight w:val="0"/>
                          <w:marTop w:val="0"/>
                          <w:marBottom w:val="0"/>
                          <w:divBdr>
                            <w:top w:val="none" w:sz="0" w:space="0" w:color="auto"/>
                            <w:left w:val="none" w:sz="0" w:space="0" w:color="auto"/>
                            <w:bottom w:val="none" w:sz="0" w:space="0" w:color="auto"/>
                            <w:right w:val="none" w:sz="0" w:space="0" w:color="auto"/>
                          </w:divBdr>
                          <w:divsChild>
                            <w:div w:id="1895694557">
                              <w:marLeft w:val="0"/>
                              <w:marRight w:val="0"/>
                              <w:marTop w:val="0"/>
                              <w:marBottom w:val="0"/>
                              <w:divBdr>
                                <w:top w:val="none" w:sz="0" w:space="0" w:color="auto"/>
                                <w:left w:val="none" w:sz="0" w:space="0" w:color="auto"/>
                                <w:bottom w:val="none" w:sz="0" w:space="0" w:color="auto"/>
                                <w:right w:val="none" w:sz="0" w:space="0" w:color="auto"/>
                              </w:divBdr>
                              <w:divsChild>
                                <w:div w:id="9563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CaseStudy_25BCE10875_SUYASH JAIN.pdf</dc:title>
  <dc:subject/>
  <dc:creator>ayush saxena</dc:creator>
  <cp:keywords/>
  <cp:lastModifiedBy>ayush saxena</cp:lastModifiedBy>
  <cp:revision>2</cp:revision>
  <dcterms:created xsi:type="dcterms:W3CDTF">2026-03-31T16:44:00Z</dcterms:created>
  <dcterms:modified xsi:type="dcterms:W3CDTF">2026-03-31T16:44:00Z</dcterms:modified>
</cp:coreProperties>
</file>