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9D6B2" w14:textId="77777777" w:rsidR="00AE79E2" w:rsidRPr="00AE79E2" w:rsidRDefault="00AE79E2" w:rsidP="00AE79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E79E2">
        <w:rPr>
          <w:rFonts w:ascii="Times New Roman" w:eastAsia="Times New Roman" w:hAnsi="Times New Roman" w:cs="Times New Roman"/>
          <w:b/>
          <w:bCs/>
          <w:kern w:val="0"/>
          <w:sz w:val="36"/>
          <w:szCs w:val="36"/>
          <w:lang w:eastAsia="en-IN"/>
          <w14:ligatures w14:val="none"/>
        </w:rPr>
        <w:t>Digital Literacy Case Study Report (Rewritten Version)</w:t>
      </w:r>
    </w:p>
    <w:p w14:paraId="17AE5C7C" w14:textId="77777777" w:rsidR="00AE79E2" w:rsidRPr="00AE79E2" w:rsidRDefault="00AE79E2" w:rsidP="00AE79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79E2">
        <w:rPr>
          <w:rFonts w:ascii="Times New Roman" w:eastAsia="Times New Roman" w:hAnsi="Times New Roman" w:cs="Times New Roman"/>
          <w:b/>
          <w:bCs/>
          <w:kern w:val="0"/>
          <w:sz w:val="27"/>
          <w:szCs w:val="27"/>
          <w:lang w:eastAsia="en-IN"/>
          <w14:ligatures w14:val="none"/>
        </w:rPr>
        <w:t>Section A: Understanding the Context</w:t>
      </w:r>
    </w:p>
    <w:p w14:paraId="171EB13B"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In today’s education system, digital tools play a central role in students’ daily activities. Whether it is preparing assignments, creating presentations, or working on group projects, technology is involved in almost every task. Platforms like Canva and Google Docs have simplified the process of creating and sharing content, making students feel confident about their digital abilities.</w:t>
      </w:r>
    </w:p>
    <w:p w14:paraId="0F81D00C"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 xml:space="preserve">However, there is an important issue that often remains unnoticed — the difference between </w:t>
      </w:r>
      <w:r w:rsidRPr="00AE79E2">
        <w:rPr>
          <w:rFonts w:ascii="Times New Roman" w:eastAsia="Times New Roman" w:hAnsi="Times New Roman" w:cs="Times New Roman"/>
          <w:i/>
          <w:iCs/>
          <w:kern w:val="0"/>
          <w:sz w:val="24"/>
          <w:szCs w:val="24"/>
          <w:lang w:eastAsia="en-IN"/>
          <w14:ligatures w14:val="none"/>
        </w:rPr>
        <w:t>using digital tools</w:t>
      </w:r>
      <w:r w:rsidRPr="00AE79E2">
        <w:rPr>
          <w:rFonts w:ascii="Times New Roman" w:eastAsia="Times New Roman" w:hAnsi="Times New Roman" w:cs="Times New Roman"/>
          <w:kern w:val="0"/>
          <w:sz w:val="24"/>
          <w:szCs w:val="24"/>
          <w:lang w:eastAsia="en-IN"/>
          <w14:ligatures w14:val="none"/>
        </w:rPr>
        <w:t xml:space="preserve"> and </w:t>
      </w:r>
      <w:r w:rsidRPr="00AE79E2">
        <w:rPr>
          <w:rFonts w:ascii="Times New Roman" w:eastAsia="Times New Roman" w:hAnsi="Times New Roman" w:cs="Times New Roman"/>
          <w:i/>
          <w:iCs/>
          <w:kern w:val="0"/>
          <w:sz w:val="24"/>
          <w:szCs w:val="24"/>
          <w:lang w:eastAsia="en-IN"/>
          <w14:ligatures w14:val="none"/>
        </w:rPr>
        <w:t>understanding how they actually work</w:t>
      </w:r>
      <w:r w:rsidRPr="00AE79E2">
        <w:rPr>
          <w:rFonts w:ascii="Times New Roman" w:eastAsia="Times New Roman" w:hAnsi="Times New Roman" w:cs="Times New Roman"/>
          <w:kern w:val="0"/>
          <w:sz w:val="24"/>
          <w:szCs w:val="24"/>
          <w:lang w:eastAsia="en-IN"/>
          <w14:ligatures w14:val="none"/>
        </w:rPr>
        <w:t>. While students are comfortable performing basic tasks such as editing documents or using templates, they often lack awareness about the functioning, risks, and consequences of these tools. This creates a gap between apparent skill and actual digital literacy.</w:t>
      </w:r>
    </w:p>
    <w:p w14:paraId="021704E6"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Modern digital platforms are designed to be simple and user-friendly, which allows users to create high-quality outputs without deep technical knowledge. Although this improves accessibility, it can reduce critical thinking. For instance, a student may design an attractive presentation but may not consider issues like content accuracy or copyright rules.</w:t>
      </w:r>
    </w:p>
    <w:p w14:paraId="4823A94C"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As a result, many students develop a false sense of digital competence. The focus shifts from learning and understanding to simply presenting work in an appealing manner. Additionally, the pressure to maintain an online presence further encourages students to highlight achievements, sometimes even exaggerating their abilities.</w:t>
      </w:r>
    </w:p>
    <w:p w14:paraId="1B2295DE"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 xml:space="preserve">This case study highlights the difference between digital participation and true digital literacy. While many students are active online, real digital literacy involves awareness, ethical </w:t>
      </w:r>
      <w:proofErr w:type="spellStart"/>
      <w:r w:rsidRPr="00AE79E2">
        <w:rPr>
          <w:rFonts w:ascii="Times New Roman" w:eastAsia="Times New Roman" w:hAnsi="Times New Roman" w:cs="Times New Roman"/>
          <w:kern w:val="0"/>
          <w:sz w:val="24"/>
          <w:szCs w:val="24"/>
          <w:lang w:eastAsia="en-IN"/>
          <w14:ligatures w14:val="none"/>
        </w:rPr>
        <w:t>behavior</w:t>
      </w:r>
      <w:proofErr w:type="spellEnd"/>
      <w:r w:rsidRPr="00AE79E2">
        <w:rPr>
          <w:rFonts w:ascii="Times New Roman" w:eastAsia="Times New Roman" w:hAnsi="Times New Roman" w:cs="Times New Roman"/>
          <w:kern w:val="0"/>
          <w:sz w:val="24"/>
          <w:szCs w:val="24"/>
          <w:lang w:eastAsia="en-IN"/>
          <w14:ligatures w14:val="none"/>
        </w:rPr>
        <w:t>, and responsible use of technology. The example of Arjun shows that being active online does not necessarily mean being digitally aware.</w:t>
      </w:r>
    </w:p>
    <w:p w14:paraId="18DC142E" w14:textId="77777777" w:rsidR="00AE79E2" w:rsidRPr="00AE79E2" w:rsidRDefault="00AE79E2" w:rsidP="00AE79E2">
      <w:pPr>
        <w:spacing w:after="0"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pict w14:anchorId="3E5C2288">
          <v:rect id="_x0000_i1025" style="width:0;height:1.5pt" o:hralign="center" o:hrstd="t" o:hr="t" fillcolor="#a0a0a0" stroked="f"/>
        </w:pict>
      </w:r>
    </w:p>
    <w:p w14:paraId="4DFEFAD5" w14:textId="77777777" w:rsidR="00AE79E2" w:rsidRPr="00AE79E2" w:rsidRDefault="00AE79E2" w:rsidP="00AE79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79E2">
        <w:rPr>
          <w:rFonts w:ascii="Times New Roman" w:eastAsia="Times New Roman" w:hAnsi="Times New Roman" w:cs="Times New Roman"/>
          <w:b/>
          <w:bCs/>
          <w:kern w:val="0"/>
          <w:sz w:val="27"/>
          <w:szCs w:val="27"/>
          <w:lang w:eastAsia="en-IN"/>
          <w14:ligatures w14:val="none"/>
        </w:rPr>
        <w:t>Section B: Digital Identity and Ethics</w:t>
      </w:r>
    </w:p>
    <w:p w14:paraId="49E99A37"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In the modern world, creating an online presence through platforms like LinkedIn and GitHub has become important for students. These platforms provide opportunities to showcase skills and connect with professionals.</w:t>
      </w:r>
    </w:p>
    <w:p w14:paraId="21CE0BD8"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One major advantage is that they offer equal access to opportunities. Students from any background can present their work and gain recognition. However, in reality, visibility often depends more on presentation and networking skills than actual talent.</w:t>
      </w:r>
    </w:p>
    <w:p w14:paraId="78A92B77"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Another issue is the growing pressure to appear competent. Students frequently focus on building an impressive profile rather than developing genuine skills. This leads to misrepresentation, where individuals list skills they have only basic knowledge of or upload incomplete or copied work.</w:t>
      </w:r>
    </w:p>
    <w:p w14:paraId="0CF577CF"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lastRenderedPageBreak/>
        <w:t>Such practices raise ethical concerns. Misrepresenting abilities may create short-term advantages but can harm credibility in the long run. Moreover, online content is permanent and can impact future opportunities.</w:t>
      </w:r>
    </w:p>
    <w:p w14:paraId="4001F22D"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Although digital platforms are useful, their effectiveness depends on how responsibly they are used. Honest representation and continuous learning are essential for maintaining integrity in digital spaces.</w:t>
      </w:r>
    </w:p>
    <w:p w14:paraId="25B4881C" w14:textId="77777777" w:rsidR="00AE79E2" w:rsidRPr="00AE79E2" w:rsidRDefault="00AE79E2" w:rsidP="00AE79E2">
      <w:pPr>
        <w:spacing w:after="0"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pict w14:anchorId="6FA586DB">
          <v:rect id="_x0000_i1026" style="width:0;height:1.5pt" o:hralign="center" o:hrstd="t" o:hr="t" fillcolor="#a0a0a0" stroked="f"/>
        </w:pict>
      </w:r>
    </w:p>
    <w:p w14:paraId="19D652E5" w14:textId="77777777" w:rsidR="00AE79E2" w:rsidRPr="00AE79E2" w:rsidRDefault="00AE79E2" w:rsidP="00AE79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79E2">
        <w:rPr>
          <w:rFonts w:ascii="Times New Roman" w:eastAsia="Times New Roman" w:hAnsi="Times New Roman" w:cs="Times New Roman"/>
          <w:b/>
          <w:bCs/>
          <w:kern w:val="0"/>
          <w:sz w:val="27"/>
          <w:szCs w:val="27"/>
          <w:lang w:eastAsia="en-IN"/>
          <w14:ligatures w14:val="none"/>
        </w:rPr>
        <w:t>Section C: Collaboration vs Misuse</w:t>
      </w:r>
    </w:p>
    <w:p w14:paraId="4E36E1EC"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Digital collaboration tools like Google Docs have transformed group work by allowing students to work together in real time from different locations. These platforms improve flexibility and make teamwork more efficient.</w:t>
      </w:r>
    </w:p>
    <w:p w14:paraId="2A86068F"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They also encourage idea sharing, where students with different strengths contribute to a project. This can enhance both the quality of work and the learning experience.</w:t>
      </w:r>
    </w:p>
    <w:p w14:paraId="72B65E09"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However, these tools also have drawbacks. One major issue is unequal contribution. Some students take on most of the work, while others depend on them without actively participating. This leads to unfair distribution of effort and learning.</w:t>
      </w:r>
    </w:p>
    <w:p w14:paraId="5942610D"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Dependency is another concern. When students rely too much on others, their individual understanding decreases. Additionally, digital platforms make it easy to copy content, which increases the risk of academic dishonesty.</w:t>
      </w:r>
    </w:p>
    <w:p w14:paraId="62920B35"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 xml:space="preserve">The line between collaboration and misuse is often unclear. While discussing ideas is acceptable, copying work without understanding it is not. Since these platforms do not enforce ethical </w:t>
      </w:r>
      <w:proofErr w:type="spellStart"/>
      <w:r w:rsidRPr="00AE79E2">
        <w:rPr>
          <w:rFonts w:ascii="Times New Roman" w:eastAsia="Times New Roman" w:hAnsi="Times New Roman" w:cs="Times New Roman"/>
          <w:kern w:val="0"/>
          <w:sz w:val="24"/>
          <w:szCs w:val="24"/>
          <w:lang w:eastAsia="en-IN"/>
          <w14:ligatures w14:val="none"/>
        </w:rPr>
        <w:t>behavior</w:t>
      </w:r>
      <w:proofErr w:type="spellEnd"/>
      <w:r w:rsidRPr="00AE79E2">
        <w:rPr>
          <w:rFonts w:ascii="Times New Roman" w:eastAsia="Times New Roman" w:hAnsi="Times New Roman" w:cs="Times New Roman"/>
          <w:kern w:val="0"/>
          <w:sz w:val="24"/>
          <w:szCs w:val="24"/>
          <w:lang w:eastAsia="en-IN"/>
          <w14:ligatures w14:val="none"/>
        </w:rPr>
        <w:t>, responsibility lies with the users.</w:t>
      </w:r>
    </w:p>
    <w:p w14:paraId="17C4E824"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Overall, digital collaboration is beneficial only when students actively participate and take responsibility for their work.</w:t>
      </w:r>
    </w:p>
    <w:p w14:paraId="780A7887" w14:textId="77777777" w:rsidR="00AE79E2" w:rsidRPr="00AE79E2" w:rsidRDefault="00AE79E2" w:rsidP="00AE79E2">
      <w:pPr>
        <w:spacing w:after="0"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pict w14:anchorId="3C337C64">
          <v:rect id="_x0000_i1027" style="width:0;height:1.5pt" o:hralign="center" o:hrstd="t" o:hr="t" fillcolor="#a0a0a0" stroked="f"/>
        </w:pict>
      </w:r>
    </w:p>
    <w:p w14:paraId="44BECFE0" w14:textId="77777777" w:rsidR="00AE79E2" w:rsidRPr="00AE79E2" w:rsidRDefault="00AE79E2" w:rsidP="00AE79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79E2">
        <w:rPr>
          <w:rFonts w:ascii="Times New Roman" w:eastAsia="Times New Roman" w:hAnsi="Times New Roman" w:cs="Times New Roman"/>
          <w:b/>
          <w:bCs/>
          <w:kern w:val="0"/>
          <w:sz w:val="27"/>
          <w:szCs w:val="27"/>
          <w:lang w:eastAsia="en-IN"/>
          <w14:ligatures w14:val="none"/>
        </w:rPr>
        <w:t>Section D: Cyber Awareness and Responsibility</w:t>
      </w:r>
    </w:p>
    <w:p w14:paraId="67398F87"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Despite increased awareness about cyber threats, crimes like phishing and online fraud continue to occur frequently. This shows that knowledge alone is not enough to ensure safety.</w:t>
      </w:r>
    </w:p>
    <w:p w14:paraId="26440F01"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 xml:space="preserve">One key reason is human </w:t>
      </w:r>
      <w:proofErr w:type="spellStart"/>
      <w:r w:rsidRPr="00AE79E2">
        <w:rPr>
          <w:rFonts w:ascii="Times New Roman" w:eastAsia="Times New Roman" w:hAnsi="Times New Roman" w:cs="Times New Roman"/>
          <w:kern w:val="0"/>
          <w:sz w:val="24"/>
          <w:szCs w:val="24"/>
          <w:lang w:eastAsia="en-IN"/>
          <w14:ligatures w14:val="none"/>
        </w:rPr>
        <w:t>behavior</w:t>
      </w:r>
      <w:proofErr w:type="spellEnd"/>
      <w:r w:rsidRPr="00AE79E2">
        <w:rPr>
          <w:rFonts w:ascii="Times New Roman" w:eastAsia="Times New Roman" w:hAnsi="Times New Roman" w:cs="Times New Roman"/>
          <w:kern w:val="0"/>
          <w:sz w:val="24"/>
          <w:szCs w:val="24"/>
          <w:lang w:eastAsia="en-IN"/>
          <w14:ligatures w14:val="none"/>
        </w:rPr>
        <w:t>. In situations involving urgency or excitement, individuals often act without thinking carefully. Cyber attackers take advantage of this by creating convincing and time-sensitive messages.</w:t>
      </w:r>
    </w:p>
    <w:p w14:paraId="1C004E7D"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 xml:space="preserve">Another factor is the advanced nature of modern </w:t>
      </w:r>
      <w:proofErr w:type="spellStart"/>
      <w:r w:rsidRPr="00AE79E2">
        <w:rPr>
          <w:rFonts w:ascii="Times New Roman" w:eastAsia="Times New Roman" w:hAnsi="Times New Roman" w:cs="Times New Roman"/>
          <w:kern w:val="0"/>
          <w:sz w:val="24"/>
          <w:szCs w:val="24"/>
          <w:lang w:eastAsia="en-IN"/>
          <w14:ligatures w14:val="none"/>
        </w:rPr>
        <w:t>cyber attacks</w:t>
      </w:r>
      <w:proofErr w:type="spellEnd"/>
      <w:r w:rsidRPr="00AE79E2">
        <w:rPr>
          <w:rFonts w:ascii="Times New Roman" w:eastAsia="Times New Roman" w:hAnsi="Times New Roman" w:cs="Times New Roman"/>
          <w:kern w:val="0"/>
          <w:sz w:val="24"/>
          <w:szCs w:val="24"/>
          <w:lang w:eastAsia="en-IN"/>
          <w14:ligatures w14:val="none"/>
        </w:rPr>
        <w:t>. Fraudulent emails and websites often look highly professional, making it difficult to identify them as fake.</w:t>
      </w:r>
    </w:p>
    <w:p w14:paraId="52CFE2EE"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lastRenderedPageBreak/>
        <w:t>Responsibility for cyber safety is shared. Users must remain cautious and follow safe practices, while digital platforms should also improve security measures and provide better protection.</w:t>
      </w:r>
    </w:p>
    <w:p w14:paraId="0C41B648"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 xml:space="preserve">Effective cyber safety requires consistent habits such as verifying information, avoiding suspicious links, and protecting personal data. It is not just a technical issue but also a </w:t>
      </w:r>
      <w:proofErr w:type="spellStart"/>
      <w:r w:rsidRPr="00AE79E2">
        <w:rPr>
          <w:rFonts w:ascii="Times New Roman" w:eastAsia="Times New Roman" w:hAnsi="Times New Roman" w:cs="Times New Roman"/>
          <w:kern w:val="0"/>
          <w:sz w:val="24"/>
          <w:szCs w:val="24"/>
          <w:lang w:eastAsia="en-IN"/>
          <w14:ligatures w14:val="none"/>
        </w:rPr>
        <w:t>behavioral</w:t>
      </w:r>
      <w:proofErr w:type="spellEnd"/>
      <w:r w:rsidRPr="00AE79E2">
        <w:rPr>
          <w:rFonts w:ascii="Times New Roman" w:eastAsia="Times New Roman" w:hAnsi="Times New Roman" w:cs="Times New Roman"/>
          <w:kern w:val="0"/>
          <w:sz w:val="24"/>
          <w:szCs w:val="24"/>
          <w:lang w:eastAsia="en-IN"/>
          <w14:ligatures w14:val="none"/>
        </w:rPr>
        <w:t xml:space="preserve"> one.</w:t>
      </w:r>
    </w:p>
    <w:p w14:paraId="4FFA9842" w14:textId="77777777" w:rsidR="00AE79E2" w:rsidRPr="00AE79E2" w:rsidRDefault="00AE79E2" w:rsidP="00AE79E2">
      <w:pPr>
        <w:spacing w:after="0"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pict w14:anchorId="1E37D37C">
          <v:rect id="_x0000_i1028" style="width:0;height:1.5pt" o:hralign="center" o:hrstd="t" o:hr="t" fillcolor="#a0a0a0" stroked="f"/>
        </w:pict>
      </w:r>
    </w:p>
    <w:p w14:paraId="5BB00D57" w14:textId="77777777" w:rsidR="00AE79E2" w:rsidRPr="00AE79E2" w:rsidRDefault="00AE79E2" w:rsidP="00AE79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79E2">
        <w:rPr>
          <w:rFonts w:ascii="Times New Roman" w:eastAsia="Times New Roman" w:hAnsi="Times New Roman" w:cs="Times New Roman"/>
          <w:b/>
          <w:bCs/>
          <w:kern w:val="0"/>
          <w:sz w:val="27"/>
          <w:szCs w:val="27"/>
          <w:lang w:eastAsia="en-IN"/>
          <w14:ligatures w14:val="none"/>
        </w:rPr>
        <w:t>Section E: Communication and Digital Etiquette</w:t>
      </w:r>
    </w:p>
    <w:p w14:paraId="0BFCBBFE"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Communication is an important aspect of digital interaction, especially in academic and professional settings. However, many students fail to maintain a formal tone in emails and online communication.</w:t>
      </w:r>
    </w:p>
    <w:p w14:paraId="79C4BCA3"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This is mainly due to the influence of casual messaging habits. Students are used to quick and informal communication, which they unintentionally apply in formal situations.</w:t>
      </w:r>
    </w:p>
    <w:p w14:paraId="0B85B05B"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Another reason is the preference for speed over clarity. Students often send messages quickly without considering structure or tone, which can create a negative impression.</w:t>
      </w:r>
    </w:p>
    <w:p w14:paraId="22CB3F58"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Although communication styles are becoming more relaxed, professionalism is still essential. A well-structured email reflects respect and seriousness, while poorly written communication may appear careless.</w:t>
      </w:r>
    </w:p>
    <w:p w14:paraId="6A49D3DB"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Improving digital communication requires simple practices such as using proper greetings, clear subject lines, and polite language.</w:t>
      </w:r>
    </w:p>
    <w:p w14:paraId="2D515DF0" w14:textId="77777777" w:rsidR="00AE79E2" w:rsidRPr="00AE79E2" w:rsidRDefault="00AE79E2" w:rsidP="00AE79E2">
      <w:pPr>
        <w:spacing w:after="0"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pict w14:anchorId="5EB8F6A4">
          <v:rect id="_x0000_i1029" style="width:0;height:1.5pt" o:hralign="center" o:hrstd="t" o:hr="t" fillcolor="#a0a0a0" stroked="f"/>
        </w:pict>
      </w:r>
    </w:p>
    <w:p w14:paraId="258D90D0" w14:textId="77777777" w:rsidR="00AE79E2" w:rsidRPr="00AE79E2" w:rsidRDefault="00AE79E2" w:rsidP="00AE79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79E2">
        <w:rPr>
          <w:rFonts w:ascii="Times New Roman" w:eastAsia="Times New Roman" w:hAnsi="Times New Roman" w:cs="Times New Roman"/>
          <w:b/>
          <w:bCs/>
          <w:kern w:val="0"/>
          <w:sz w:val="27"/>
          <w:szCs w:val="27"/>
          <w:lang w:eastAsia="en-IN"/>
          <w14:ligatures w14:val="none"/>
        </w:rPr>
        <w:t>Section F: Reflection</w:t>
      </w:r>
    </w:p>
    <w:p w14:paraId="42F9401F"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Before studying this case, I believed that digital literacy mainly meant knowing how to use digital tools effectively. However, my understanding has changed significantly.</w:t>
      </w:r>
    </w:p>
    <w:p w14:paraId="6F1DC6D1"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I now realize that digital literacy involves responsibility, awareness, and critical thinking. It is not just about completing tasks, but about understanding the impact of actions in digital spaces.</w:t>
      </w:r>
    </w:p>
    <w:p w14:paraId="64612CCB"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This case also made me reflect on my own habits. At times, I have focused more on completing tasks quickly rather than understanding them deeply. I have also relied on others during group work and not always applied cyber safety practices carefully.</w:t>
      </w:r>
    </w:p>
    <w:p w14:paraId="7F006519"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 xml:space="preserve">Moving forward, I aim to be more responsible in my digital </w:t>
      </w:r>
      <w:proofErr w:type="spellStart"/>
      <w:r w:rsidRPr="00AE79E2">
        <w:rPr>
          <w:rFonts w:ascii="Times New Roman" w:eastAsia="Times New Roman" w:hAnsi="Times New Roman" w:cs="Times New Roman"/>
          <w:kern w:val="0"/>
          <w:sz w:val="24"/>
          <w:szCs w:val="24"/>
          <w:lang w:eastAsia="en-IN"/>
          <w14:ligatures w14:val="none"/>
        </w:rPr>
        <w:t>behavior</w:t>
      </w:r>
      <w:proofErr w:type="spellEnd"/>
      <w:r w:rsidRPr="00AE79E2">
        <w:rPr>
          <w:rFonts w:ascii="Times New Roman" w:eastAsia="Times New Roman" w:hAnsi="Times New Roman" w:cs="Times New Roman"/>
          <w:kern w:val="0"/>
          <w:sz w:val="24"/>
          <w:szCs w:val="24"/>
          <w:lang w:eastAsia="en-IN"/>
          <w14:ligatures w14:val="none"/>
        </w:rPr>
        <w:t>. I will focus on understanding concepts, verifying information, and communicating more professionally.</w:t>
      </w:r>
    </w:p>
    <w:p w14:paraId="4D336BDD" w14:textId="77777777" w:rsidR="00AE79E2" w:rsidRPr="00AE79E2" w:rsidRDefault="00AE79E2" w:rsidP="00AE79E2">
      <w:pPr>
        <w:spacing w:after="0"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pict w14:anchorId="78DACD10">
          <v:rect id="_x0000_i1030" style="width:0;height:1.5pt" o:hralign="center" o:hrstd="t" o:hr="t" fillcolor="#a0a0a0" stroked="f"/>
        </w:pict>
      </w:r>
    </w:p>
    <w:p w14:paraId="48BDD9D2" w14:textId="77777777" w:rsidR="00AE79E2" w:rsidRPr="00AE79E2" w:rsidRDefault="00AE79E2" w:rsidP="00AE79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E79E2">
        <w:rPr>
          <w:rFonts w:ascii="Times New Roman" w:eastAsia="Times New Roman" w:hAnsi="Times New Roman" w:cs="Times New Roman"/>
          <w:b/>
          <w:bCs/>
          <w:kern w:val="0"/>
          <w:sz w:val="36"/>
          <w:szCs w:val="36"/>
          <w:lang w:eastAsia="en-IN"/>
          <w14:ligatures w14:val="none"/>
        </w:rPr>
        <w:lastRenderedPageBreak/>
        <w:t>Conclusion</w:t>
      </w:r>
    </w:p>
    <w:p w14:paraId="365A33A4"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This case study shows that being comfortable with digital tools does not necessarily mean being digitally literate. While students are active users of technology, they often lack deeper understanding and responsibility.</w:t>
      </w:r>
    </w:p>
    <w:p w14:paraId="3D7BF910"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Digital platforms provide both opportunities and challenges. They support learning and collaboration but also create risks such as misrepresentation, dependency, and cyber threats.</w:t>
      </w:r>
    </w:p>
    <w:p w14:paraId="580EB686" w14:textId="77777777" w:rsidR="00AE79E2" w:rsidRPr="00AE79E2" w:rsidRDefault="00AE79E2" w:rsidP="00AE79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E79E2">
        <w:rPr>
          <w:rFonts w:ascii="Times New Roman" w:eastAsia="Times New Roman" w:hAnsi="Times New Roman" w:cs="Times New Roman"/>
          <w:kern w:val="0"/>
          <w:sz w:val="24"/>
          <w:szCs w:val="24"/>
          <w:lang w:eastAsia="en-IN"/>
          <w14:ligatures w14:val="none"/>
        </w:rPr>
        <w:t xml:space="preserve">True digital literacy requires more than technical skills. It involves ethical thinking, awareness, and responsible </w:t>
      </w:r>
      <w:proofErr w:type="spellStart"/>
      <w:r w:rsidRPr="00AE79E2">
        <w:rPr>
          <w:rFonts w:ascii="Times New Roman" w:eastAsia="Times New Roman" w:hAnsi="Times New Roman" w:cs="Times New Roman"/>
          <w:kern w:val="0"/>
          <w:sz w:val="24"/>
          <w:szCs w:val="24"/>
          <w:lang w:eastAsia="en-IN"/>
          <w14:ligatures w14:val="none"/>
        </w:rPr>
        <w:t>behavior</w:t>
      </w:r>
      <w:proofErr w:type="spellEnd"/>
      <w:r w:rsidRPr="00AE79E2">
        <w:rPr>
          <w:rFonts w:ascii="Times New Roman" w:eastAsia="Times New Roman" w:hAnsi="Times New Roman" w:cs="Times New Roman"/>
          <w:kern w:val="0"/>
          <w:sz w:val="24"/>
          <w:szCs w:val="24"/>
          <w:lang w:eastAsia="en-IN"/>
          <w14:ligatures w14:val="none"/>
        </w:rPr>
        <w:t>. Students must focus not only on using technology efficiently but also on using it wisely.</w:t>
      </w:r>
    </w:p>
    <w:p w14:paraId="04BD29A1" w14:textId="77777777" w:rsidR="005B7A8A" w:rsidRDefault="005B7A8A"/>
    <w:sectPr w:rsidR="005B7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E2"/>
    <w:rsid w:val="005B7A8A"/>
    <w:rsid w:val="00AE7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ECE82"/>
  <w15:chartTrackingRefBased/>
  <w15:docId w15:val="{7636BC11-4585-4A8A-827F-2C782FB0D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E79E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AE79E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79E2"/>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AE79E2"/>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AE79E2"/>
    <w:rPr>
      <w:b/>
      <w:bCs/>
    </w:rPr>
  </w:style>
  <w:style w:type="paragraph" w:styleId="NormalWeb">
    <w:name w:val="Normal (Web)"/>
    <w:basedOn w:val="Normal"/>
    <w:uiPriority w:val="99"/>
    <w:semiHidden/>
    <w:unhideWhenUsed/>
    <w:rsid w:val="00AE79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AE79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698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1161</Words>
  <Characters>6622</Characters>
  <Application>Microsoft Office Word</Application>
  <DocSecurity>0</DocSecurity>
  <Lines>55</Lines>
  <Paragraphs>15</Paragraphs>
  <ScaleCrop>false</ScaleCrop>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saxena</dc:creator>
  <cp:keywords/>
  <dc:description/>
  <cp:lastModifiedBy>ayush saxena</cp:lastModifiedBy>
  <cp:revision>1</cp:revision>
  <dcterms:created xsi:type="dcterms:W3CDTF">2026-03-30T18:59:00Z</dcterms:created>
  <dcterms:modified xsi:type="dcterms:W3CDTF">2026-03-30T19:00:00Z</dcterms:modified>
</cp:coreProperties>
</file>