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1F3864"/>
          <w:sz w:val="48"/>
          <w:szCs w:val="48"/>
        </w:rPr>
        <w:t xml:space="preserve">Customer Shopping Behavior</w:t>
      </w:r>
    </w:p>
    <w:p>
      <w:pPr>
        <w:spacing w:after="60"/>
      </w:pPr>
      <w:r>
        <w:rPr>
          <w:rFonts w:ascii="Calibri" w:cs="Calibri" w:eastAsia="Calibri" w:hAnsi="Calibri"/>
          <w:color w:val="595959"/>
          <w:sz w:val="32"/>
          <w:szCs w:val="32"/>
        </w:rPr>
        <w:t xml:space="preserve">Project Report</w:t>
      </w:r>
    </w:p>
    <w:p>
      <w:pPr>
        <w:pBdr>
          <w:bottom w:val="single" w:color="C00000" w:sz="12" w:space="6"/>
        </w:pBdr>
        <w:spacing w:after="240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Ayush Yadav  |  7 October 2026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This project analyzes 3,900 retail orders worth $233,081 (average order $59.76, average rating 3.75) using Python, SQL Server and Power BI. Clothing drives about 45% of revenue, and subscribers spend the same per order as non-subscribers.</w:t>
      </w:r>
    </w:p>
    <w:p>
      <w:pPr>
        <w:pStyle w:val="Heading1"/>
        <w:pBdr>
          <w:bottom w:val="single" w:color="8EAADB" w:sz="6" w:space="2"/>
        </w:pBdr>
        <w:spacing w:after="12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1. Objective and dataset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The goal is to find which customer groups, products and purchase behaviors drive revenue, so a retailer can decide where to focus marketing, pricing and loyalty effort. The source file is </w:t>
      </w:r>
      <w:r>
        <w:rPr>
          <w:rFonts w:ascii="Consolas" w:cs="Consolas" w:eastAsia="Consolas" w:hAnsi="Consolas"/>
          <w:sz w:val="20"/>
          <w:szCs w:val="20"/>
        </w:rPr>
        <w:t xml:space="preserve">customer_behavior.csv</w:t>
      </w:r>
      <w:r>
        <w:rPr>
          <w:rFonts w:ascii="Calibri" w:cs="Calibri" w:eastAsia="Calibri" w:hAnsi="Calibri"/>
        </w:rPr>
        <w:t xml:space="preserve">: 3,900 rows, one per purchase, and 18 columns.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Column group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Columns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Customer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customer_id, age, gender, location, subscription_status, previous_purchases, frequency_of_purchases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Product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item_purchased, category, size, color, season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Transaction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purchase_amount (USD), review_rating, shipping_type, discount_applied, promo_code_used, payment_method</w:t>
            </w:r>
          </w:p>
        </w:tc>
      </w:tr>
    </w:tbl>
    <w:p>
      <w:pPr>
        <w:spacing w:after="120"/>
      </w:pPr>
    </w:p>
    <w:p>
      <w:pPr>
        <w:spacing w:after="120" w:line="276"/>
      </w:pPr>
      <w:r>
        <w:rPr>
          <w:rFonts w:ascii="Calibri" w:cs="Calibri" w:eastAsia="Calibri" w:hAnsi="Calibri"/>
        </w:rPr>
        <w:t xml:space="preserve">The analysis answers these questions: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Which category, age group, season and state earn the most revenue?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Do subscribers spend more than non-subscribers?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Which gender, shipping type and customer segment bring the most value?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Which products are rated highest, sell best per category, or depend most on discounts?</w:t>
      </w:r>
    </w:p>
    <w:p>
      <w:pPr>
        <w:pStyle w:val="Heading1"/>
        <w:pBdr>
          <w:bottom w:val="single" w:color="8EAADB" w:sz="6" w:space="2"/>
        </w:pBdr>
        <w:spacing w:after="12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2. Data cleaning and preparation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Cleaning was done in a pandas notebook. The data had one gap and no duplicates, and the final table has 3,900 rows and 19 columns.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4626"/>
        <w:gridCol w:w="2700"/>
      </w:tblGrid>
      <w:tr>
        <w:trPr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was done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Inspect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Checked shape, data types and non-null counts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3,900 rows, 18 columns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Missing values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Found 37 blank review_rating values; filled each with the median rating of its category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 missing values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Duplicates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Checked for duplicate rows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 found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Column names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Lowercased, replaced spaces with underscores, renamed purchase_amount_(usd) to purchase_amount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Consistent names for SQL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Age group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Binned age into Young Adult (up to 25), Adult (26-40), Middle-aged (41-55), Senior (56+)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571 / 1,103 / 1,121 / 1,105 customers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Purchase frequency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Mapped frequency_of_purchases text to days (Weekly 7, Fortnightly 14, Monthly 30, Quarterly 90, Annually 365)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New column purchase_frequency_days, no nulls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Redundant column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Showed discount_applied and promo_code_used are identical (1,677 Yes, 2,223 No) and dropped promo_code_used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18 to 17 original columns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Load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Wrote the cleaned table to SQL Server database customer_behavior with SQLAlchemy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Ready for SQL and Power BI</w:t>
            </w:r>
          </w:p>
        </w:tc>
      </w:tr>
    </w:tbl>
    <w:p>
      <w:pPr>
        <w:pStyle w:val="Heading1"/>
        <w:pBdr>
          <w:bottom w:val="single" w:color="8EAADB" w:sz="6" w:space="2"/>
        </w:pBdr>
        <w:spacing w:after="12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3. SQL analysis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Eight T-SQL queries in SQL Server answer specific business questions, using aggregations, CASE logic, CTEs and window functions.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226"/>
        <w:gridCol w:w="3100"/>
      </w:tblGrid>
      <w:tr>
        <w:trPr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Business question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Technique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Q1</w:t>
            </w:r>
          </w:p>
        </w:tc>
        <w:tc>
          <w:tcPr>
            <w:tcW w:type="dxa" w:w="5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Which gender brings in more revenue? Orders, revenue and average order value by gender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GROUP BY, SUM, AVG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Q2</w:t>
            </w:r>
          </w:p>
        </w:tc>
        <w:tc>
          <w:tcPr>
            <w:tcW w:type="dxa" w:w="5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Which five products have the highest average review rating?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TOP 5, AVG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Q3</w:t>
            </w:r>
          </w:p>
        </w:tc>
        <w:tc>
          <w:tcPr>
            <w:tcW w:type="dxa" w:w="5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Do customers who pay for Express shipping spend more than Standard?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WHERE IN, AVG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Q4</w:t>
            </w:r>
          </w:p>
        </w:tc>
        <w:tc>
          <w:tcPr>
            <w:tcW w:type="dxa" w:w="5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Do subscribers spend more than non-subscribers, and what share of revenue do they bring?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SUM() OVER() for revenue share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Q5</w:t>
            </w:r>
          </w:p>
        </w:tc>
        <w:tc>
          <w:tcPr>
            <w:tcW w:type="dxa" w:w="5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Which five products depend most on discounts? Discount rate per product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Conditional SUM with CASE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Q6</w:t>
            </w:r>
          </w:p>
        </w:tc>
        <w:tc>
          <w:tcPr>
            <w:tcW w:type="dxa" w:w="5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How many customers are New (up to 10 previous purchases), Returning (11-30) or Loyal (over 30)?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CTE with CASE segmentation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Q7</w:t>
            </w:r>
          </w:p>
        </w:tc>
        <w:tc>
          <w:tcPr>
            <w:tcW w:type="dxa" w:w="5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Which age groups drive the most revenue, and what is each group’s share?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SUM() OVER()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Q8</w:t>
            </w:r>
          </w:p>
        </w:tc>
        <w:tc>
          <w:tcPr>
            <w:tcW w:type="dxa" w:w="5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What are the top three products in each category by purchases?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CTE, ROW_NUMBER() OVER (PARTITION BY)</w:t>
            </w:r>
          </w:p>
        </w:tc>
      </w:tr>
    </w:tbl>
    <w:p>
      <w:pPr>
        <w:spacing w:after="120"/>
      </w:pPr>
    </w:p>
    <w:p>
      <w:pPr>
        <w:spacing w:after="120" w:line="276"/>
      </w:pPr>
      <w:r>
        <w:rPr>
          <w:rFonts w:ascii="Calibri" w:cs="Calibri" w:eastAsia="Calibri" w:hAnsi="Calibri"/>
        </w:rPr>
        <w:t xml:space="preserve">The files shared did not include the outputs of Q1 to Q8, so their results are not listed here. Add them if you want this section to carry numbers.</w:t>
      </w:r>
    </w:p>
    <w:p>
      <w:pPr>
        <w:pStyle w:val="Heading1"/>
        <w:pBdr>
          <w:bottom w:val="single" w:color="8EAADB" w:sz="6" w:space="2"/>
        </w:pBdr>
        <w:spacing w:after="12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4. Power BI dashboard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The one-page dashboard, built on the customer_behavior SQL Server table with a dark theme, lets a viewer filter everything by gender, category and season.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shows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Total Revenue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$233,081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Total Customers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3,900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Avg Rating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3.75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Avg Order Value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$59.76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Revenue by Category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Clothing $104K, Accessories $74K, Footwear $36K, Outerwear $19K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Revenue by Age Group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Young Adult $35K, Adult $66K, Middle-aged $67K, Senior $65K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Revenue by Season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Spring $59K, Summer $56K, Fall $60K, Winter $59K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Avg Order Value by subscription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Subscribed $59.49, Not subscribed $59.87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Top 10 States by Revenue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Montana $5.8K, Illinois $5.6K, California $5.6K, Idaho $5.6K, Nevada $5.5K, then Alabama, New York, North Dakota, West Virginia, Nebraska at $5.2K-$5.3K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Key Insights box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Four plain-language takeaways, listed in the next section</w:t>
            </w:r>
          </w:p>
        </w:tc>
      </w:tr>
    </w:tbl>
    <w:p>
      <w:pPr>
        <w:pStyle w:val="Heading1"/>
        <w:pBdr>
          <w:bottom w:val="single" w:color="8EAADB" w:sz="6" w:space="2"/>
        </w:pBdr>
        <w:spacing w:after="12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5. Key findings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/>
          <w:bCs/>
        </w:rPr>
        <w:t xml:space="preserve">Clothing and Accessories carry the business.</w:t>
      </w:r>
      <w:r>
        <w:rPr>
          <w:rFonts w:ascii="Calibri" w:cs="Calibri" w:eastAsia="Calibri" w:hAnsi="Calibri"/>
        </w:rPr>
        <w:t xml:space="preserve"> Clothing earns $104K (about 45% of revenue) and Accessories $74K (about 32%). Footwear adds about 15% and Outerwear about 8%.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/>
          <w:bCs/>
        </w:rPr>
        <w:t xml:space="preserve">Young Adults (18-25) are the weakest age group.</w:t>
      </w:r>
      <w:r>
        <w:rPr>
          <w:rFonts w:ascii="Calibri" w:cs="Calibri" w:eastAsia="Calibri" w:hAnsi="Calibri"/>
        </w:rPr>
        <w:t xml:space="preserve"> They contribute about $35K (about 15%), while Adult, Middle-aged and Senior groups each bring $65K-$67K. Young Adults are also the smallest group, at 571 customers against roughly 1,100 in each of the others.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/>
          <w:bCs/>
        </w:rPr>
        <w:t xml:space="preserve">Subscription does not raise order value.</w:t>
      </w:r>
      <w:r>
        <w:rPr>
          <w:rFonts w:ascii="Calibri" w:cs="Calibri" w:eastAsia="Calibri" w:hAnsi="Calibri"/>
        </w:rPr>
        <w:t xml:space="preserve"> Subscribers average $59.49 per order against $59.87 for non-subscribers, and they generate about 27% of revenue.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/>
          <w:bCs/>
        </w:rPr>
        <w:t xml:space="preserve">No clear seasonal or regional pattern.</w:t>
      </w:r>
      <w:r>
        <w:rPr>
          <w:rFonts w:ascii="Calibri" w:cs="Calibri" w:eastAsia="Calibri" w:hAnsi="Calibri"/>
        </w:rPr>
        <w:t xml:space="preserve"> Seasonal revenue stays between $56K and $60K, and the top ten states sit between $5.2K and $5.8K each.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/>
          <w:bCs/>
        </w:rPr>
        <w:t xml:space="preserve">Discounts are common.</w:t>
      </w:r>
      <w:r>
        <w:rPr>
          <w:rFonts w:ascii="Calibri" w:cs="Calibri" w:eastAsia="Calibri" w:hAnsi="Calibri"/>
        </w:rPr>
        <w:t xml:space="preserve"> 1,677 of the 3,900 orders (about 43%) used a discount or promo code.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/>
          <w:bCs/>
        </w:rPr>
        <w:t xml:space="preserve">Ratings are middling.</w:t>
      </w:r>
      <w:r>
        <w:rPr>
          <w:rFonts w:ascii="Calibri" w:cs="Calibri" w:eastAsia="Calibri" w:hAnsi="Calibri"/>
        </w:rPr>
        <w:t xml:space="preserve"> The average review rating is 3.75 out of 5.</w:t>
      </w:r>
    </w:p>
    <w:p>
      <w:pPr>
        <w:pStyle w:val="Heading1"/>
        <w:pBdr>
          <w:bottom w:val="single" w:color="8EAADB" w:sz="6" w:space="2"/>
        </w:pBdr>
        <w:spacing w:after="12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6. Recommendations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b/>
          <w:bCs/>
        </w:rPr>
        <w:t xml:space="preserve">Protect and grow Clothing and Accessories.</w:t>
      </w:r>
      <w:r>
        <w:rPr>
          <w:rFonts w:ascii="Calibri" w:cs="Calibri" w:eastAsia="Calibri" w:hAnsi="Calibri"/>
        </w:rPr>
        <w:t xml:space="preserve"> They bring about 77% of revenue, so stock depth, bundles and promotions here have the biggest payoff.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b/>
          <w:bCs/>
        </w:rPr>
        <w:t xml:space="preserve">Test a growth plan for Outerwear and Footwear.</w:t>
      </w:r>
      <w:r>
        <w:rPr>
          <w:rFonts w:ascii="Calibri" w:cs="Calibri" w:eastAsia="Calibri" w:hAnsi="Calibri"/>
        </w:rPr>
        <w:t xml:space="preserve"> Together they add only about 23% of revenue, so there is room to grow, but check margin first.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b/>
          <w:bCs/>
        </w:rPr>
        <w:t xml:space="preserve">Target Young Adults.</w:t>
      </w:r>
      <w:r>
        <w:rPr>
          <w:rFonts w:ascii="Calibri" w:cs="Calibri" w:eastAsia="Calibri" w:hAnsi="Calibri"/>
        </w:rPr>
        <w:t xml:space="preserve"> The group spends the least; try channels and offers aimed at 18-25 year olds, and track whether their share moves above 15%.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b/>
          <w:bCs/>
        </w:rPr>
        <w:t xml:space="preserve">Rework the subscription program.</w:t>
      </w:r>
      <w:r>
        <w:rPr>
          <w:rFonts w:ascii="Calibri" w:cs="Calibri" w:eastAsia="Calibri" w:hAnsi="Calibri"/>
        </w:rPr>
        <w:t xml:space="preserve"> Subscribers do not spend more per order, so add benefits that raise basket size or purchase frequency, such as free shipping above a threshold or early access.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b/>
          <w:bCs/>
        </w:rPr>
        <w:t xml:space="preserve">Review discount dependence.</w:t>
      </w:r>
      <w:r>
        <w:rPr>
          <w:rFonts w:ascii="Calibri" w:cs="Calibri" w:eastAsia="Calibri" w:hAnsi="Calibri"/>
        </w:rPr>
        <w:t xml:space="preserve"> With about 43% of orders discounted, compare discounted and full-price order values before widening promotions.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b/>
          <w:bCs/>
        </w:rPr>
        <w:t xml:space="preserve">Skip season- or state-specific campaigns for now.</w:t>
      </w:r>
      <w:r>
        <w:rPr>
          <w:rFonts w:ascii="Calibri" w:cs="Calibri" w:eastAsia="Calibri" w:hAnsi="Calibri"/>
        </w:rPr>
        <w:t xml:space="preserve"> Revenue is evenly spread, so national campaigns are a safer default.</w:t>
      </w:r>
    </w:p>
    <w:p>
      <w:pPr>
        <w:pStyle w:val="Heading1"/>
        <w:pBdr>
          <w:bottom w:val="single" w:color="8EAADB" w:sz="6" w:space="2"/>
        </w:pBdr>
        <w:spacing w:after="12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7. Tools and limitations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</w:rPr>
        <w:t xml:space="preserve">Tools: </w:t>
      </w:r>
      <w:r>
        <w:rPr>
          <w:rFonts w:ascii="Calibri" w:cs="Calibri" w:eastAsia="Calibri" w:hAnsi="Calibri"/>
        </w:rPr>
        <w:t xml:space="preserve">Python (pandas, SQLAlchemy, pyodbc) in a VS Code Jupyter notebook for cleaning; SQL Server (T-SQL) for analysis; Power BI for the dashboard.</w:t>
      </w:r>
    </w:p>
    <w:p>
      <w:pPr>
        <w:keepNext/>
        <w:spacing w:after="120" w:line="276"/>
      </w:pPr>
      <w:r>
        <w:rPr>
          <w:rFonts w:ascii="Calibri" w:cs="Calibri" w:eastAsia="Calibri" w:hAnsi="Calibri"/>
          <w:b/>
          <w:bCs/>
        </w:rPr>
        <w:t xml:space="preserve">Limitations: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</w:rPr>
        <w:t xml:space="preserve">The 37 missing ratings were filled with category medians, which slightly smooths the rating data.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</w:rPr>
        <w:t xml:space="preserve">The dataset has one row per customer purchase and no dates, so trends over time and repeat-purchase behavior cannot be measured.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</w:rPr>
        <w:t xml:space="preserve">Age groups are uneven in size, so Young Adult revenue is low partly because that group has fewer customers.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</w:rPr>
        <w:t xml:space="preserve">Revenue per state is small ($5K-$6K), so differences between states may be noise rather than real patterns.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2026-10-10T10:20:14.914Z</dcterms:created>
  <dcterms:modified xsi:type="dcterms:W3CDTF">2026-10-10T10:20:14.915Z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