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Here is a sample document containing both US and UK spelling variations. </w:t>
      </w:r>
      <w:r>
        <w:t xml:space="preserve">The color of the centre is quite nice, but I realize we need to organise our thoughts before traveling. </w:t>
      </w:r>
      <w:r>
        <w:t xml:space="preserve">In the US, we use color, center, realize, organize, and traveling. </w:t>
      </w:r>
      <w:r>
        <w:t xml:space="preserve">In the UK, they use colour, centre, realise, organise, and travelling. </w:t>
      </w:r>
      <w:r>
        <w:t xml:space="preserve">This should trigger the spell checker appropriately for both dialects.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2026-04-14T06:04:01.394Z</dcterms:created>
  <dcterms:modified xsi:type="dcterms:W3CDTF">2026-04-14T06:04:01.395Z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