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128D" w14:textId="12900413" w:rsidR="0092597D" w:rsidRDefault="00000000">
      <w:pPr>
        <w:spacing w:after="80"/>
      </w:pPr>
      <w:proofErr w:type="spellStart"/>
      <w:r>
        <w:rPr>
          <w:b/>
          <w:color w:val="0F172A"/>
          <w:sz w:val="48"/>
        </w:rPr>
        <w:t>MobiusEMS</w:t>
      </w:r>
      <w:proofErr w:type="spellEnd"/>
      <w:r>
        <w:rPr>
          <w:b/>
          <w:color w:val="0F172A"/>
          <w:sz w:val="48"/>
        </w:rPr>
        <w:t xml:space="preserve"> Feature Overvie</w:t>
      </w:r>
      <w:r w:rsidR="0071447C">
        <w:rPr>
          <w:b/>
          <w:color w:val="0F172A"/>
          <w:sz w:val="48"/>
        </w:rPr>
        <w:t>w</w:t>
      </w:r>
    </w:p>
    <w:p w14:paraId="2EFE734E" w14:textId="2C5603BD" w:rsidR="0092597D" w:rsidRDefault="00000000">
      <w:pPr>
        <w:keepNext/>
        <w:spacing w:before="320" w:after="120"/>
      </w:pPr>
      <w:r>
        <w:rPr>
          <w:b/>
          <w:color w:val="0F172A"/>
          <w:sz w:val="30"/>
        </w:rPr>
        <w:t xml:space="preserve">1. Executive Summary: </w:t>
      </w:r>
    </w:p>
    <w:p w14:paraId="729A4722" w14:textId="77777777" w:rsidR="0092597D" w:rsidRDefault="00000000">
      <w:r>
        <w:t>In most growing organizations, everyday operations are fragmented across a patchwork of disconnected single-purpose tools: biometric fingerprint machines that fail for field staff, project boards disconnected from HR, annual appraisal spreadsheets conducted months after work is done, and heavy external CRMs that know nothing about employee capacity or leave. The result is constant administrative overhead, endless manual status chasing, and leadership flying blind without reliable data.</w:t>
      </w:r>
    </w:p>
    <w:p w14:paraId="23A7CE5A" w14:textId="77777777" w:rsidR="0092597D" w:rsidRDefault="00000000">
      <w:r>
        <w:t>MobiusEMS replaces this tool sprawl with a single, role-aware operational workspace. It connects daily work execution, verified geofenced attendance, skill matrix capabilities, objective performance evidence, talent acquisition, and commercial sales territories into one coherent system.</w:t>
      </w:r>
    </w:p>
    <w:p w14:paraId="77A414DB" w14:textId="77777777" w:rsidR="0092597D" w:rsidRDefault="00000000">
      <w:pPr>
        <w:keepNext/>
        <w:spacing w:before="320" w:after="120"/>
      </w:pPr>
      <w:r>
        <w:rPr>
          <w:b/>
          <w:color w:val="0F172A"/>
          <w:sz w:val="30"/>
        </w:rPr>
        <w:t>2. Our Core Engineering Principles</w:t>
      </w:r>
    </w:p>
    <w:p w14:paraId="6CC0FE4E" w14:textId="51818D80" w:rsidR="0092597D" w:rsidRDefault="00000000">
      <w:pPr>
        <w:pStyle w:val="ListBullet"/>
        <w:spacing w:after="60" w:line="276" w:lineRule="auto"/>
      </w:pPr>
      <w:r>
        <w:rPr>
          <w:b/>
          <w:color w:val="0F172A"/>
        </w:rPr>
        <w:t xml:space="preserve">Deterministic </w:t>
      </w:r>
      <w:proofErr w:type="gramStart"/>
      <w:r>
        <w:rPr>
          <w:b/>
          <w:color w:val="0F172A"/>
        </w:rPr>
        <w:t>Math</w:t>
      </w:r>
      <w:r w:rsidR="0071447C">
        <w:rPr>
          <w:b/>
          <w:color w:val="0F172A"/>
        </w:rPr>
        <w:t xml:space="preserve"> </w:t>
      </w:r>
      <w:r>
        <w:rPr>
          <w:b/>
          <w:color w:val="0F172A"/>
        </w:rPr>
        <w:t>:</w:t>
      </w:r>
      <w:proofErr w:type="gramEnd"/>
      <w:r>
        <w:rPr>
          <w:b/>
          <w:color w:val="0F172A"/>
        </w:rPr>
        <w:t xml:space="preserve"> </w:t>
      </w:r>
      <w:r>
        <w:t>All performance appraisals, KPI calculations, attendance records, sales capacity forecasts, and contribution percentiles are calculated using pure mathematical algorithms. LLMs are strictly an advisory layer for drafting text and answering policy questions. The platform enforces an explicit architectural policy: AI is strictly prohibited from making or modifying promotion, compensation, disciplinary, or termination decisions.</w:t>
      </w:r>
    </w:p>
    <w:p w14:paraId="42E8F424" w14:textId="77777777" w:rsidR="0092597D" w:rsidRDefault="00000000">
      <w:pPr>
        <w:pStyle w:val="ListBullet"/>
        <w:spacing w:after="60" w:line="276" w:lineRule="auto"/>
      </w:pPr>
      <w:r>
        <w:rPr>
          <w:b/>
          <w:color w:val="0F172A"/>
        </w:rPr>
        <w:t xml:space="preserve">Respectful Accountability Over Invasive Surveillance: </w:t>
      </w:r>
      <w:r>
        <w:t>MobiusEMS strictly rejects invasive employee monitoring software. There are no background keyloggers, no secret screen grabbers, and no 24/7 mobile location tracking. Accountability is measured through physical presence at check-in/out via 300m browser geofencing and verifiable work delivery on project tasks.</w:t>
      </w:r>
    </w:p>
    <w:p w14:paraId="7DEAE204" w14:textId="77777777" w:rsidR="0092597D" w:rsidRDefault="00000000">
      <w:pPr>
        <w:pStyle w:val="ListBullet"/>
        <w:spacing w:after="60" w:line="276" w:lineRule="auto"/>
      </w:pPr>
      <w:r>
        <w:rPr>
          <w:b/>
          <w:color w:val="0F172A"/>
        </w:rPr>
        <w:t xml:space="preserve">Data Sovereignty &amp; Local Zero-Retention Voice: </w:t>
      </w:r>
      <w:r>
        <w:t>Speech transcription runs locally on your host server via faster-whisper. Voice commands are converted into structured draft tasks on your machine, and the ephemeral audio file is shredded immediately in code. Audio recordings never leave your servers, are never stored on disk, and incur zero per-minute external API fees.</w:t>
      </w:r>
    </w:p>
    <w:p w14:paraId="36EDA499" w14:textId="77777777" w:rsidR="0092597D" w:rsidRDefault="00000000">
      <w:pPr>
        <w:keepNext/>
        <w:spacing w:before="320" w:after="120"/>
      </w:pPr>
      <w:r>
        <w:rPr>
          <w:b/>
          <w:color w:val="0F172A"/>
          <w:sz w:val="30"/>
        </w:rPr>
        <w:t>3. Capabilities at a Glance</w:t>
      </w:r>
    </w:p>
    <w:tbl>
      <w:tblPr>
        <w:tblW w:w="0" w:type="auto"/>
        <w:jc w:val="center"/>
        <w:tblBorders>
          <w:top w:val="single" w:sz="4" w:space="0" w:color="CBD5E1"/>
          <w:bottom w:val="single" w:sz="8" w:space="0" w:color="CBD5E1"/>
          <w:insideH w:val="single" w:sz="4" w:space="0" w:color="CBD5E1"/>
        </w:tblBorders>
        <w:tblLayout w:type="fixed"/>
        <w:tblLook w:val="04A0" w:firstRow="1" w:lastRow="0" w:firstColumn="1" w:lastColumn="0" w:noHBand="0" w:noVBand="1"/>
      </w:tblPr>
      <w:tblGrid>
        <w:gridCol w:w="2592"/>
        <w:gridCol w:w="4896"/>
        <w:gridCol w:w="2160"/>
      </w:tblGrid>
      <w:tr w:rsidR="0092597D" w14:paraId="76FC1A17" w14:textId="77777777">
        <w:trPr>
          <w:jc w:val="center"/>
        </w:trPr>
        <w:tc>
          <w:tcPr>
            <w:tcW w:w="2592" w:type="dxa"/>
            <w:shd w:val="clear" w:color="auto" w:fill="0F172A"/>
            <w:tcMar>
              <w:top w:w="120" w:type="dxa"/>
              <w:left w:w="120" w:type="dxa"/>
              <w:bottom w:w="120" w:type="dxa"/>
              <w:right w:w="120" w:type="dxa"/>
            </w:tcMar>
          </w:tcPr>
          <w:p w14:paraId="55D03FD9" w14:textId="77777777" w:rsidR="0092597D" w:rsidRDefault="00000000">
            <w:pPr>
              <w:spacing w:after="0"/>
            </w:pPr>
            <w:r>
              <w:rPr>
                <w:b/>
                <w:color w:val="FFFFFF"/>
                <w:sz w:val="18"/>
              </w:rPr>
              <w:t>Functional Module</w:t>
            </w:r>
          </w:p>
        </w:tc>
        <w:tc>
          <w:tcPr>
            <w:tcW w:w="4896" w:type="dxa"/>
            <w:shd w:val="clear" w:color="auto" w:fill="0F172A"/>
            <w:tcMar>
              <w:top w:w="120" w:type="dxa"/>
              <w:left w:w="120" w:type="dxa"/>
              <w:bottom w:w="120" w:type="dxa"/>
              <w:right w:w="120" w:type="dxa"/>
            </w:tcMar>
          </w:tcPr>
          <w:p w14:paraId="312E3F80" w14:textId="77777777" w:rsidR="0092597D" w:rsidRDefault="00000000">
            <w:pPr>
              <w:spacing w:after="0"/>
            </w:pPr>
            <w:r>
              <w:rPr>
                <w:b/>
                <w:color w:val="FFFFFF"/>
                <w:sz w:val="18"/>
              </w:rPr>
              <w:t>What It Delivers</w:t>
            </w:r>
          </w:p>
        </w:tc>
        <w:tc>
          <w:tcPr>
            <w:tcW w:w="2160" w:type="dxa"/>
            <w:shd w:val="clear" w:color="auto" w:fill="0F172A"/>
            <w:tcMar>
              <w:top w:w="120" w:type="dxa"/>
              <w:left w:w="120" w:type="dxa"/>
              <w:bottom w:w="120" w:type="dxa"/>
              <w:right w:w="120" w:type="dxa"/>
            </w:tcMar>
          </w:tcPr>
          <w:p w14:paraId="5646D8E8" w14:textId="77777777" w:rsidR="0092597D" w:rsidRDefault="00000000">
            <w:pPr>
              <w:spacing w:after="0"/>
            </w:pPr>
            <w:r>
              <w:rPr>
                <w:b/>
                <w:color w:val="FFFFFF"/>
                <w:sz w:val="18"/>
              </w:rPr>
              <w:t>Primary Users</w:t>
            </w:r>
          </w:p>
        </w:tc>
      </w:tr>
      <w:tr w:rsidR="0092597D" w14:paraId="39FBD774" w14:textId="77777777">
        <w:trPr>
          <w:jc w:val="center"/>
        </w:trPr>
        <w:tc>
          <w:tcPr>
            <w:tcW w:w="2592" w:type="dxa"/>
            <w:tcMar>
              <w:top w:w="80" w:type="dxa"/>
              <w:left w:w="100" w:type="dxa"/>
              <w:bottom w:w="80" w:type="dxa"/>
              <w:right w:w="100" w:type="dxa"/>
            </w:tcMar>
          </w:tcPr>
          <w:p w14:paraId="4081CE14" w14:textId="77777777" w:rsidR="0092597D" w:rsidRDefault="00000000">
            <w:pPr>
              <w:spacing w:after="0"/>
            </w:pPr>
            <w:r>
              <w:rPr>
                <w:b/>
                <w:color w:val="0F172A"/>
                <w:sz w:val="17"/>
              </w:rPr>
              <w:t>Workforce &amp; Org Setup</w:t>
            </w:r>
          </w:p>
        </w:tc>
        <w:tc>
          <w:tcPr>
            <w:tcW w:w="4896" w:type="dxa"/>
            <w:tcMar>
              <w:top w:w="80" w:type="dxa"/>
              <w:left w:w="100" w:type="dxa"/>
              <w:bottom w:w="80" w:type="dxa"/>
              <w:right w:w="100" w:type="dxa"/>
            </w:tcMar>
          </w:tcPr>
          <w:p w14:paraId="4ECBBA7E" w14:textId="77777777" w:rsidR="0092597D" w:rsidRDefault="00000000">
            <w:pPr>
              <w:spacing w:after="0"/>
            </w:pPr>
            <w:r>
              <w:rPr>
                <w:sz w:val="17"/>
              </w:rPr>
              <w:t>Departments, teams, designations, Employee 360 profiles, career history, and resumable onboarding.</w:t>
            </w:r>
          </w:p>
        </w:tc>
        <w:tc>
          <w:tcPr>
            <w:tcW w:w="2160" w:type="dxa"/>
            <w:tcMar>
              <w:top w:w="80" w:type="dxa"/>
              <w:left w:w="100" w:type="dxa"/>
              <w:bottom w:w="80" w:type="dxa"/>
              <w:right w:w="100" w:type="dxa"/>
            </w:tcMar>
          </w:tcPr>
          <w:p w14:paraId="78BE5CD2" w14:textId="77777777" w:rsidR="0092597D" w:rsidRDefault="00000000">
            <w:pPr>
              <w:spacing w:after="0"/>
            </w:pPr>
            <w:r>
              <w:rPr>
                <w:sz w:val="17"/>
              </w:rPr>
              <w:t>HR, Managers, Employees</w:t>
            </w:r>
          </w:p>
        </w:tc>
      </w:tr>
      <w:tr w:rsidR="0092597D" w14:paraId="70A2798F" w14:textId="77777777">
        <w:trPr>
          <w:jc w:val="center"/>
        </w:trPr>
        <w:tc>
          <w:tcPr>
            <w:tcW w:w="2592" w:type="dxa"/>
            <w:tcMar>
              <w:top w:w="80" w:type="dxa"/>
              <w:left w:w="100" w:type="dxa"/>
              <w:bottom w:w="80" w:type="dxa"/>
              <w:right w:w="100" w:type="dxa"/>
            </w:tcMar>
          </w:tcPr>
          <w:p w14:paraId="0D855E07" w14:textId="77777777" w:rsidR="0092597D" w:rsidRDefault="00000000">
            <w:pPr>
              <w:spacing w:after="0"/>
            </w:pPr>
            <w:r>
              <w:rPr>
                <w:b/>
                <w:color w:val="0F172A"/>
                <w:sz w:val="17"/>
              </w:rPr>
              <w:t>Smart Attendance</w:t>
            </w:r>
          </w:p>
        </w:tc>
        <w:tc>
          <w:tcPr>
            <w:tcW w:w="4896" w:type="dxa"/>
            <w:tcMar>
              <w:top w:w="80" w:type="dxa"/>
              <w:left w:w="100" w:type="dxa"/>
              <w:bottom w:w="80" w:type="dxa"/>
              <w:right w:w="100" w:type="dxa"/>
            </w:tcMar>
          </w:tcPr>
          <w:p w14:paraId="5074E0B3" w14:textId="77777777" w:rsidR="0092597D" w:rsidRDefault="00000000">
            <w:pPr>
              <w:spacing w:after="0"/>
            </w:pPr>
            <w:r>
              <w:rPr>
                <w:sz w:val="17"/>
              </w:rPr>
              <w:t>Mobile browser check-in, 300m Haversine geofence, 11:30 AM cutoff, 4h half-day, and leave management.</w:t>
            </w:r>
          </w:p>
        </w:tc>
        <w:tc>
          <w:tcPr>
            <w:tcW w:w="2160" w:type="dxa"/>
            <w:tcMar>
              <w:top w:w="80" w:type="dxa"/>
              <w:left w:w="100" w:type="dxa"/>
              <w:bottom w:w="80" w:type="dxa"/>
              <w:right w:w="100" w:type="dxa"/>
            </w:tcMar>
          </w:tcPr>
          <w:p w14:paraId="2EDD08AC" w14:textId="77777777" w:rsidR="0092597D" w:rsidRDefault="00000000">
            <w:pPr>
              <w:spacing w:after="0"/>
            </w:pPr>
            <w:r>
              <w:rPr>
                <w:sz w:val="17"/>
              </w:rPr>
              <w:t>All Employees, HR Ops</w:t>
            </w:r>
          </w:p>
        </w:tc>
      </w:tr>
      <w:tr w:rsidR="0092597D" w14:paraId="4A3FADA8" w14:textId="77777777">
        <w:trPr>
          <w:jc w:val="center"/>
        </w:trPr>
        <w:tc>
          <w:tcPr>
            <w:tcW w:w="2592" w:type="dxa"/>
            <w:tcMar>
              <w:top w:w="80" w:type="dxa"/>
              <w:left w:w="100" w:type="dxa"/>
              <w:bottom w:w="80" w:type="dxa"/>
              <w:right w:w="100" w:type="dxa"/>
            </w:tcMar>
          </w:tcPr>
          <w:p w14:paraId="241E634E" w14:textId="77777777" w:rsidR="0092597D" w:rsidRDefault="00000000">
            <w:pPr>
              <w:spacing w:after="0"/>
            </w:pPr>
            <w:r>
              <w:rPr>
                <w:b/>
                <w:color w:val="0F172A"/>
                <w:sz w:val="17"/>
              </w:rPr>
              <w:t>Project &amp; Task Delivery</w:t>
            </w:r>
          </w:p>
        </w:tc>
        <w:tc>
          <w:tcPr>
            <w:tcW w:w="4896" w:type="dxa"/>
            <w:tcMar>
              <w:top w:w="80" w:type="dxa"/>
              <w:left w:w="100" w:type="dxa"/>
              <w:bottom w:w="80" w:type="dxa"/>
              <w:right w:w="100" w:type="dxa"/>
            </w:tcMar>
          </w:tcPr>
          <w:p w14:paraId="3CD460A8" w14:textId="77777777" w:rsidR="0092597D" w:rsidRDefault="00000000">
            <w:pPr>
              <w:spacing w:after="0"/>
            </w:pPr>
            <w:r>
              <w:rPr>
                <w:sz w:val="17"/>
              </w:rPr>
              <w:t>Kanban boards, validated state transitions, blocker escalation, cycle time, and rework metrics.</w:t>
            </w:r>
          </w:p>
        </w:tc>
        <w:tc>
          <w:tcPr>
            <w:tcW w:w="2160" w:type="dxa"/>
            <w:tcMar>
              <w:top w:w="80" w:type="dxa"/>
              <w:left w:w="100" w:type="dxa"/>
              <w:bottom w:w="80" w:type="dxa"/>
              <w:right w:w="100" w:type="dxa"/>
            </w:tcMar>
          </w:tcPr>
          <w:p w14:paraId="3A8CE526" w14:textId="77777777" w:rsidR="0092597D" w:rsidRDefault="00000000">
            <w:pPr>
              <w:spacing w:after="0"/>
            </w:pPr>
            <w:r>
              <w:rPr>
                <w:sz w:val="17"/>
              </w:rPr>
              <w:t>Project Teams, Managers</w:t>
            </w:r>
          </w:p>
        </w:tc>
      </w:tr>
      <w:tr w:rsidR="0092597D" w14:paraId="14BB729C" w14:textId="77777777">
        <w:trPr>
          <w:jc w:val="center"/>
        </w:trPr>
        <w:tc>
          <w:tcPr>
            <w:tcW w:w="2592" w:type="dxa"/>
            <w:tcMar>
              <w:top w:w="80" w:type="dxa"/>
              <w:left w:w="100" w:type="dxa"/>
              <w:bottom w:w="80" w:type="dxa"/>
              <w:right w:w="100" w:type="dxa"/>
            </w:tcMar>
          </w:tcPr>
          <w:p w14:paraId="07F5F17B" w14:textId="77777777" w:rsidR="0092597D" w:rsidRDefault="00000000">
            <w:pPr>
              <w:spacing w:after="0"/>
            </w:pPr>
            <w:r>
              <w:rPr>
                <w:b/>
                <w:color w:val="0F172A"/>
                <w:sz w:val="17"/>
              </w:rPr>
              <w:t>Local Voice-to-Task</w:t>
            </w:r>
          </w:p>
        </w:tc>
        <w:tc>
          <w:tcPr>
            <w:tcW w:w="4896" w:type="dxa"/>
            <w:tcMar>
              <w:top w:w="80" w:type="dxa"/>
              <w:left w:w="100" w:type="dxa"/>
              <w:bottom w:w="80" w:type="dxa"/>
              <w:right w:w="100" w:type="dxa"/>
            </w:tcMar>
          </w:tcPr>
          <w:p w14:paraId="013DC14C" w14:textId="77777777" w:rsidR="0092597D" w:rsidRDefault="00000000">
            <w:pPr>
              <w:spacing w:after="0"/>
            </w:pPr>
            <w:r>
              <w:rPr>
                <w:sz w:val="17"/>
              </w:rPr>
              <w:t>Multilingual speech capture (11 Indian languages + English), Hinglish NLP parser, and editable draft cards.</w:t>
            </w:r>
          </w:p>
        </w:tc>
        <w:tc>
          <w:tcPr>
            <w:tcW w:w="2160" w:type="dxa"/>
            <w:tcMar>
              <w:top w:w="80" w:type="dxa"/>
              <w:left w:w="100" w:type="dxa"/>
              <w:bottom w:w="80" w:type="dxa"/>
              <w:right w:w="100" w:type="dxa"/>
            </w:tcMar>
          </w:tcPr>
          <w:p w14:paraId="392D2A45" w14:textId="77777777" w:rsidR="0092597D" w:rsidRDefault="00000000">
            <w:pPr>
              <w:spacing w:after="0"/>
            </w:pPr>
            <w:r>
              <w:rPr>
                <w:sz w:val="17"/>
              </w:rPr>
              <w:t>Field Staff, Engineers</w:t>
            </w:r>
          </w:p>
        </w:tc>
      </w:tr>
      <w:tr w:rsidR="0092597D" w14:paraId="67B6C764" w14:textId="77777777">
        <w:trPr>
          <w:jc w:val="center"/>
        </w:trPr>
        <w:tc>
          <w:tcPr>
            <w:tcW w:w="2592" w:type="dxa"/>
            <w:tcMar>
              <w:top w:w="80" w:type="dxa"/>
              <w:left w:w="100" w:type="dxa"/>
              <w:bottom w:w="80" w:type="dxa"/>
              <w:right w:w="100" w:type="dxa"/>
            </w:tcMar>
          </w:tcPr>
          <w:p w14:paraId="76288BEE" w14:textId="77777777" w:rsidR="0092597D" w:rsidRDefault="00000000">
            <w:pPr>
              <w:spacing w:after="0"/>
            </w:pPr>
            <w:r>
              <w:rPr>
                <w:b/>
                <w:color w:val="0F172A"/>
                <w:sz w:val="17"/>
              </w:rPr>
              <w:t>Skills &amp; Capability Matrix</w:t>
            </w:r>
          </w:p>
        </w:tc>
        <w:tc>
          <w:tcPr>
            <w:tcW w:w="4896" w:type="dxa"/>
            <w:tcMar>
              <w:top w:w="80" w:type="dxa"/>
              <w:left w:w="100" w:type="dxa"/>
              <w:bottom w:w="80" w:type="dxa"/>
              <w:right w:w="100" w:type="dxa"/>
            </w:tcMar>
          </w:tcPr>
          <w:p w14:paraId="0C8D31AF" w14:textId="77777777" w:rsidR="0092597D" w:rsidRDefault="00000000">
            <w:pPr>
              <w:spacing w:after="0"/>
            </w:pPr>
            <w:r>
              <w:rPr>
                <w:sz w:val="17"/>
              </w:rPr>
              <w:t>Verified vs self-reported skills, departmental heatmaps, role benchmarks, and timed quiz assessments.</w:t>
            </w:r>
          </w:p>
        </w:tc>
        <w:tc>
          <w:tcPr>
            <w:tcW w:w="2160" w:type="dxa"/>
            <w:tcMar>
              <w:top w:w="80" w:type="dxa"/>
              <w:left w:w="100" w:type="dxa"/>
              <w:bottom w:w="80" w:type="dxa"/>
              <w:right w:w="100" w:type="dxa"/>
            </w:tcMar>
          </w:tcPr>
          <w:p w14:paraId="1FB7C2BE" w14:textId="77777777" w:rsidR="0092597D" w:rsidRDefault="00000000">
            <w:pPr>
              <w:spacing w:after="0"/>
            </w:pPr>
            <w:r>
              <w:rPr>
                <w:sz w:val="17"/>
              </w:rPr>
              <w:t>HR, Practice Leads</w:t>
            </w:r>
          </w:p>
        </w:tc>
      </w:tr>
      <w:tr w:rsidR="0092597D" w14:paraId="37411043" w14:textId="77777777">
        <w:trPr>
          <w:jc w:val="center"/>
        </w:trPr>
        <w:tc>
          <w:tcPr>
            <w:tcW w:w="2592" w:type="dxa"/>
            <w:tcMar>
              <w:top w:w="80" w:type="dxa"/>
              <w:left w:w="100" w:type="dxa"/>
              <w:bottom w:w="80" w:type="dxa"/>
              <w:right w:w="100" w:type="dxa"/>
            </w:tcMar>
          </w:tcPr>
          <w:p w14:paraId="6A0C3565" w14:textId="77777777" w:rsidR="0092597D" w:rsidRDefault="00000000">
            <w:pPr>
              <w:spacing w:after="0"/>
            </w:pPr>
            <w:r>
              <w:rPr>
                <w:b/>
                <w:color w:val="0F172A"/>
                <w:sz w:val="17"/>
              </w:rPr>
              <w:t>Objective Performance</w:t>
            </w:r>
          </w:p>
        </w:tc>
        <w:tc>
          <w:tcPr>
            <w:tcW w:w="4896" w:type="dxa"/>
            <w:tcMar>
              <w:top w:w="80" w:type="dxa"/>
              <w:left w:w="100" w:type="dxa"/>
              <w:bottom w:w="80" w:type="dxa"/>
              <w:right w:w="100" w:type="dxa"/>
            </w:tcMar>
          </w:tcPr>
          <w:p w14:paraId="71695D5F" w14:textId="77777777" w:rsidR="0092597D" w:rsidRDefault="00000000">
            <w:pPr>
              <w:spacing w:after="0"/>
            </w:pPr>
            <w:r>
              <w:rPr>
                <w:sz w:val="17"/>
              </w:rPr>
              <w:t>Cascading goals, quantifiable KPIs, 360 reviews, deterministic math scoring, and frozen audit snapshots.</w:t>
            </w:r>
          </w:p>
        </w:tc>
        <w:tc>
          <w:tcPr>
            <w:tcW w:w="2160" w:type="dxa"/>
            <w:tcMar>
              <w:top w:w="80" w:type="dxa"/>
              <w:left w:w="100" w:type="dxa"/>
              <w:bottom w:w="80" w:type="dxa"/>
              <w:right w:w="100" w:type="dxa"/>
            </w:tcMar>
          </w:tcPr>
          <w:p w14:paraId="7230051D" w14:textId="77777777" w:rsidR="0092597D" w:rsidRDefault="00000000">
            <w:pPr>
              <w:spacing w:after="0"/>
            </w:pPr>
            <w:r>
              <w:rPr>
                <w:sz w:val="17"/>
              </w:rPr>
              <w:t>Leadership, Managers</w:t>
            </w:r>
          </w:p>
        </w:tc>
      </w:tr>
      <w:tr w:rsidR="0092597D" w14:paraId="7820B3BD" w14:textId="77777777">
        <w:trPr>
          <w:jc w:val="center"/>
        </w:trPr>
        <w:tc>
          <w:tcPr>
            <w:tcW w:w="2592" w:type="dxa"/>
            <w:tcMar>
              <w:top w:w="80" w:type="dxa"/>
              <w:left w:w="100" w:type="dxa"/>
              <w:bottom w:w="80" w:type="dxa"/>
              <w:right w:w="100" w:type="dxa"/>
            </w:tcMar>
          </w:tcPr>
          <w:p w14:paraId="5619B560" w14:textId="77777777" w:rsidR="0092597D" w:rsidRDefault="00000000">
            <w:pPr>
              <w:spacing w:after="0"/>
            </w:pPr>
            <w:r>
              <w:rPr>
                <w:b/>
                <w:color w:val="0F172A"/>
                <w:sz w:val="17"/>
              </w:rPr>
              <w:t>Contribution Intelligence</w:t>
            </w:r>
          </w:p>
        </w:tc>
        <w:tc>
          <w:tcPr>
            <w:tcW w:w="4896" w:type="dxa"/>
            <w:tcMar>
              <w:top w:w="80" w:type="dxa"/>
              <w:left w:w="100" w:type="dxa"/>
              <w:bottom w:w="80" w:type="dxa"/>
              <w:right w:w="100" w:type="dxa"/>
            </w:tcMar>
          </w:tcPr>
          <w:p w14:paraId="33501851" w14:textId="77777777" w:rsidR="0092597D" w:rsidRDefault="00000000">
            <w:pPr>
              <w:spacing w:after="0"/>
            </w:pPr>
            <w:r>
              <w:rPr>
                <w:sz w:val="17"/>
              </w:rPr>
              <w:t>Weekly deliverable updates, velocity metrics, contribution percentiles, and evidence coverage checks.</w:t>
            </w:r>
          </w:p>
        </w:tc>
        <w:tc>
          <w:tcPr>
            <w:tcW w:w="2160" w:type="dxa"/>
            <w:tcMar>
              <w:top w:w="80" w:type="dxa"/>
              <w:left w:w="100" w:type="dxa"/>
              <w:bottom w:w="80" w:type="dxa"/>
              <w:right w:w="100" w:type="dxa"/>
            </w:tcMar>
          </w:tcPr>
          <w:p w14:paraId="22C1993E" w14:textId="77777777" w:rsidR="0092597D" w:rsidRDefault="00000000">
            <w:pPr>
              <w:spacing w:after="0"/>
            </w:pPr>
            <w:r>
              <w:rPr>
                <w:sz w:val="17"/>
              </w:rPr>
              <w:t>Team Leads, People Ops</w:t>
            </w:r>
          </w:p>
        </w:tc>
      </w:tr>
      <w:tr w:rsidR="0092597D" w14:paraId="6CE75FD6" w14:textId="77777777">
        <w:trPr>
          <w:jc w:val="center"/>
        </w:trPr>
        <w:tc>
          <w:tcPr>
            <w:tcW w:w="2592" w:type="dxa"/>
            <w:tcMar>
              <w:top w:w="80" w:type="dxa"/>
              <w:left w:w="100" w:type="dxa"/>
              <w:bottom w:w="80" w:type="dxa"/>
              <w:right w:w="100" w:type="dxa"/>
            </w:tcMar>
          </w:tcPr>
          <w:p w14:paraId="199C6029" w14:textId="77777777" w:rsidR="0092597D" w:rsidRDefault="00000000">
            <w:pPr>
              <w:spacing w:after="0"/>
            </w:pPr>
            <w:r>
              <w:rPr>
                <w:b/>
                <w:color w:val="0F172A"/>
                <w:sz w:val="17"/>
              </w:rPr>
              <w:t>Commercial Sales &amp; GIS</w:t>
            </w:r>
          </w:p>
        </w:tc>
        <w:tc>
          <w:tcPr>
            <w:tcW w:w="4896" w:type="dxa"/>
            <w:tcMar>
              <w:top w:w="80" w:type="dxa"/>
              <w:left w:w="100" w:type="dxa"/>
              <w:bottom w:w="80" w:type="dxa"/>
              <w:right w:w="100" w:type="dxa"/>
            </w:tcMar>
          </w:tcPr>
          <w:p w14:paraId="1F21BA2C" w14:textId="77777777" w:rsidR="0092597D" w:rsidRDefault="00000000">
            <w:pPr>
              <w:spacing w:after="0"/>
            </w:pPr>
            <w:r>
              <w:rPr>
                <w:sz w:val="17"/>
              </w:rPr>
              <w:t>7-tier GIS hierarchy (Global to Pincode), territory quotas, lead SLA tracking, pipelines, and revenue ledger.</w:t>
            </w:r>
          </w:p>
        </w:tc>
        <w:tc>
          <w:tcPr>
            <w:tcW w:w="2160" w:type="dxa"/>
            <w:tcMar>
              <w:top w:w="80" w:type="dxa"/>
              <w:left w:w="100" w:type="dxa"/>
              <w:bottom w:w="80" w:type="dxa"/>
              <w:right w:w="100" w:type="dxa"/>
            </w:tcMar>
          </w:tcPr>
          <w:p w14:paraId="6BEFE314" w14:textId="77777777" w:rsidR="0092597D" w:rsidRDefault="00000000">
            <w:pPr>
              <w:spacing w:after="0"/>
            </w:pPr>
            <w:r>
              <w:rPr>
                <w:sz w:val="17"/>
              </w:rPr>
              <w:t>Sales Reps, Sales Heads</w:t>
            </w:r>
          </w:p>
        </w:tc>
      </w:tr>
      <w:tr w:rsidR="0092597D" w14:paraId="14CB0E54" w14:textId="77777777">
        <w:trPr>
          <w:jc w:val="center"/>
        </w:trPr>
        <w:tc>
          <w:tcPr>
            <w:tcW w:w="2592" w:type="dxa"/>
            <w:tcMar>
              <w:top w:w="80" w:type="dxa"/>
              <w:left w:w="100" w:type="dxa"/>
              <w:bottom w:w="80" w:type="dxa"/>
              <w:right w:w="100" w:type="dxa"/>
            </w:tcMar>
          </w:tcPr>
          <w:p w14:paraId="03549267" w14:textId="77777777" w:rsidR="0092597D" w:rsidRDefault="00000000">
            <w:pPr>
              <w:spacing w:after="0"/>
            </w:pPr>
            <w:r>
              <w:rPr>
                <w:b/>
                <w:color w:val="0F172A"/>
                <w:sz w:val="17"/>
              </w:rPr>
              <w:t>Talent Acquisition</w:t>
            </w:r>
          </w:p>
        </w:tc>
        <w:tc>
          <w:tcPr>
            <w:tcW w:w="4896" w:type="dxa"/>
            <w:tcMar>
              <w:top w:w="80" w:type="dxa"/>
              <w:left w:w="100" w:type="dxa"/>
              <w:bottom w:w="80" w:type="dxa"/>
              <w:right w:w="100" w:type="dxa"/>
            </w:tcMar>
          </w:tcPr>
          <w:p w14:paraId="5E811E0E" w14:textId="77777777" w:rsidR="0092597D" w:rsidRDefault="00000000">
            <w:pPr>
              <w:spacing w:after="0"/>
            </w:pPr>
            <w:r>
              <w:rPr>
                <w:sz w:val="17"/>
              </w:rPr>
              <w:t>Job description library, candidate hiring pipelines, and automated PDF resume screening with skill matching.</w:t>
            </w:r>
          </w:p>
        </w:tc>
        <w:tc>
          <w:tcPr>
            <w:tcW w:w="2160" w:type="dxa"/>
            <w:tcMar>
              <w:top w:w="80" w:type="dxa"/>
              <w:left w:w="100" w:type="dxa"/>
              <w:bottom w:w="80" w:type="dxa"/>
              <w:right w:w="100" w:type="dxa"/>
            </w:tcMar>
          </w:tcPr>
          <w:p w14:paraId="1A6AF87A" w14:textId="77777777" w:rsidR="0092597D" w:rsidRDefault="00000000">
            <w:pPr>
              <w:spacing w:after="0"/>
            </w:pPr>
            <w:r>
              <w:rPr>
                <w:sz w:val="17"/>
              </w:rPr>
              <w:t>Recruiters, Hiring Leads</w:t>
            </w:r>
          </w:p>
        </w:tc>
      </w:tr>
      <w:tr w:rsidR="0092597D" w14:paraId="6AB9224E" w14:textId="77777777">
        <w:trPr>
          <w:jc w:val="center"/>
        </w:trPr>
        <w:tc>
          <w:tcPr>
            <w:tcW w:w="2592" w:type="dxa"/>
            <w:tcMar>
              <w:top w:w="80" w:type="dxa"/>
              <w:left w:w="100" w:type="dxa"/>
              <w:bottom w:w="80" w:type="dxa"/>
              <w:right w:w="100" w:type="dxa"/>
            </w:tcMar>
          </w:tcPr>
          <w:p w14:paraId="4CF17439" w14:textId="77777777" w:rsidR="0092597D" w:rsidRDefault="00000000">
            <w:pPr>
              <w:spacing w:after="0"/>
            </w:pPr>
            <w:r>
              <w:rPr>
                <w:b/>
                <w:color w:val="0F172A"/>
                <w:sz w:val="17"/>
              </w:rPr>
              <w:t>People Growth &amp; 1-on-1s</w:t>
            </w:r>
          </w:p>
        </w:tc>
        <w:tc>
          <w:tcPr>
            <w:tcW w:w="4896" w:type="dxa"/>
            <w:tcMar>
              <w:top w:w="80" w:type="dxa"/>
              <w:left w:w="100" w:type="dxa"/>
              <w:bottom w:w="80" w:type="dxa"/>
              <w:right w:w="100" w:type="dxa"/>
            </w:tcMar>
          </w:tcPr>
          <w:p w14:paraId="66048206" w14:textId="77777777" w:rsidR="0092597D" w:rsidRDefault="00000000">
            <w:pPr>
              <w:spacing w:after="0"/>
            </w:pPr>
            <w:r>
              <w:rPr>
                <w:sz w:val="17"/>
              </w:rPr>
              <w:t>Structured 1-on-1 meeting workspace, internal training catalog, peer recognitions, and private to-dos.</w:t>
            </w:r>
          </w:p>
        </w:tc>
        <w:tc>
          <w:tcPr>
            <w:tcW w:w="2160" w:type="dxa"/>
            <w:tcMar>
              <w:top w:w="80" w:type="dxa"/>
              <w:left w:w="100" w:type="dxa"/>
              <w:bottom w:w="80" w:type="dxa"/>
              <w:right w:w="100" w:type="dxa"/>
            </w:tcMar>
          </w:tcPr>
          <w:p w14:paraId="55FD1FC8" w14:textId="77777777" w:rsidR="0092597D" w:rsidRDefault="00000000">
            <w:pPr>
              <w:spacing w:after="0"/>
            </w:pPr>
            <w:r>
              <w:rPr>
                <w:sz w:val="17"/>
              </w:rPr>
              <w:t>Managers, Employees</w:t>
            </w:r>
          </w:p>
        </w:tc>
      </w:tr>
      <w:tr w:rsidR="0092597D" w14:paraId="7DE4D08D" w14:textId="77777777">
        <w:trPr>
          <w:jc w:val="center"/>
        </w:trPr>
        <w:tc>
          <w:tcPr>
            <w:tcW w:w="2592" w:type="dxa"/>
            <w:tcMar>
              <w:top w:w="80" w:type="dxa"/>
              <w:left w:w="100" w:type="dxa"/>
              <w:bottom w:w="80" w:type="dxa"/>
              <w:right w:w="100" w:type="dxa"/>
            </w:tcMar>
          </w:tcPr>
          <w:p w14:paraId="5B6604B1" w14:textId="77777777" w:rsidR="0092597D" w:rsidRDefault="00000000">
            <w:pPr>
              <w:spacing w:after="0"/>
            </w:pPr>
            <w:r>
              <w:rPr>
                <w:b/>
                <w:color w:val="0F172A"/>
                <w:sz w:val="17"/>
              </w:rPr>
              <w:t>Governance &amp; Security</w:t>
            </w:r>
          </w:p>
        </w:tc>
        <w:tc>
          <w:tcPr>
            <w:tcW w:w="4896" w:type="dxa"/>
            <w:tcMar>
              <w:top w:w="80" w:type="dxa"/>
              <w:left w:w="100" w:type="dxa"/>
              <w:bottom w:w="80" w:type="dxa"/>
              <w:right w:w="100" w:type="dxa"/>
            </w:tcMar>
          </w:tcPr>
          <w:p w14:paraId="73CEEBE4" w14:textId="77777777" w:rsidR="0092597D" w:rsidRDefault="00000000">
            <w:pPr>
              <w:spacing w:after="0"/>
            </w:pPr>
            <w:r>
              <w:rPr>
                <w:sz w:val="17"/>
              </w:rPr>
              <w:t>Fail-closed multi-tenancy, HttpOnly rotating sessions, authenticated private files, and tamper-evident audit logs.</w:t>
            </w:r>
          </w:p>
        </w:tc>
        <w:tc>
          <w:tcPr>
            <w:tcW w:w="2160" w:type="dxa"/>
            <w:tcMar>
              <w:top w:w="80" w:type="dxa"/>
              <w:left w:w="100" w:type="dxa"/>
              <w:bottom w:w="80" w:type="dxa"/>
              <w:right w:w="100" w:type="dxa"/>
            </w:tcMar>
          </w:tcPr>
          <w:p w14:paraId="643C71C0" w14:textId="77777777" w:rsidR="0092597D" w:rsidRDefault="00000000">
            <w:pPr>
              <w:spacing w:after="0"/>
            </w:pPr>
            <w:r>
              <w:rPr>
                <w:sz w:val="17"/>
              </w:rPr>
              <w:t>IT, Security, Compliance</w:t>
            </w:r>
          </w:p>
        </w:tc>
      </w:tr>
    </w:tbl>
    <w:p w14:paraId="4E21B073" w14:textId="77777777" w:rsidR="0092597D" w:rsidRDefault="0092597D"/>
    <w:p w14:paraId="7D7B1619" w14:textId="77777777" w:rsidR="0092597D" w:rsidRDefault="00000000">
      <w:pPr>
        <w:keepNext/>
        <w:spacing w:before="320" w:after="120"/>
      </w:pPr>
      <w:r>
        <w:rPr>
          <w:b/>
          <w:color w:val="0F172A"/>
          <w:sz w:val="30"/>
        </w:rPr>
        <w:t>4. Comprehensive Module Deep-Dive</w:t>
      </w:r>
    </w:p>
    <w:p w14:paraId="760BB39E" w14:textId="77777777" w:rsidR="0092597D" w:rsidRDefault="00000000">
      <w:pPr>
        <w:keepNext/>
        <w:spacing w:before="200" w:after="80"/>
      </w:pPr>
      <w:r>
        <w:rPr>
          <w:b/>
          <w:color w:val="1E3A8A"/>
          <w:sz w:val="24"/>
        </w:rPr>
        <w:t>4.1 Unified Workforce &amp; Organizational Structure</w:t>
      </w:r>
    </w:p>
    <w:p w14:paraId="39F69C06" w14:textId="77777777" w:rsidR="0092597D" w:rsidRDefault="00000000">
      <w:r>
        <w:t>The foundation of MobiusEMS is a flexible organizational graph that mirrors your real operating hierarchy:</w:t>
      </w:r>
    </w:p>
    <w:p w14:paraId="44CC741C" w14:textId="77777777" w:rsidR="0092597D" w:rsidRDefault="00000000">
      <w:pPr>
        <w:pStyle w:val="ListBullet"/>
        <w:spacing w:after="60" w:line="276" w:lineRule="auto"/>
      </w:pPr>
      <w:r>
        <w:rPr>
          <w:b/>
          <w:color w:val="0F172A"/>
        </w:rPr>
        <w:t xml:space="preserve">Dynamic Organizational Hierarchy: </w:t>
      </w:r>
      <w:r>
        <w:t>Define Departments, Teams, and Designations with configurable reporting lines and approval paths. Adapt structures as your organization evolves without database migrations.</w:t>
      </w:r>
    </w:p>
    <w:p w14:paraId="728F3F85" w14:textId="77777777" w:rsidR="0092597D" w:rsidRDefault="00000000">
      <w:pPr>
        <w:pStyle w:val="ListBullet"/>
        <w:spacing w:after="60" w:line="276" w:lineRule="auto"/>
      </w:pPr>
      <w:r>
        <w:rPr>
          <w:b/>
          <w:color w:val="0F172A"/>
        </w:rPr>
        <w:t xml:space="preserve">Employee 360 Longitudinal Profiles: </w:t>
      </w:r>
      <w:r>
        <w:t>Each profile connects employment details, emergency contacts, active tasks, verified skills, appraisal records, leave balances, 1-on-1 logs, and career milestones into one working view.</w:t>
      </w:r>
    </w:p>
    <w:p w14:paraId="7C84B9FD" w14:textId="77777777" w:rsidR="0092597D" w:rsidRDefault="00000000">
      <w:pPr>
        <w:pStyle w:val="ListBullet"/>
        <w:spacing w:after="60" w:line="276" w:lineRule="auto"/>
      </w:pPr>
      <w:r>
        <w:rPr>
          <w:b/>
          <w:color w:val="0F172A"/>
        </w:rPr>
        <w:t xml:space="preserve">Invitation-Only Provisioning &amp; Resumable Onboarding: </w:t>
      </w:r>
      <w:r>
        <w:t>New hires are provisioned via secure invitation links. The system generates temporary credentials, enforces mandatory password changes upon first login, and provides a step-by-step resumable profile wizard.</w:t>
      </w:r>
    </w:p>
    <w:p w14:paraId="0AE015AD" w14:textId="77777777" w:rsidR="0092597D" w:rsidRDefault="00000000">
      <w:pPr>
        <w:pStyle w:val="ListBullet"/>
        <w:spacing w:after="60" w:line="276" w:lineRule="auto"/>
      </w:pPr>
      <w:r>
        <w:rPr>
          <w:b/>
          <w:color w:val="0F172A"/>
        </w:rPr>
        <w:t xml:space="preserve">Role-Based Access Control: </w:t>
      </w:r>
      <w:r>
        <w:t>Five core system roles (SUPER_ADMIN, HR_ADMIN, DEPARTMENT_HEAD, MANAGER, and EMPLOYEE) enforce strict separation of duties and data confidentiality.</w:t>
      </w:r>
    </w:p>
    <w:p w14:paraId="51AC3D94" w14:textId="77777777" w:rsidR="0092597D" w:rsidRDefault="00000000">
      <w:pPr>
        <w:keepNext/>
        <w:spacing w:before="200" w:after="80"/>
      </w:pPr>
      <w:r>
        <w:rPr>
          <w:b/>
          <w:color w:val="1E3A8A"/>
          <w:sz w:val="24"/>
        </w:rPr>
        <w:t>4.2 Smart Geofenced Attendance &amp; Leave Management</w:t>
      </w:r>
    </w:p>
    <w:p w14:paraId="57C3254A" w14:textId="77777777" w:rsidR="0092597D" w:rsidRDefault="00000000">
      <w:r>
        <w:t>Eliminate costly biometric hardware maintenance and manual muster-roll reconciliations:</w:t>
      </w:r>
    </w:p>
    <w:p w14:paraId="747A6F81" w14:textId="77777777" w:rsidR="0092597D" w:rsidRDefault="00000000">
      <w:pPr>
        <w:pStyle w:val="ListBullet"/>
        <w:spacing w:after="60" w:line="276" w:lineRule="auto"/>
      </w:pPr>
      <w:r>
        <w:rPr>
          <w:b/>
          <w:color w:val="0F172A"/>
        </w:rPr>
        <w:t xml:space="preserve">Zero-Hardware Mobile Browser Check-In: </w:t>
      </w:r>
      <w:r>
        <w:t>Employees check in from their smartphone or laptop browser. The application validates their physical presence using native HTML5 browser geolocation.</w:t>
      </w:r>
    </w:p>
    <w:p w14:paraId="1814B016" w14:textId="77777777" w:rsidR="0092597D" w:rsidRDefault="00000000">
      <w:pPr>
        <w:pStyle w:val="ListBullet"/>
        <w:spacing w:after="60" w:line="276" w:lineRule="auto"/>
      </w:pPr>
      <w:r>
        <w:rPr>
          <w:b/>
          <w:color w:val="0F172A"/>
        </w:rPr>
        <w:t xml:space="preserve">Haversine Spherical Geofencing (300m Radius): </w:t>
      </w:r>
      <w:r>
        <w:t>Calculates exact spherical distance against configured office coordinates. Check-ins outside 300 meters are rejected.</w:t>
      </w:r>
    </w:p>
    <w:p w14:paraId="6CB3F828" w14:textId="77777777" w:rsidR="0092597D" w:rsidRDefault="00000000">
      <w:pPr>
        <w:pStyle w:val="ListBullet"/>
        <w:spacing w:after="60" w:line="276" w:lineRule="auto"/>
      </w:pPr>
      <w:r>
        <w:rPr>
          <w:b/>
          <w:color w:val="0F172A"/>
        </w:rPr>
        <w:t xml:space="preserve">GPS Anti-Spoofing Protection: </w:t>
      </w:r>
      <w:r>
        <w:t>Check-in attempts with GPS accuracy fuzzier than 200 meters are automatically blocked to prevent mock-location emulators.</w:t>
      </w:r>
    </w:p>
    <w:p w14:paraId="4F441143" w14:textId="77777777" w:rsidR="0092597D" w:rsidRDefault="00000000">
      <w:pPr>
        <w:pStyle w:val="ListBullet"/>
        <w:spacing w:after="60" w:line="276" w:lineRule="auto"/>
      </w:pPr>
      <w:r>
        <w:rPr>
          <w:b/>
          <w:color w:val="0F172A"/>
        </w:rPr>
        <w:t xml:space="preserve">Predictable Business Rules: </w:t>
      </w:r>
      <w:r>
        <w:t>Check-ins after 11:30 AM IST automatically mark the day as LATE. Shifts under 4 hours (240 minutes) upon checkout automatically demote the status to HALF_DAY. Clean 5-state taxonomy: PRESENT, LATE, HALF_DAY, ON_LEAVE, or ABSENT.</w:t>
      </w:r>
    </w:p>
    <w:p w14:paraId="01572590" w14:textId="77777777" w:rsidR="0092597D" w:rsidRDefault="00000000">
      <w:pPr>
        <w:pStyle w:val="ListBullet"/>
        <w:spacing w:after="60" w:line="276" w:lineRule="auto"/>
      </w:pPr>
      <w:r>
        <w:rPr>
          <w:b/>
          <w:color w:val="0F172A"/>
        </w:rPr>
        <w:t xml:space="preserve">Attendance Register &amp; Regularization: </w:t>
      </w:r>
      <w:r>
        <w:t>Managers view real-time team availability. Employees can submit regularization requests with notes for unexpected transit delays or client visits.</w:t>
      </w:r>
    </w:p>
    <w:p w14:paraId="0748C036" w14:textId="77777777" w:rsidR="0092597D" w:rsidRDefault="00000000">
      <w:pPr>
        <w:keepNext/>
        <w:spacing w:before="200" w:after="80"/>
      </w:pPr>
      <w:r>
        <w:rPr>
          <w:b/>
          <w:color w:val="1E3A8A"/>
          <w:sz w:val="24"/>
        </w:rPr>
        <w:t>4.3 Project Delivery &amp; Visual Task Execution</w:t>
      </w:r>
    </w:p>
    <w:p w14:paraId="0D028242" w14:textId="77777777" w:rsidR="0092597D" w:rsidRDefault="00000000">
      <w:r>
        <w:t>Keep client deliverables on track and surface workflow roadblocks early:</w:t>
      </w:r>
    </w:p>
    <w:p w14:paraId="344BC427" w14:textId="77777777" w:rsidR="0092597D" w:rsidRDefault="00000000">
      <w:pPr>
        <w:pStyle w:val="ListBullet"/>
        <w:spacing w:after="60" w:line="276" w:lineRule="auto"/>
      </w:pPr>
      <w:r>
        <w:rPr>
          <w:b/>
          <w:color w:val="0F172A"/>
        </w:rPr>
        <w:t xml:space="preserve">Project Portfolio Management: </w:t>
      </w:r>
      <w:r>
        <w:t>Track project codes, budgets, target deadlines, team rosters, and client stakeholder references.</w:t>
      </w:r>
    </w:p>
    <w:p w14:paraId="59B0E7C4" w14:textId="77777777" w:rsidR="0092597D" w:rsidRDefault="00000000">
      <w:pPr>
        <w:pStyle w:val="ListBullet"/>
        <w:spacing w:after="60" w:line="276" w:lineRule="auto"/>
      </w:pPr>
      <w:r>
        <w:rPr>
          <w:b/>
          <w:color w:val="0F172A"/>
        </w:rPr>
        <w:t xml:space="preserve">Interactive Kanban State Machine: </w:t>
      </w:r>
      <w:r>
        <w:t>Tasks progress through validated states: Todo -&gt; In Progress -&gt; In Review -&gt; Done. Prevents skipping critical stages or moving incomplete work to review.</w:t>
      </w:r>
    </w:p>
    <w:p w14:paraId="72B8395B" w14:textId="77777777" w:rsidR="0092597D" w:rsidRDefault="00000000">
      <w:pPr>
        <w:pStyle w:val="ListBullet"/>
        <w:spacing w:after="60" w:line="276" w:lineRule="auto"/>
      </w:pPr>
      <w:r>
        <w:rPr>
          <w:b/>
          <w:color w:val="0F172A"/>
        </w:rPr>
        <w:t xml:space="preserve">Explicit Blocker Escalation: </w:t>
      </w:r>
      <w:r>
        <w:t>Team members can flag tasks as blocked and document the exact reason (e.g., waiting for client API keys or assets). Blockers immediately highlight on manager dashboards.</w:t>
      </w:r>
    </w:p>
    <w:p w14:paraId="207D56D7" w14:textId="77777777" w:rsidR="0092597D" w:rsidRDefault="00000000">
      <w:pPr>
        <w:pStyle w:val="ListBullet"/>
        <w:spacing w:after="60" w:line="276" w:lineRule="auto"/>
      </w:pPr>
      <w:r>
        <w:rPr>
          <w:b/>
          <w:color w:val="0F172A"/>
        </w:rPr>
        <w:t xml:space="preserve">Cycle Time &amp; Rework Tracking: </w:t>
      </w:r>
      <w:r>
        <w:t>Monitors planned vs actual hours, cycle time, and rework loops. Frequent rework cycles highlight requirements ambiguity or skill training opportunities.</w:t>
      </w:r>
    </w:p>
    <w:p w14:paraId="03793679" w14:textId="77777777" w:rsidR="0092597D" w:rsidRDefault="00000000">
      <w:pPr>
        <w:keepNext/>
        <w:spacing w:before="200" w:after="80"/>
      </w:pPr>
      <w:r>
        <w:rPr>
          <w:b/>
          <w:color w:val="1E3A8A"/>
          <w:sz w:val="24"/>
        </w:rPr>
        <w:t>4.4 Local Zero-Retention Voice-to-Task Capture</w:t>
      </w:r>
    </w:p>
    <w:p w14:paraId="5C2B748E" w14:textId="77777777" w:rsidR="0092597D" w:rsidRDefault="00000000">
      <w:r>
        <w:t>Field workers, executives, and technical leads rarely fill out clunky mobile form fields. MobiusEMS introduces speech-driven task capture built specifically for Indian and multilingual enterprise environments:</w:t>
      </w:r>
    </w:p>
    <w:p w14:paraId="0A23590F" w14:textId="77777777" w:rsidR="0092597D" w:rsidRDefault="00000000">
      <w:pPr>
        <w:pStyle w:val="ListBullet"/>
        <w:spacing w:after="60" w:line="276" w:lineRule="auto"/>
      </w:pPr>
      <w:r>
        <w:rPr>
          <w:b/>
          <w:color w:val="0F172A"/>
        </w:rPr>
        <w:t xml:space="preserve">Local faster-whisper Engine: </w:t>
      </w:r>
      <w:r>
        <w:t>Runs directly on your application server using optimized local models. Zero per-minute cloud API bills and zero vendor lock-in.</w:t>
      </w:r>
    </w:p>
    <w:p w14:paraId="091C5664" w14:textId="77777777" w:rsidR="0092597D" w:rsidRDefault="00000000">
      <w:pPr>
        <w:pStyle w:val="ListBullet"/>
        <w:spacing w:after="60" w:line="276" w:lineRule="auto"/>
      </w:pPr>
      <w:r>
        <w:rPr>
          <w:b/>
          <w:color w:val="0F172A"/>
        </w:rPr>
        <w:t xml:space="preserve">Guaranteed Audio Shredding (Zero Retention): </w:t>
      </w:r>
      <w:r>
        <w:t>Audio is ingested into an ephemeral temp file, transcribed, and shredded immediately in a strict code finally block. Raw audio is never stored on disk or in the cloud.</w:t>
      </w:r>
    </w:p>
    <w:p w14:paraId="1F2AE7D0" w14:textId="77777777" w:rsidR="0092597D" w:rsidRDefault="00000000">
      <w:pPr>
        <w:pStyle w:val="ListBullet"/>
        <w:spacing w:after="60" w:line="276" w:lineRule="auto"/>
      </w:pPr>
      <w:r>
        <w:rPr>
          <w:b/>
          <w:color w:val="0F172A"/>
        </w:rPr>
        <w:t xml:space="preserve">11 Indian Languages + English: </w:t>
      </w:r>
      <w:r>
        <w:t>Full support for English, Hindi, Bengali, Tamil, Telugu, Marathi, Gujarati, Kannada, Malayalam, Punjabi, and Urdu.</w:t>
      </w:r>
    </w:p>
    <w:p w14:paraId="4C0BD3DA" w14:textId="77777777" w:rsidR="0092597D" w:rsidRDefault="00000000">
      <w:pPr>
        <w:pStyle w:val="ListBullet"/>
        <w:spacing w:after="60" w:line="276" w:lineRule="auto"/>
      </w:pPr>
      <w:r>
        <w:rPr>
          <w:b/>
          <w:color w:val="0F172A"/>
        </w:rPr>
        <w:t xml:space="preserve">Intelligent Multilingual NLP Parser: </w:t>
      </w:r>
      <w:r>
        <w:t>Differentiates between future assignments and completed work logs, converts spoken number words ('two hours', 'do ghante') into numeric hours, and splits compound instructions ('Ayush ko frontend do aur Priya ko backend do').</w:t>
      </w:r>
    </w:p>
    <w:p w14:paraId="7CCB425C" w14:textId="77777777" w:rsidR="0092597D" w:rsidRDefault="00000000">
      <w:pPr>
        <w:pStyle w:val="ListBullet"/>
        <w:spacing w:after="60" w:line="276" w:lineRule="auto"/>
      </w:pPr>
      <w:r>
        <w:rPr>
          <w:b/>
          <w:color w:val="0F172A"/>
        </w:rPr>
        <w:t xml:space="preserve">Human-in-the-Loop Confirmation: </w:t>
      </w:r>
      <w:r>
        <w:t>Transcripts are never committed automatically. The user reviews and edits a structured preview card before saving to the database.</w:t>
      </w:r>
    </w:p>
    <w:p w14:paraId="1CBDC068" w14:textId="77777777" w:rsidR="0092597D" w:rsidRDefault="00000000">
      <w:pPr>
        <w:keepNext/>
        <w:spacing w:before="200" w:after="80"/>
      </w:pPr>
      <w:r>
        <w:rPr>
          <w:b/>
          <w:color w:val="1E3A8A"/>
          <w:sz w:val="24"/>
        </w:rPr>
        <w:t>4.5 Capability, Skills Matrix &amp; Timed Assessments</w:t>
      </w:r>
    </w:p>
    <w:p w14:paraId="368B085C" w14:textId="77777777" w:rsidR="0092597D" w:rsidRDefault="00000000">
      <w:r>
        <w:t>Build clear visibility into workforce technical and operational capabilities:</w:t>
      </w:r>
    </w:p>
    <w:p w14:paraId="0ECC7C34" w14:textId="77777777" w:rsidR="0092597D" w:rsidRDefault="00000000">
      <w:pPr>
        <w:pStyle w:val="ListBullet"/>
        <w:spacing w:after="60" w:line="276" w:lineRule="auto"/>
      </w:pPr>
      <w:r>
        <w:rPr>
          <w:b/>
          <w:color w:val="0F172A"/>
        </w:rPr>
        <w:t xml:space="preserve">Standardized Skills Catalog: </w:t>
      </w:r>
      <w:r>
        <w:t>Centralized taxonomy of technical, functional, and domain skills categorized by competency area.</w:t>
      </w:r>
    </w:p>
    <w:p w14:paraId="55C59501" w14:textId="77777777" w:rsidR="0092597D" w:rsidRDefault="00000000">
      <w:pPr>
        <w:pStyle w:val="ListBullet"/>
        <w:spacing w:after="60" w:line="276" w:lineRule="auto"/>
      </w:pPr>
      <w:r>
        <w:rPr>
          <w:b/>
          <w:color w:val="0F172A"/>
        </w:rPr>
        <w:t xml:space="preserve">Verified vs Self-Reported Ratings: </w:t>
      </w:r>
      <w:r>
        <w:t>Employees self-rate skills (1-5 scale) with evidence. Ratings remain flagged as Self-Reported until verified by a manager or peer.</w:t>
      </w:r>
    </w:p>
    <w:p w14:paraId="17F23775" w14:textId="77777777" w:rsidR="0092597D" w:rsidRDefault="00000000">
      <w:pPr>
        <w:pStyle w:val="ListBullet"/>
        <w:spacing w:after="60" w:line="276" w:lineRule="auto"/>
      </w:pPr>
      <w:r>
        <w:rPr>
          <w:b/>
          <w:color w:val="0F172A"/>
        </w:rPr>
        <w:t xml:space="preserve">Departmental Skill Heatmaps: </w:t>
      </w:r>
      <w:r>
        <w:t>Visual matrix showing skill depth across teams, identifying single-point dependency vulnerabilities.</w:t>
      </w:r>
    </w:p>
    <w:p w14:paraId="42465327" w14:textId="77777777" w:rsidR="0092597D" w:rsidRDefault="00000000">
      <w:pPr>
        <w:pStyle w:val="ListBullet"/>
        <w:spacing w:after="60" w:line="276" w:lineRule="auto"/>
      </w:pPr>
      <w:r>
        <w:rPr>
          <w:b/>
          <w:color w:val="0F172A"/>
        </w:rPr>
        <w:t xml:space="preserve">Role Competency Benchmarks: </w:t>
      </w:r>
      <w:r>
        <w:t>Compares employee profiles against defined designation requirements to highlight specific training gaps.</w:t>
      </w:r>
    </w:p>
    <w:p w14:paraId="1EF0DC3B" w14:textId="77777777" w:rsidR="0092597D" w:rsidRDefault="00000000">
      <w:pPr>
        <w:pStyle w:val="ListBullet"/>
        <w:spacing w:after="60" w:line="276" w:lineRule="auto"/>
      </w:pPr>
      <w:r>
        <w:rPr>
          <w:b/>
          <w:color w:val="0F172A"/>
        </w:rPr>
        <w:t xml:space="preserve">Built-In Timed Assessments: </w:t>
      </w:r>
      <w:r>
        <w:t>Create multiple-choice quizzes with randomized question pools, time limits, and automated scoring.</w:t>
      </w:r>
    </w:p>
    <w:p w14:paraId="193D8DD7" w14:textId="77777777" w:rsidR="0092597D" w:rsidRDefault="00000000">
      <w:pPr>
        <w:keepNext/>
        <w:spacing w:before="200" w:after="80"/>
      </w:pPr>
      <w:r>
        <w:rPr>
          <w:b/>
          <w:color w:val="1E3A8A"/>
          <w:sz w:val="24"/>
        </w:rPr>
        <w:t>4.6 Objective Performance Management &amp; Snapshots</w:t>
      </w:r>
    </w:p>
    <w:p w14:paraId="697732BE" w14:textId="77777777" w:rsidR="0092597D" w:rsidRDefault="00000000">
      <w:r>
        <w:t>Eliminate annual review anxiety, recency bias, and subjective favoritism:</w:t>
      </w:r>
    </w:p>
    <w:p w14:paraId="1CE2815C" w14:textId="77777777" w:rsidR="0092597D" w:rsidRDefault="00000000">
      <w:pPr>
        <w:pStyle w:val="ListBullet"/>
        <w:spacing w:after="60" w:line="276" w:lineRule="auto"/>
      </w:pPr>
      <w:r>
        <w:rPr>
          <w:b/>
          <w:color w:val="0F172A"/>
        </w:rPr>
        <w:t xml:space="preserve">Cascading Goals &amp; Measurable KPIs: </w:t>
      </w:r>
      <w:r>
        <w:t>Quantifiable targets, milestones, and percentage weights aligned from leadership down to individual contributors.</w:t>
      </w:r>
    </w:p>
    <w:p w14:paraId="38897433" w14:textId="77777777" w:rsidR="0092597D" w:rsidRDefault="00000000">
      <w:pPr>
        <w:pStyle w:val="ListBullet"/>
        <w:spacing w:after="60" w:line="276" w:lineRule="auto"/>
      </w:pPr>
      <w:r>
        <w:rPr>
          <w:b/>
          <w:color w:val="0F172A"/>
        </w:rPr>
        <w:t xml:space="preserve">Structured 360 Performance Reviews: </w:t>
      </w:r>
      <w:r>
        <w:t>Multi-competency evaluation templates covering technical execution, collaboration, and leadership.</w:t>
      </w:r>
    </w:p>
    <w:p w14:paraId="0C3B90D6" w14:textId="77777777" w:rsidR="0092597D" w:rsidRDefault="00000000">
      <w:pPr>
        <w:pStyle w:val="ListBullet"/>
        <w:spacing w:after="60" w:line="276" w:lineRule="auto"/>
      </w:pPr>
      <w:r>
        <w:rPr>
          <w:b/>
          <w:color w:val="0F172A"/>
        </w:rPr>
        <w:t xml:space="preserve">Deterministic Mathematical Scoring: </w:t>
      </w:r>
      <w:r>
        <w:t>Final Score = (Goals Achievement x Wg) + (KPI Performance x Wk) + (Review Competencies x Wr). Grade bands: Exceeding (&gt;=90%), Meeting (75-89.9%), Needs Improvement (60-74.9%), Unsatisfactory (&lt;60%).</w:t>
      </w:r>
    </w:p>
    <w:p w14:paraId="64302015" w14:textId="77777777" w:rsidR="0092597D" w:rsidRDefault="00000000">
      <w:pPr>
        <w:pStyle w:val="ListBullet"/>
        <w:spacing w:after="60" w:line="276" w:lineRule="auto"/>
      </w:pPr>
      <w:r>
        <w:rPr>
          <w:b/>
          <w:color w:val="0F172A"/>
        </w:rPr>
        <w:t xml:space="preserve">Immutable Historical Snapshots: </w:t>
      </w:r>
      <w:r>
        <w:t>Freezes all inputs, weights, ratings, and formulas into an immutable cryptographic snapshot, eliminating post-review alterations.</w:t>
      </w:r>
    </w:p>
    <w:p w14:paraId="254BA444" w14:textId="77777777" w:rsidR="0092597D" w:rsidRDefault="00000000">
      <w:pPr>
        <w:keepNext/>
        <w:spacing w:before="200" w:after="80"/>
      </w:pPr>
      <w:r>
        <w:rPr>
          <w:b/>
          <w:color w:val="1E3A8A"/>
          <w:sz w:val="24"/>
        </w:rPr>
        <w:t>4.7 Commercial Sales Intelligence &amp; Geographic Management (GIS)</w:t>
      </w:r>
    </w:p>
    <w:p w14:paraId="61E987FD" w14:textId="77777777" w:rsidR="0092597D" w:rsidRDefault="00000000">
      <w:r>
        <w:t>Connect commercial revenue operations directly to employee capacity and organization structure:</w:t>
      </w:r>
    </w:p>
    <w:p w14:paraId="5712D318" w14:textId="77777777" w:rsidR="0092597D" w:rsidRDefault="00000000">
      <w:pPr>
        <w:pStyle w:val="ListBullet"/>
        <w:spacing w:after="60" w:line="276" w:lineRule="auto"/>
      </w:pPr>
      <w:r>
        <w:rPr>
          <w:b/>
          <w:color w:val="0F172A"/>
        </w:rPr>
        <w:t xml:space="preserve">7-Tier Geographic Hierarchy (GIS): </w:t>
      </w:r>
      <w:r>
        <w:t>Model territories from Global and Country down through State, District, City, Area, and Pincode.</w:t>
      </w:r>
    </w:p>
    <w:p w14:paraId="083925ED" w14:textId="77777777" w:rsidR="0092597D" w:rsidRDefault="00000000">
      <w:pPr>
        <w:pStyle w:val="ListBullet"/>
        <w:spacing w:after="60" w:line="276" w:lineRule="auto"/>
      </w:pPr>
      <w:r>
        <w:rPr>
          <w:b/>
          <w:color w:val="0F172A"/>
        </w:rPr>
        <w:t xml:space="preserve">Interactive GIS Heatmaps: </w:t>
      </w:r>
      <w:r>
        <w:t>Visual maps showing customer density, active leads, sales rep deployment, and revenue distribution.</w:t>
      </w:r>
    </w:p>
    <w:p w14:paraId="13709F49" w14:textId="77777777" w:rsidR="0092597D" w:rsidRDefault="00000000">
      <w:pPr>
        <w:pStyle w:val="ListBullet"/>
        <w:spacing w:after="60" w:line="276" w:lineRule="auto"/>
      </w:pPr>
      <w:r>
        <w:rPr>
          <w:b/>
          <w:color w:val="0F172A"/>
        </w:rPr>
        <w:t xml:space="preserve">Territory Quotas &amp; Headcount Capacity: </w:t>
      </w:r>
      <w:r>
        <w:t>Assign sales managers and reps to territories with defined lead capacity thresholds to prevent lead neglect.</w:t>
      </w:r>
    </w:p>
    <w:p w14:paraId="629B711C" w14:textId="77777777" w:rsidR="0092597D" w:rsidRDefault="00000000">
      <w:pPr>
        <w:pStyle w:val="ListBullet"/>
        <w:spacing w:after="60" w:line="276" w:lineRule="auto"/>
      </w:pPr>
      <w:r>
        <w:rPr>
          <w:b/>
          <w:color w:val="0F172A"/>
        </w:rPr>
        <w:t xml:space="preserve">Lead Pipeline &amp; SLA Tracking: </w:t>
      </w:r>
      <w:r>
        <w:t>Enforce response SLAs and automatically calculate Estimated Lost Revenue when leads sit unattended.</w:t>
      </w:r>
    </w:p>
    <w:p w14:paraId="004F24DB" w14:textId="77777777" w:rsidR="0092597D" w:rsidRDefault="00000000">
      <w:pPr>
        <w:pStyle w:val="ListBullet"/>
        <w:spacing w:after="60" w:line="276" w:lineRule="auto"/>
      </w:pPr>
      <w:r>
        <w:rPr>
          <w:b/>
          <w:color w:val="0F172A"/>
        </w:rPr>
        <w:t xml:space="preserve">Visual Opportunity Pipeline: </w:t>
      </w:r>
      <w:r>
        <w:t>Track deals from Prospecting to Closed-Won / Closed-Lost with probability-weighted expected revenue.</w:t>
      </w:r>
    </w:p>
    <w:p w14:paraId="77458553" w14:textId="77777777" w:rsidR="0092597D" w:rsidRDefault="00000000">
      <w:pPr>
        <w:pStyle w:val="ListBullet"/>
        <w:spacing w:after="60" w:line="276" w:lineRule="auto"/>
      </w:pPr>
      <w:r>
        <w:rPr>
          <w:b/>
          <w:color w:val="0F172A"/>
        </w:rPr>
        <w:t xml:space="preserve">Automated Revenue Ledger: </w:t>
      </w:r>
      <w:r>
        <w:t>Closed-won opportunities automatically book realized revenue transactions into the ledger.</w:t>
      </w:r>
    </w:p>
    <w:p w14:paraId="4118C1F5" w14:textId="77777777" w:rsidR="0092597D" w:rsidRDefault="00000000">
      <w:pPr>
        <w:pStyle w:val="ListBullet"/>
        <w:spacing w:after="60" w:line="276" w:lineRule="auto"/>
      </w:pPr>
      <w:r>
        <w:rPr>
          <w:b/>
          <w:color w:val="0F172A"/>
        </w:rPr>
        <w:t xml:space="preserve">3-Tier Scoped Commercial Access: </w:t>
      </w:r>
      <w:r>
        <w:t>Field reps see SELF records, regional managers see TEAM territories, and executives see ALL organization data.</w:t>
      </w:r>
    </w:p>
    <w:p w14:paraId="6DD59F28" w14:textId="77777777" w:rsidR="0092597D" w:rsidRDefault="00000000">
      <w:pPr>
        <w:keepNext/>
        <w:spacing w:before="200" w:after="80"/>
      </w:pPr>
      <w:r>
        <w:rPr>
          <w:b/>
          <w:color w:val="1E3A8A"/>
          <w:sz w:val="24"/>
        </w:rPr>
        <w:t>4.8 Talent Acquisition &amp; Automated Resume Screening</w:t>
      </w:r>
    </w:p>
    <w:p w14:paraId="3747A27D" w14:textId="77777777" w:rsidR="0092597D" w:rsidRDefault="00000000">
      <w:r>
        <w:t>Streamline recruitment within the same platform:</w:t>
      </w:r>
    </w:p>
    <w:p w14:paraId="5231710C" w14:textId="77777777" w:rsidR="0092597D" w:rsidRDefault="00000000">
      <w:pPr>
        <w:pStyle w:val="ListBullet"/>
        <w:spacing w:after="60" w:line="276" w:lineRule="auto"/>
      </w:pPr>
      <w:r>
        <w:rPr>
          <w:b/>
          <w:color w:val="0F172A"/>
        </w:rPr>
        <w:t xml:space="preserve">Job Description (JD) Library: </w:t>
      </w:r>
      <w:r>
        <w:t>Maintain standardized job requisitions tied to organizational skill profiles.</w:t>
      </w:r>
    </w:p>
    <w:p w14:paraId="4DCAB8D1" w14:textId="77777777" w:rsidR="0092597D" w:rsidRDefault="00000000">
      <w:pPr>
        <w:pStyle w:val="ListBullet"/>
        <w:spacing w:after="60" w:line="276" w:lineRule="auto"/>
      </w:pPr>
      <w:r>
        <w:rPr>
          <w:b/>
          <w:color w:val="0F172A"/>
        </w:rPr>
        <w:t xml:space="preserve">Candidate Hiring Pipelines: </w:t>
      </w:r>
      <w:r>
        <w:t>Track applicants through Sourced, Screened, Interviewing, Offer, and Hired stages.</w:t>
      </w:r>
    </w:p>
    <w:p w14:paraId="7521137F" w14:textId="77777777" w:rsidR="0092597D" w:rsidRDefault="00000000">
      <w:pPr>
        <w:pStyle w:val="ListBullet"/>
        <w:spacing w:after="60" w:line="276" w:lineRule="auto"/>
      </w:pPr>
      <w:r>
        <w:rPr>
          <w:b/>
          <w:color w:val="0F172A"/>
        </w:rPr>
        <w:t xml:space="preserve">Automated Resume Screening: </w:t>
      </w:r>
      <w:r>
        <w:t>Upload PDF/DOCX resumes. The engine extracts skills, education, and experience years, matching them against job requirements.</w:t>
      </w:r>
    </w:p>
    <w:p w14:paraId="10F5ECB8" w14:textId="77777777" w:rsidR="0092597D" w:rsidRDefault="00000000">
      <w:pPr>
        <w:pStyle w:val="ListBullet"/>
        <w:spacing w:after="60" w:line="276" w:lineRule="auto"/>
      </w:pPr>
      <w:r>
        <w:rPr>
          <w:b/>
          <w:color w:val="0F172A"/>
        </w:rPr>
        <w:t xml:space="preserve">Transparent Match Evidence: </w:t>
      </w:r>
      <w:r>
        <w:t>Generates an advisory match score detailing fulfilled and missing criteria to assist recruiters.</w:t>
      </w:r>
    </w:p>
    <w:p w14:paraId="458712CE" w14:textId="77777777" w:rsidR="0092597D" w:rsidRDefault="00000000">
      <w:pPr>
        <w:keepNext/>
        <w:spacing w:before="200" w:after="80"/>
      </w:pPr>
      <w:r>
        <w:rPr>
          <w:b/>
          <w:color w:val="1E3A8A"/>
          <w:sz w:val="24"/>
        </w:rPr>
        <w:t>4.9 Enterprise Governance, Security &amp; Compliance</w:t>
      </w:r>
    </w:p>
    <w:p w14:paraId="69E93902" w14:textId="77777777" w:rsidR="0092597D" w:rsidRDefault="00000000">
      <w:r>
        <w:t>Engineered with security and regulatory compliance as core architectural requirements:</w:t>
      </w:r>
    </w:p>
    <w:p w14:paraId="333CE934" w14:textId="77777777" w:rsidR="0092597D" w:rsidRDefault="00000000">
      <w:pPr>
        <w:pStyle w:val="ListBullet"/>
        <w:spacing w:after="60" w:line="276" w:lineRule="auto"/>
      </w:pPr>
      <w:r>
        <w:rPr>
          <w:b/>
          <w:color w:val="0F172A"/>
        </w:rPr>
        <w:t xml:space="preserve">Fail-Closed Multi-Tenancy: </w:t>
      </w:r>
      <w:r>
        <w:t>Data isolation enforced at the database driver abstraction layer using AsyncLocalStorage and Mongoose proxies. Complete IDOR immunity.</w:t>
      </w:r>
    </w:p>
    <w:p w14:paraId="42CB43CF" w14:textId="77777777" w:rsidR="0092597D" w:rsidRDefault="00000000">
      <w:pPr>
        <w:pStyle w:val="ListBullet"/>
        <w:spacing w:after="60" w:line="276" w:lineRule="auto"/>
      </w:pPr>
      <w:r>
        <w:rPr>
          <w:b/>
          <w:color w:val="0F172A"/>
        </w:rPr>
        <w:t xml:space="preserve">HttpOnly Rotating Sessions: </w:t>
      </w:r>
      <w:r>
        <w:t>15-minute JWT access tokens paired with rotating refresh tokens. Replay detection immediately revokes the session family.</w:t>
      </w:r>
    </w:p>
    <w:p w14:paraId="0AF546D3" w14:textId="77777777" w:rsidR="0092597D" w:rsidRDefault="00000000">
      <w:pPr>
        <w:pStyle w:val="ListBullet"/>
        <w:spacing w:after="60" w:line="276" w:lineRule="auto"/>
      </w:pPr>
      <w:r>
        <w:rPr>
          <w:b/>
          <w:color w:val="0F172A"/>
        </w:rPr>
        <w:t xml:space="preserve">Private Authenticated Document Storage: </w:t>
      </w:r>
      <w:r>
        <w:t>Files stored with randomized keys in Cloudinary. Download links are signed, time-limited, and generated only after server-side permission checks.</w:t>
      </w:r>
    </w:p>
    <w:p w14:paraId="7EAAD255" w14:textId="77777777" w:rsidR="0092597D" w:rsidRDefault="00000000">
      <w:pPr>
        <w:pStyle w:val="ListBullet"/>
        <w:spacing w:after="60" w:line="276" w:lineRule="auto"/>
      </w:pPr>
      <w:r>
        <w:rPr>
          <w:b/>
          <w:color w:val="0F172A"/>
        </w:rPr>
        <w:t xml:space="preserve">Tamper-Evident Audit Trail: </w:t>
      </w:r>
      <w:r>
        <w:t>Every critical update (role changes, salary revisions, permissions, voice tasks) logs actor ID, timestamp, IP, and JSON diffs.</w:t>
      </w:r>
    </w:p>
    <w:p w14:paraId="7A54043B" w14:textId="77777777" w:rsidR="0092597D" w:rsidRDefault="00000000">
      <w:pPr>
        <w:keepNext/>
        <w:spacing w:before="320" w:after="120"/>
      </w:pPr>
      <w:r>
        <w:rPr>
          <w:b/>
          <w:color w:val="0F172A"/>
          <w:sz w:val="30"/>
        </w:rPr>
        <w:t>5. Real-World Scenarios: A Day in the Life</w:t>
      </w:r>
    </w:p>
    <w:p w14:paraId="0433474B" w14:textId="77777777" w:rsidR="0092597D" w:rsidRDefault="00000000">
      <w:pPr>
        <w:pStyle w:val="ListBullet"/>
        <w:spacing w:after="60" w:line="276" w:lineRule="auto"/>
      </w:pPr>
      <w:r>
        <w:rPr>
          <w:b/>
          <w:color w:val="0F172A"/>
        </w:rPr>
        <w:t xml:space="preserve">The Software Engineer: </w:t>
      </w:r>
      <w:r>
        <w:t>Checks in via mobile browser within 300m of the office (9:15 AM). Reviews Kanban tasks, flags a third-party blocker. Completes a feature, uses local voice command ('Finished task 104 in 3 hours') to log hours and move to review. Submits weekly progress check-in before checkout.</w:t>
      </w:r>
    </w:p>
    <w:p w14:paraId="3E42C577" w14:textId="77777777" w:rsidR="0092597D" w:rsidRDefault="00000000">
      <w:pPr>
        <w:pStyle w:val="ListBullet"/>
        <w:spacing w:after="60" w:line="276" w:lineRule="auto"/>
      </w:pPr>
      <w:r>
        <w:rPr>
          <w:b/>
          <w:color w:val="0F172A"/>
        </w:rPr>
        <w:t xml:space="preserve">The Field Sales Rep: </w:t>
      </w:r>
      <w:r>
        <w:t>Checks territory leads on mobile. Visits a client, records a voice note updating deal status to Proposal Sent. Closes a contract at 3:00 PM; moving the deal to Won automatically logs realized revenue and updates quarterly quota pacing.</w:t>
      </w:r>
    </w:p>
    <w:p w14:paraId="229E2912" w14:textId="77777777" w:rsidR="0092597D" w:rsidRDefault="00000000">
      <w:pPr>
        <w:pStyle w:val="ListBullet"/>
        <w:spacing w:after="60" w:line="276" w:lineRule="auto"/>
      </w:pPr>
      <w:r>
        <w:rPr>
          <w:b/>
          <w:color w:val="0F172A"/>
        </w:rPr>
        <w:t xml:space="preserve">The People Manager: </w:t>
      </w:r>
      <w:r>
        <w:t>Reviews morning attendance register to ensure coverage. Unblocks a stalled task on the Kanban board. Conducts a structured 1-on-1 with shared discussion notes. Prepares a quarterly review using objective KPI data and advisory AI drafts.</w:t>
      </w:r>
    </w:p>
    <w:p w14:paraId="289A4BEA" w14:textId="77777777" w:rsidR="0092597D" w:rsidRDefault="00000000">
      <w:pPr>
        <w:pStyle w:val="ListBullet"/>
        <w:spacing w:after="60" w:line="276" w:lineRule="auto"/>
      </w:pPr>
      <w:r>
        <w:rPr>
          <w:b/>
          <w:color w:val="0F172A"/>
        </w:rPr>
        <w:t xml:space="preserve">The HR Director: </w:t>
      </w:r>
      <w:r>
        <w:t>Inspects the organization skill heatmap to identify training needs. Runs batch resume screening against open requisitions. Monitors territory revenue and reviews tamper-evident audit logs.</w:t>
      </w:r>
    </w:p>
    <w:p w14:paraId="425F2893" w14:textId="77777777" w:rsidR="0092597D" w:rsidRDefault="00000000">
      <w:pPr>
        <w:keepNext/>
        <w:spacing w:before="320" w:after="120"/>
      </w:pPr>
      <w:r>
        <w:rPr>
          <w:b/>
          <w:color w:val="0F172A"/>
          <w:sz w:val="30"/>
        </w:rPr>
        <w:t>6. Comparison: MobiusEMS vs. Disconnected SaaS Tools</w:t>
      </w:r>
    </w:p>
    <w:tbl>
      <w:tblPr>
        <w:tblW w:w="0" w:type="auto"/>
        <w:jc w:val="center"/>
        <w:tblBorders>
          <w:top w:val="single" w:sz="4" w:space="0" w:color="CBD5E1"/>
          <w:bottom w:val="single" w:sz="8" w:space="0" w:color="CBD5E1"/>
          <w:insideH w:val="single" w:sz="4" w:space="0" w:color="CBD5E1"/>
        </w:tblBorders>
        <w:tblLayout w:type="fixed"/>
        <w:tblLook w:val="04A0" w:firstRow="1" w:lastRow="0" w:firstColumn="1" w:lastColumn="0" w:noHBand="0" w:noVBand="1"/>
      </w:tblPr>
      <w:tblGrid>
        <w:gridCol w:w="2592"/>
        <w:gridCol w:w="3456"/>
        <w:gridCol w:w="3600"/>
      </w:tblGrid>
      <w:tr w:rsidR="0092597D" w14:paraId="28CD7A96" w14:textId="77777777">
        <w:trPr>
          <w:jc w:val="center"/>
        </w:trPr>
        <w:tc>
          <w:tcPr>
            <w:tcW w:w="2592" w:type="dxa"/>
            <w:shd w:val="clear" w:color="auto" w:fill="0F172A"/>
            <w:tcMar>
              <w:top w:w="100" w:type="dxa"/>
              <w:left w:w="100" w:type="dxa"/>
              <w:bottom w:w="100" w:type="dxa"/>
              <w:right w:w="100" w:type="dxa"/>
            </w:tcMar>
          </w:tcPr>
          <w:p w14:paraId="57A45DB4" w14:textId="77777777" w:rsidR="0092597D" w:rsidRDefault="00000000">
            <w:pPr>
              <w:spacing w:after="0"/>
            </w:pPr>
            <w:r>
              <w:rPr>
                <w:b/>
                <w:color w:val="FFFFFF"/>
                <w:sz w:val="18"/>
              </w:rPr>
              <w:t>Capability</w:t>
            </w:r>
          </w:p>
        </w:tc>
        <w:tc>
          <w:tcPr>
            <w:tcW w:w="3456" w:type="dxa"/>
            <w:shd w:val="clear" w:color="auto" w:fill="0F172A"/>
            <w:tcMar>
              <w:top w:w="100" w:type="dxa"/>
              <w:left w:w="100" w:type="dxa"/>
              <w:bottom w:w="100" w:type="dxa"/>
              <w:right w:w="100" w:type="dxa"/>
            </w:tcMar>
          </w:tcPr>
          <w:p w14:paraId="57AB951C" w14:textId="77777777" w:rsidR="0092597D" w:rsidRDefault="00000000">
            <w:pPr>
              <w:spacing w:after="0"/>
            </w:pPr>
            <w:r>
              <w:rPr>
                <w:b/>
                <w:color w:val="FFFFFF"/>
                <w:sz w:val="18"/>
              </w:rPr>
              <w:t>Fragmented SaaS Stack</w:t>
            </w:r>
          </w:p>
        </w:tc>
        <w:tc>
          <w:tcPr>
            <w:tcW w:w="3600" w:type="dxa"/>
            <w:shd w:val="clear" w:color="auto" w:fill="0F172A"/>
            <w:tcMar>
              <w:top w:w="100" w:type="dxa"/>
              <w:left w:w="100" w:type="dxa"/>
              <w:bottom w:w="100" w:type="dxa"/>
              <w:right w:w="100" w:type="dxa"/>
            </w:tcMar>
          </w:tcPr>
          <w:p w14:paraId="6C844164" w14:textId="77777777" w:rsidR="0092597D" w:rsidRDefault="00000000">
            <w:pPr>
              <w:spacing w:after="0"/>
            </w:pPr>
            <w:r>
              <w:rPr>
                <w:b/>
                <w:color w:val="FFFFFF"/>
                <w:sz w:val="18"/>
              </w:rPr>
              <w:t>MobiusEMS Unified Platform</w:t>
            </w:r>
          </w:p>
        </w:tc>
      </w:tr>
      <w:tr w:rsidR="0092597D" w14:paraId="33174B8F" w14:textId="77777777">
        <w:trPr>
          <w:jc w:val="center"/>
        </w:trPr>
        <w:tc>
          <w:tcPr>
            <w:tcW w:w="2592" w:type="dxa"/>
            <w:tcMar>
              <w:top w:w="70" w:type="dxa"/>
              <w:left w:w="80" w:type="dxa"/>
              <w:bottom w:w="70" w:type="dxa"/>
              <w:right w:w="80" w:type="dxa"/>
            </w:tcMar>
          </w:tcPr>
          <w:p w14:paraId="6DE49DA3" w14:textId="77777777" w:rsidR="0092597D" w:rsidRDefault="00000000">
            <w:pPr>
              <w:spacing w:after="0"/>
            </w:pPr>
            <w:r>
              <w:rPr>
                <w:b/>
                <w:color w:val="0F172A"/>
                <w:sz w:val="17"/>
              </w:rPr>
              <w:t>Attendance</w:t>
            </w:r>
          </w:p>
        </w:tc>
        <w:tc>
          <w:tcPr>
            <w:tcW w:w="3456" w:type="dxa"/>
            <w:tcMar>
              <w:top w:w="70" w:type="dxa"/>
              <w:left w:w="80" w:type="dxa"/>
              <w:bottom w:w="70" w:type="dxa"/>
              <w:right w:w="80" w:type="dxa"/>
            </w:tcMar>
          </w:tcPr>
          <w:p w14:paraId="76806B8D" w14:textId="77777777" w:rsidR="0092597D" w:rsidRDefault="00000000">
            <w:pPr>
              <w:spacing w:after="0"/>
            </w:pPr>
            <w:r>
              <w:rPr>
                <w:color w:val="64748B"/>
                <w:sz w:val="17"/>
              </w:rPr>
              <w:t>Biometric fingerprint machines; expensive hardware, fails for field reps.</w:t>
            </w:r>
          </w:p>
        </w:tc>
        <w:tc>
          <w:tcPr>
            <w:tcW w:w="3600" w:type="dxa"/>
            <w:tcMar>
              <w:top w:w="70" w:type="dxa"/>
              <w:left w:w="80" w:type="dxa"/>
              <w:bottom w:w="70" w:type="dxa"/>
              <w:right w:w="80" w:type="dxa"/>
            </w:tcMar>
          </w:tcPr>
          <w:p w14:paraId="37AAEB72" w14:textId="77777777" w:rsidR="0092597D" w:rsidRDefault="00000000">
            <w:pPr>
              <w:spacing w:after="0"/>
            </w:pPr>
            <w:r>
              <w:rPr>
                <w:color w:val="1E3A8A"/>
                <w:sz w:val="17"/>
              </w:rPr>
              <w:t>Mobile browser Haversine geofence (300m); zero hardware, anti-spoofing protection.</w:t>
            </w:r>
          </w:p>
        </w:tc>
      </w:tr>
      <w:tr w:rsidR="0092597D" w14:paraId="48D90F7B" w14:textId="77777777">
        <w:trPr>
          <w:jc w:val="center"/>
        </w:trPr>
        <w:tc>
          <w:tcPr>
            <w:tcW w:w="2592" w:type="dxa"/>
            <w:tcMar>
              <w:top w:w="70" w:type="dxa"/>
              <w:left w:w="80" w:type="dxa"/>
              <w:bottom w:w="70" w:type="dxa"/>
              <w:right w:w="80" w:type="dxa"/>
            </w:tcMar>
          </w:tcPr>
          <w:p w14:paraId="1FBA69F1" w14:textId="77777777" w:rsidR="0092597D" w:rsidRDefault="00000000">
            <w:pPr>
              <w:spacing w:after="0"/>
            </w:pPr>
            <w:r>
              <w:rPr>
                <w:b/>
                <w:color w:val="0F172A"/>
                <w:sz w:val="17"/>
              </w:rPr>
              <w:t>Task Tracking</w:t>
            </w:r>
          </w:p>
        </w:tc>
        <w:tc>
          <w:tcPr>
            <w:tcW w:w="3456" w:type="dxa"/>
            <w:tcMar>
              <w:top w:w="70" w:type="dxa"/>
              <w:left w:w="80" w:type="dxa"/>
              <w:bottom w:w="70" w:type="dxa"/>
              <w:right w:w="80" w:type="dxa"/>
            </w:tcMar>
          </w:tcPr>
          <w:p w14:paraId="4D7F16D8" w14:textId="77777777" w:rsidR="0092597D" w:rsidRDefault="00000000">
            <w:pPr>
              <w:spacing w:after="0"/>
            </w:pPr>
            <w:r>
              <w:rPr>
                <w:color w:val="64748B"/>
                <w:sz w:val="17"/>
              </w:rPr>
              <w:t>Standalone Trello/Asana; disconnected from employee profiles and appraisals.</w:t>
            </w:r>
          </w:p>
        </w:tc>
        <w:tc>
          <w:tcPr>
            <w:tcW w:w="3600" w:type="dxa"/>
            <w:tcMar>
              <w:top w:w="70" w:type="dxa"/>
              <w:left w:w="80" w:type="dxa"/>
              <w:bottom w:w="70" w:type="dxa"/>
              <w:right w:w="80" w:type="dxa"/>
            </w:tcMar>
          </w:tcPr>
          <w:p w14:paraId="1F9C4393" w14:textId="77777777" w:rsidR="0092597D" w:rsidRDefault="00000000">
            <w:pPr>
              <w:spacing w:after="0"/>
            </w:pPr>
            <w:r>
              <w:rPr>
                <w:color w:val="1E3A8A"/>
                <w:sz w:val="17"/>
              </w:rPr>
              <w:t>Integrated Kanban; directly feeds weekly deliverables, blocker logs, and review evidence.</w:t>
            </w:r>
          </w:p>
        </w:tc>
      </w:tr>
      <w:tr w:rsidR="0092597D" w14:paraId="60428294" w14:textId="77777777">
        <w:trPr>
          <w:jc w:val="center"/>
        </w:trPr>
        <w:tc>
          <w:tcPr>
            <w:tcW w:w="2592" w:type="dxa"/>
            <w:tcMar>
              <w:top w:w="70" w:type="dxa"/>
              <w:left w:w="80" w:type="dxa"/>
              <w:bottom w:w="70" w:type="dxa"/>
              <w:right w:w="80" w:type="dxa"/>
            </w:tcMar>
          </w:tcPr>
          <w:p w14:paraId="4A33BA8C" w14:textId="77777777" w:rsidR="0092597D" w:rsidRDefault="00000000">
            <w:pPr>
              <w:spacing w:after="0"/>
            </w:pPr>
            <w:r>
              <w:rPr>
                <w:b/>
                <w:color w:val="0F172A"/>
                <w:sz w:val="17"/>
              </w:rPr>
              <w:t>Appraisals</w:t>
            </w:r>
          </w:p>
        </w:tc>
        <w:tc>
          <w:tcPr>
            <w:tcW w:w="3456" w:type="dxa"/>
            <w:tcMar>
              <w:top w:w="70" w:type="dxa"/>
              <w:left w:w="80" w:type="dxa"/>
              <w:bottom w:w="70" w:type="dxa"/>
              <w:right w:w="80" w:type="dxa"/>
            </w:tcMar>
          </w:tcPr>
          <w:p w14:paraId="3D887709" w14:textId="77777777" w:rsidR="0092597D" w:rsidRDefault="00000000">
            <w:pPr>
              <w:spacing w:after="0"/>
            </w:pPr>
            <w:r>
              <w:rPr>
                <w:color w:val="64748B"/>
                <w:sz w:val="17"/>
              </w:rPr>
              <w:t>Annual spreadsheets; subjective, recency-biased, and lacking historical proof.</w:t>
            </w:r>
          </w:p>
        </w:tc>
        <w:tc>
          <w:tcPr>
            <w:tcW w:w="3600" w:type="dxa"/>
            <w:tcMar>
              <w:top w:w="70" w:type="dxa"/>
              <w:left w:w="80" w:type="dxa"/>
              <w:bottom w:w="70" w:type="dxa"/>
              <w:right w:w="80" w:type="dxa"/>
            </w:tcMar>
          </w:tcPr>
          <w:p w14:paraId="374B5682" w14:textId="77777777" w:rsidR="0092597D" w:rsidRDefault="00000000">
            <w:pPr>
              <w:spacing w:after="0"/>
            </w:pPr>
            <w:r>
              <w:rPr>
                <w:color w:val="1E3A8A"/>
                <w:sz w:val="17"/>
              </w:rPr>
              <w:t>Continuous delivery evidence, quantifiable KPIs, deterministic math scoring, frozen snapshots.</w:t>
            </w:r>
          </w:p>
        </w:tc>
      </w:tr>
      <w:tr w:rsidR="0092597D" w14:paraId="50440145" w14:textId="77777777">
        <w:trPr>
          <w:jc w:val="center"/>
        </w:trPr>
        <w:tc>
          <w:tcPr>
            <w:tcW w:w="2592" w:type="dxa"/>
            <w:tcMar>
              <w:top w:w="70" w:type="dxa"/>
              <w:left w:w="80" w:type="dxa"/>
              <w:bottom w:w="70" w:type="dxa"/>
              <w:right w:w="80" w:type="dxa"/>
            </w:tcMar>
          </w:tcPr>
          <w:p w14:paraId="7298614C" w14:textId="77777777" w:rsidR="0092597D" w:rsidRDefault="00000000">
            <w:pPr>
              <w:spacing w:after="0"/>
            </w:pPr>
            <w:r>
              <w:rPr>
                <w:b/>
                <w:color w:val="0F172A"/>
                <w:sz w:val="17"/>
              </w:rPr>
              <w:t>Voice Input</w:t>
            </w:r>
          </w:p>
        </w:tc>
        <w:tc>
          <w:tcPr>
            <w:tcW w:w="3456" w:type="dxa"/>
            <w:tcMar>
              <w:top w:w="70" w:type="dxa"/>
              <w:left w:w="80" w:type="dxa"/>
              <w:bottom w:w="70" w:type="dxa"/>
              <w:right w:w="80" w:type="dxa"/>
            </w:tcMar>
          </w:tcPr>
          <w:p w14:paraId="5AD99246" w14:textId="77777777" w:rsidR="0092597D" w:rsidRDefault="00000000">
            <w:pPr>
              <w:spacing w:after="0"/>
            </w:pPr>
            <w:r>
              <w:rPr>
                <w:color w:val="64748B"/>
                <w:sz w:val="17"/>
              </w:rPr>
              <w:t>Manual form entry or expensive per-minute third-party cloud speech APIs.</w:t>
            </w:r>
          </w:p>
        </w:tc>
        <w:tc>
          <w:tcPr>
            <w:tcW w:w="3600" w:type="dxa"/>
            <w:tcMar>
              <w:top w:w="70" w:type="dxa"/>
              <w:left w:w="80" w:type="dxa"/>
              <w:bottom w:w="70" w:type="dxa"/>
              <w:right w:w="80" w:type="dxa"/>
            </w:tcMar>
          </w:tcPr>
          <w:p w14:paraId="67CD7665" w14:textId="77777777" w:rsidR="0092597D" w:rsidRDefault="00000000">
            <w:pPr>
              <w:spacing w:after="0"/>
            </w:pPr>
            <w:r>
              <w:rPr>
                <w:color w:val="1E3A8A"/>
                <w:sz w:val="17"/>
              </w:rPr>
              <w:t>Local faster-whisper on server; 11 Indian languages, zero per-minute fees, instant audio shredding.</w:t>
            </w:r>
          </w:p>
        </w:tc>
      </w:tr>
      <w:tr w:rsidR="0092597D" w14:paraId="2C796180" w14:textId="77777777">
        <w:trPr>
          <w:jc w:val="center"/>
        </w:trPr>
        <w:tc>
          <w:tcPr>
            <w:tcW w:w="2592" w:type="dxa"/>
            <w:tcMar>
              <w:top w:w="70" w:type="dxa"/>
              <w:left w:w="80" w:type="dxa"/>
              <w:bottom w:w="70" w:type="dxa"/>
              <w:right w:w="80" w:type="dxa"/>
            </w:tcMar>
          </w:tcPr>
          <w:p w14:paraId="5BF18237" w14:textId="77777777" w:rsidR="0092597D" w:rsidRDefault="00000000">
            <w:pPr>
              <w:spacing w:after="0"/>
            </w:pPr>
            <w:r>
              <w:rPr>
                <w:b/>
                <w:color w:val="0F172A"/>
                <w:sz w:val="17"/>
              </w:rPr>
              <w:t>Commercial Sales</w:t>
            </w:r>
          </w:p>
        </w:tc>
        <w:tc>
          <w:tcPr>
            <w:tcW w:w="3456" w:type="dxa"/>
            <w:tcMar>
              <w:top w:w="70" w:type="dxa"/>
              <w:left w:w="80" w:type="dxa"/>
              <w:bottom w:w="70" w:type="dxa"/>
              <w:right w:w="80" w:type="dxa"/>
            </w:tcMar>
          </w:tcPr>
          <w:p w14:paraId="5B1D6320" w14:textId="77777777" w:rsidR="0092597D" w:rsidRDefault="00000000">
            <w:pPr>
              <w:spacing w:after="0"/>
            </w:pPr>
            <w:r>
              <w:rPr>
                <w:color w:val="64748B"/>
                <w:sz w:val="17"/>
              </w:rPr>
              <w:t>Expensive standalone CRM; disconnected from employee capacity and leave.</w:t>
            </w:r>
          </w:p>
        </w:tc>
        <w:tc>
          <w:tcPr>
            <w:tcW w:w="3600" w:type="dxa"/>
            <w:tcMar>
              <w:top w:w="70" w:type="dxa"/>
              <w:left w:w="80" w:type="dxa"/>
              <w:bottom w:w="70" w:type="dxa"/>
              <w:right w:w="80" w:type="dxa"/>
            </w:tcMar>
          </w:tcPr>
          <w:p w14:paraId="1170B917" w14:textId="77777777" w:rsidR="0092597D" w:rsidRDefault="00000000">
            <w:pPr>
              <w:spacing w:after="0"/>
            </w:pPr>
            <w:r>
              <w:rPr>
                <w:color w:val="1E3A8A"/>
                <w:sz w:val="17"/>
              </w:rPr>
              <w:t>Native 7-tier GIS hierarchy, territory quotas, lead SLA tracking, and automated revenue ledger.</w:t>
            </w:r>
          </w:p>
        </w:tc>
      </w:tr>
      <w:tr w:rsidR="0092597D" w14:paraId="4DFE096F" w14:textId="77777777">
        <w:trPr>
          <w:jc w:val="center"/>
        </w:trPr>
        <w:tc>
          <w:tcPr>
            <w:tcW w:w="2592" w:type="dxa"/>
            <w:tcMar>
              <w:top w:w="70" w:type="dxa"/>
              <w:left w:w="80" w:type="dxa"/>
              <w:bottom w:w="70" w:type="dxa"/>
              <w:right w:w="80" w:type="dxa"/>
            </w:tcMar>
          </w:tcPr>
          <w:p w14:paraId="479E438A" w14:textId="77777777" w:rsidR="0092597D" w:rsidRDefault="00000000">
            <w:pPr>
              <w:spacing w:after="0"/>
            </w:pPr>
            <w:r>
              <w:rPr>
                <w:b/>
                <w:color w:val="0F172A"/>
                <w:sz w:val="17"/>
              </w:rPr>
              <w:t>Recruiting</w:t>
            </w:r>
          </w:p>
        </w:tc>
        <w:tc>
          <w:tcPr>
            <w:tcW w:w="3456" w:type="dxa"/>
            <w:tcMar>
              <w:top w:w="70" w:type="dxa"/>
              <w:left w:w="80" w:type="dxa"/>
              <w:bottom w:w="70" w:type="dxa"/>
              <w:right w:w="80" w:type="dxa"/>
            </w:tcMar>
          </w:tcPr>
          <w:p w14:paraId="1D91EF62" w14:textId="77777777" w:rsidR="0092597D" w:rsidRDefault="00000000">
            <w:pPr>
              <w:spacing w:after="0"/>
            </w:pPr>
            <w:r>
              <w:rPr>
                <w:color w:val="64748B"/>
                <w:sz w:val="17"/>
              </w:rPr>
              <w:t>Manual resume scanning in shared inboxes or expensive external ATS.</w:t>
            </w:r>
          </w:p>
        </w:tc>
        <w:tc>
          <w:tcPr>
            <w:tcW w:w="3600" w:type="dxa"/>
            <w:tcMar>
              <w:top w:w="70" w:type="dxa"/>
              <w:left w:w="80" w:type="dxa"/>
              <w:bottom w:w="70" w:type="dxa"/>
              <w:right w:w="80" w:type="dxa"/>
            </w:tcMar>
          </w:tcPr>
          <w:p w14:paraId="02994BD0" w14:textId="77777777" w:rsidR="0092597D" w:rsidRDefault="00000000">
            <w:pPr>
              <w:spacing w:after="0"/>
            </w:pPr>
            <w:r>
              <w:rPr>
                <w:color w:val="1E3A8A"/>
                <w:sz w:val="17"/>
              </w:rPr>
              <w:t>Integrated JD library, candidate pipelines, and automated PDF resume screening with skill matching.</w:t>
            </w:r>
          </w:p>
        </w:tc>
      </w:tr>
      <w:tr w:rsidR="0092597D" w14:paraId="60CA7CD2" w14:textId="77777777">
        <w:trPr>
          <w:jc w:val="center"/>
        </w:trPr>
        <w:tc>
          <w:tcPr>
            <w:tcW w:w="2592" w:type="dxa"/>
            <w:tcMar>
              <w:top w:w="70" w:type="dxa"/>
              <w:left w:w="80" w:type="dxa"/>
              <w:bottom w:w="70" w:type="dxa"/>
              <w:right w:w="80" w:type="dxa"/>
            </w:tcMar>
          </w:tcPr>
          <w:p w14:paraId="25BCBAE0" w14:textId="77777777" w:rsidR="0092597D" w:rsidRDefault="00000000">
            <w:pPr>
              <w:spacing w:after="0"/>
            </w:pPr>
            <w:r>
              <w:rPr>
                <w:b/>
                <w:color w:val="0F172A"/>
                <w:sz w:val="17"/>
              </w:rPr>
              <w:t>AI Approach</w:t>
            </w:r>
          </w:p>
        </w:tc>
        <w:tc>
          <w:tcPr>
            <w:tcW w:w="3456" w:type="dxa"/>
            <w:tcMar>
              <w:top w:w="70" w:type="dxa"/>
              <w:left w:w="80" w:type="dxa"/>
              <w:bottom w:w="70" w:type="dxa"/>
              <w:right w:w="80" w:type="dxa"/>
            </w:tcMar>
          </w:tcPr>
          <w:p w14:paraId="5459DBCC" w14:textId="77777777" w:rsidR="0092597D" w:rsidRDefault="00000000">
            <w:pPr>
              <w:spacing w:after="0"/>
            </w:pPr>
            <w:r>
              <w:rPr>
                <w:color w:val="64748B"/>
                <w:sz w:val="17"/>
              </w:rPr>
              <w:t>Black-box models or invasive surveillance attempting to rate or rank staff.</w:t>
            </w:r>
          </w:p>
        </w:tc>
        <w:tc>
          <w:tcPr>
            <w:tcW w:w="3600" w:type="dxa"/>
            <w:tcMar>
              <w:top w:w="70" w:type="dxa"/>
              <w:left w:w="80" w:type="dxa"/>
              <w:bottom w:w="70" w:type="dxa"/>
              <w:right w:w="80" w:type="dxa"/>
            </w:tcMar>
          </w:tcPr>
          <w:p w14:paraId="1651F256" w14:textId="77777777" w:rsidR="0092597D" w:rsidRDefault="00000000">
            <w:pPr>
              <w:spacing w:after="0"/>
            </w:pPr>
            <w:r>
              <w:rPr>
                <w:color w:val="1E3A8A"/>
                <w:sz w:val="17"/>
              </w:rPr>
              <w:t>Transparent advisory AI; strict ethical lock against automated personnel decisions.</w:t>
            </w:r>
          </w:p>
        </w:tc>
      </w:tr>
    </w:tbl>
    <w:p w14:paraId="53236B3D" w14:textId="77777777" w:rsidR="0092597D" w:rsidRDefault="0092597D"/>
    <w:p w14:paraId="56039AC4" w14:textId="77777777" w:rsidR="0092597D" w:rsidRDefault="0092597D">
      <w:pPr>
        <w:spacing w:after="80"/>
      </w:pPr>
    </w:p>
    <w:sectPr w:rsidR="0092597D"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080814">
    <w:abstractNumId w:val="8"/>
  </w:num>
  <w:num w:numId="2" w16cid:durableId="928545912">
    <w:abstractNumId w:val="6"/>
  </w:num>
  <w:num w:numId="3" w16cid:durableId="216404121">
    <w:abstractNumId w:val="5"/>
  </w:num>
  <w:num w:numId="4" w16cid:durableId="1685014011">
    <w:abstractNumId w:val="4"/>
  </w:num>
  <w:num w:numId="5" w16cid:durableId="337077508">
    <w:abstractNumId w:val="7"/>
  </w:num>
  <w:num w:numId="6" w16cid:durableId="727261693">
    <w:abstractNumId w:val="3"/>
  </w:num>
  <w:num w:numId="7" w16cid:durableId="1212772072">
    <w:abstractNumId w:val="2"/>
  </w:num>
  <w:num w:numId="8" w16cid:durableId="324676168">
    <w:abstractNumId w:val="1"/>
  </w:num>
  <w:num w:numId="9" w16cid:durableId="192572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447C"/>
    <w:rsid w:val="007B2A58"/>
    <w:rsid w:val="0092597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81C52"/>
  <w14:defaultImageDpi w14:val="300"/>
  <w15:docId w15:val="{EDFC65B0-86A9-417D-90A7-F3044EF1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Segoe UI" w:hAnsi="Segoe UI"/>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1787</Words>
  <Characters>12688</Characters>
  <Application>Microsoft Office Word</Application>
  <DocSecurity>0</DocSecurity>
  <Lines>384</Lines>
  <Paragraphs>336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Rajak</cp:lastModifiedBy>
  <cp:revision>2</cp:revision>
  <dcterms:created xsi:type="dcterms:W3CDTF">2013-12-23T23:15:00Z</dcterms:created>
  <dcterms:modified xsi:type="dcterms:W3CDTF">2026-09-10T08:43:00Z</dcterms:modified>
  <cp:category/>
</cp:coreProperties>
</file>