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/*bs = basic salary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 = Dearness allowance = specific percent of basic salary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hra = house rent allowance = specific percent of basic salary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ca= city allowance = specific percent of basic salary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Gross salary = bs + hra + ca +da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pf = provident fund = specific percent of basic salary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= income tax = specific percent (declared by government) of basic salary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net salary = ns = gs-(pf+it)*/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payroll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char mob[10];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struct payroll employee;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float total_salary;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float bs;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float da;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float hra;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float ca;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float gs;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float pf;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float it;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float ns;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mob_no=1;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printf("Enter Employee name: \t");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scanf("%s", employee.name);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while (mob_no!=0)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printf("Enter Mobile number: \t");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scanf("%s",&amp;employee.mob);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 (strlen(employee.mob)==10)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mob_no =0;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printf("Invalid mobile no!\n");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printf("Enter Basic Salary: \t");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scanf("%f",&amp;bs);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da = bs* .40;//assumed that da is 40 precent of bs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hra = bs * .30;//assumed that da is 30 precent of bs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ca = bs * .20;//assumed that da is  20 precent of bs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pf = bs * .25;//assumed that da is 25 precent of bs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it =bs * .20;//assumed that da is 20  precent of bs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gs = bs * .20;//assumed that da is 20  precent of bs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gs = bs +da+hra+ca;// gross salary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ns = gs -(pf +it);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printf("\t\t\t\tPayroll Rec.!\n\n");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printf("\t\tEmployee Name: %s\n",employee.name);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printf("\t\tMobile Number: %s\n",employee.mob);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printf("\t\tBasic Salary: %.2f\n",bs);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printf("\t\tGross Salary: %.2f\n",gs);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printf("\t\tNet Salary: %.2f\n",ns);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return(0);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