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E81F4" w14:textId="77777777" w:rsidR="00386C9F" w:rsidRPr="00386C9F" w:rsidRDefault="00386C9F" w:rsidP="00386C9F">
      <w:pPr>
        <w:pStyle w:val="Heading1"/>
      </w:pPr>
      <w:r w:rsidRPr="00386C9F">
        <w:t>Hidden Markov Model (HMM) Regime Detection and Model Selection</w:t>
      </w:r>
    </w:p>
    <w:p w14:paraId="446C2324" w14:textId="77777777" w:rsidR="00386C9F" w:rsidRPr="00386C9F" w:rsidRDefault="00386C9F" w:rsidP="00386C9F">
      <w:pPr>
        <w:pStyle w:val="Heading2"/>
      </w:pPr>
      <w:r w:rsidRPr="00386C9F">
        <w:t>6. Hidden Markov Model (HMM)</w:t>
      </w:r>
    </w:p>
    <w:p w14:paraId="038CEA16" w14:textId="77777777" w:rsidR="00386C9F" w:rsidRPr="00386C9F" w:rsidRDefault="00386C9F" w:rsidP="00386C9F">
      <w:pPr>
        <w:pStyle w:val="Heading3"/>
      </w:pPr>
      <w:r w:rsidRPr="00386C9F">
        <w:t>6.1 Objective</w:t>
      </w:r>
    </w:p>
    <w:p w14:paraId="4FFCF57B" w14:textId="77777777" w:rsidR="00386C9F" w:rsidRPr="00386C9F" w:rsidRDefault="00386C9F" w:rsidP="00386C9F">
      <w:r w:rsidRPr="00386C9F">
        <w:t xml:space="preserve">The Hidden Markov Model (HMM) was employed to identify latent market regimes in the SPY index between January 2016 and December 2025. Unlike volatility models that only measure the magnitude of market movements, HMM captures underlying market states by jointly </w:t>
      </w:r>
      <w:proofErr w:type="spellStart"/>
      <w:r w:rsidRPr="00386C9F">
        <w:t>modeling</w:t>
      </w:r>
      <w:proofErr w:type="spellEnd"/>
      <w:r w:rsidRPr="00386C9F">
        <w:t xml:space="preserve"> return dynamics, volatility characteristics, and market stress indicators.</w:t>
      </w:r>
    </w:p>
    <w:p w14:paraId="36623EF5" w14:textId="4DC87509" w:rsidR="00386C9F" w:rsidRPr="00386C9F" w:rsidRDefault="00386C9F" w:rsidP="00386C9F">
      <w:r w:rsidRPr="00386C9F">
        <w:t xml:space="preserve">The primary objective was to estimate the posterior probability of market regimes, which later serves as the </w:t>
      </w:r>
      <m:oMath>
        <m:r>
          <w:rPr>
            <w:rFonts w:ascii="Cambria Math" w:hAnsi="Cambria Math"/>
          </w:rPr>
          <m:t>P(t)</m:t>
        </m:r>
      </m:oMath>
      <w:r w:rsidRPr="00386C9F">
        <w:t>component in the Adaptive Composite Market Stress Index (A-CMSI).</w:t>
      </w:r>
    </w:p>
    <w:p w14:paraId="72161D95" w14:textId="77777777" w:rsidR="00386C9F" w:rsidRPr="00386C9F" w:rsidRDefault="00386C9F" w:rsidP="00386C9F">
      <w:r w:rsidRPr="00386C9F">
        <w:pict w14:anchorId="344DCC77">
          <v:rect id="_x0000_i1127" style="width:0;height:1.5pt" o:hralign="center" o:hrstd="t" o:hr="t" fillcolor="#a0a0a0" stroked="f"/>
        </w:pict>
      </w:r>
    </w:p>
    <w:p w14:paraId="5579E280" w14:textId="77777777" w:rsidR="00386C9F" w:rsidRPr="00386C9F" w:rsidRDefault="00386C9F" w:rsidP="00386C9F">
      <w:pPr>
        <w:pStyle w:val="Heading3"/>
      </w:pPr>
      <w:r w:rsidRPr="00386C9F">
        <w:t>6.2 Feature Selection</w:t>
      </w:r>
    </w:p>
    <w:p w14:paraId="3FF32EA1" w14:textId="77777777" w:rsidR="00386C9F" w:rsidRPr="00386C9F" w:rsidRDefault="00386C9F" w:rsidP="00386C9F">
      <w:r w:rsidRPr="00386C9F">
        <w:t xml:space="preserve">The Gaussian Hidden Markov Model was trained using standardized market features representing different dimensions of market </w:t>
      </w:r>
      <w:proofErr w:type="spellStart"/>
      <w:r w:rsidRPr="00386C9F">
        <w:t>behavior</w:t>
      </w:r>
      <w:proofErr w:type="spellEnd"/>
      <w:r w:rsidRPr="00386C9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074"/>
      </w:tblGrid>
      <w:tr w:rsidR="00386C9F" w:rsidRPr="00386C9F" w14:paraId="075940A2" w14:textId="77777777">
        <w:trPr>
          <w:tblHeader/>
          <w:tblCellSpacing w:w="15" w:type="dxa"/>
        </w:trPr>
        <w:tc>
          <w:tcPr>
            <w:tcW w:w="0" w:type="auto"/>
            <w:vAlign w:val="center"/>
            <w:hideMark/>
          </w:tcPr>
          <w:p w14:paraId="6F50A011" w14:textId="77777777" w:rsidR="00386C9F" w:rsidRPr="00386C9F" w:rsidRDefault="00386C9F" w:rsidP="00386C9F">
            <w:pPr>
              <w:rPr>
                <w:b/>
                <w:bCs/>
              </w:rPr>
            </w:pPr>
            <w:r w:rsidRPr="00386C9F">
              <w:rPr>
                <w:b/>
                <w:bCs/>
              </w:rPr>
              <w:t>Feature</w:t>
            </w:r>
          </w:p>
        </w:tc>
        <w:tc>
          <w:tcPr>
            <w:tcW w:w="0" w:type="auto"/>
            <w:vAlign w:val="center"/>
            <w:hideMark/>
          </w:tcPr>
          <w:p w14:paraId="03199441" w14:textId="77777777" w:rsidR="00386C9F" w:rsidRPr="00386C9F" w:rsidRDefault="00386C9F" w:rsidP="00386C9F">
            <w:pPr>
              <w:rPr>
                <w:b/>
                <w:bCs/>
              </w:rPr>
            </w:pPr>
            <w:r w:rsidRPr="00386C9F">
              <w:rPr>
                <w:b/>
                <w:bCs/>
              </w:rPr>
              <w:t>Description</w:t>
            </w:r>
          </w:p>
        </w:tc>
      </w:tr>
      <w:tr w:rsidR="00386C9F" w:rsidRPr="00386C9F" w14:paraId="01B49898" w14:textId="77777777">
        <w:trPr>
          <w:tblCellSpacing w:w="15" w:type="dxa"/>
        </w:trPr>
        <w:tc>
          <w:tcPr>
            <w:tcW w:w="0" w:type="auto"/>
            <w:vAlign w:val="center"/>
            <w:hideMark/>
          </w:tcPr>
          <w:p w14:paraId="0611311E" w14:textId="77777777" w:rsidR="00386C9F" w:rsidRPr="00386C9F" w:rsidRDefault="00386C9F" w:rsidP="00386C9F">
            <w:proofErr w:type="spellStart"/>
            <w:r w:rsidRPr="00386C9F">
              <w:t>SPY_Return</w:t>
            </w:r>
            <w:proofErr w:type="spellEnd"/>
          </w:p>
        </w:tc>
        <w:tc>
          <w:tcPr>
            <w:tcW w:w="0" w:type="auto"/>
            <w:vAlign w:val="center"/>
            <w:hideMark/>
          </w:tcPr>
          <w:p w14:paraId="5C960116" w14:textId="77777777" w:rsidR="00386C9F" w:rsidRPr="00386C9F" w:rsidRDefault="00386C9F" w:rsidP="00386C9F">
            <w:r w:rsidRPr="00386C9F">
              <w:t>Daily logarithmic return</w:t>
            </w:r>
          </w:p>
        </w:tc>
      </w:tr>
      <w:tr w:rsidR="00386C9F" w:rsidRPr="00386C9F" w14:paraId="71F18EDE" w14:textId="77777777">
        <w:trPr>
          <w:tblCellSpacing w:w="15" w:type="dxa"/>
        </w:trPr>
        <w:tc>
          <w:tcPr>
            <w:tcW w:w="0" w:type="auto"/>
            <w:vAlign w:val="center"/>
            <w:hideMark/>
          </w:tcPr>
          <w:p w14:paraId="084EA583" w14:textId="77777777" w:rsidR="00386C9F" w:rsidRPr="00386C9F" w:rsidRDefault="00386C9F" w:rsidP="00386C9F">
            <w:r w:rsidRPr="00386C9F">
              <w:t>SPY_V</w:t>
            </w:r>
          </w:p>
        </w:tc>
        <w:tc>
          <w:tcPr>
            <w:tcW w:w="0" w:type="auto"/>
            <w:vAlign w:val="center"/>
            <w:hideMark/>
          </w:tcPr>
          <w:p w14:paraId="4C303F19" w14:textId="77777777" w:rsidR="00386C9F" w:rsidRPr="00386C9F" w:rsidRDefault="00386C9F" w:rsidP="00386C9F">
            <w:r w:rsidRPr="00386C9F">
              <w:t>EGARCH conditional volatility</w:t>
            </w:r>
          </w:p>
        </w:tc>
      </w:tr>
      <w:tr w:rsidR="00386C9F" w:rsidRPr="00386C9F" w14:paraId="34E338A6" w14:textId="77777777">
        <w:trPr>
          <w:tblCellSpacing w:w="15" w:type="dxa"/>
        </w:trPr>
        <w:tc>
          <w:tcPr>
            <w:tcW w:w="0" w:type="auto"/>
            <w:vAlign w:val="center"/>
            <w:hideMark/>
          </w:tcPr>
          <w:p w14:paraId="5B02C1AC" w14:textId="77777777" w:rsidR="00386C9F" w:rsidRPr="00386C9F" w:rsidRDefault="00386C9F" w:rsidP="00386C9F">
            <w:r w:rsidRPr="00386C9F">
              <w:t>RollingVol21</w:t>
            </w:r>
          </w:p>
        </w:tc>
        <w:tc>
          <w:tcPr>
            <w:tcW w:w="0" w:type="auto"/>
            <w:vAlign w:val="center"/>
            <w:hideMark/>
          </w:tcPr>
          <w:p w14:paraId="13CCDA66" w14:textId="77777777" w:rsidR="00386C9F" w:rsidRPr="00386C9F" w:rsidRDefault="00386C9F" w:rsidP="00386C9F">
            <w:r w:rsidRPr="00386C9F">
              <w:t>21-day rolling volatility</w:t>
            </w:r>
          </w:p>
        </w:tc>
      </w:tr>
      <w:tr w:rsidR="00386C9F" w:rsidRPr="00386C9F" w14:paraId="524DAFA1" w14:textId="77777777">
        <w:trPr>
          <w:tblCellSpacing w:w="15" w:type="dxa"/>
        </w:trPr>
        <w:tc>
          <w:tcPr>
            <w:tcW w:w="0" w:type="auto"/>
            <w:vAlign w:val="center"/>
            <w:hideMark/>
          </w:tcPr>
          <w:p w14:paraId="0C00F79F" w14:textId="77777777" w:rsidR="00386C9F" w:rsidRPr="00386C9F" w:rsidRDefault="00386C9F" w:rsidP="00386C9F">
            <w:r w:rsidRPr="00386C9F">
              <w:t>RollingSkew21</w:t>
            </w:r>
          </w:p>
        </w:tc>
        <w:tc>
          <w:tcPr>
            <w:tcW w:w="0" w:type="auto"/>
            <w:vAlign w:val="center"/>
            <w:hideMark/>
          </w:tcPr>
          <w:p w14:paraId="1C2854E6" w14:textId="77777777" w:rsidR="00386C9F" w:rsidRPr="00386C9F" w:rsidRDefault="00386C9F" w:rsidP="00386C9F">
            <w:r w:rsidRPr="00386C9F">
              <w:t>21-day rolling skewness</w:t>
            </w:r>
          </w:p>
        </w:tc>
      </w:tr>
      <w:tr w:rsidR="00386C9F" w:rsidRPr="00386C9F" w14:paraId="606A6860" w14:textId="77777777">
        <w:trPr>
          <w:tblCellSpacing w:w="15" w:type="dxa"/>
        </w:trPr>
        <w:tc>
          <w:tcPr>
            <w:tcW w:w="0" w:type="auto"/>
            <w:vAlign w:val="center"/>
            <w:hideMark/>
          </w:tcPr>
          <w:p w14:paraId="0957968C" w14:textId="77777777" w:rsidR="00386C9F" w:rsidRPr="00386C9F" w:rsidRDefault="00386C9F" w:rsidP="00386C9F">
            <w:r w:rsidRPr="00386C9F">
              <w:t>Drawdown</w:t>
            </w:r>
          </w:p>
        </w:tc>
        <w:tc>
          <w:tcPr>
            <w:tcW w:w="0" w:type="auto"/>
            <w:vAlign w:val="center"/>
            <w:hideMark/>
          </w:tcPr>
          <w:p w14:paraId="00373149" w14:textId="77777777" w:rsidR="00386C9F" w:rsidRPr="00386C9F" w:rsidRDefault="00386C9F" w:rsidP="00386C9F">
            <w:r w:rsidRPr="00386C9F">
              <w:t>Percentage decline from previous peak</w:t>
            </w:r>
          </w:p>
        </w:tc>
      </w:tr>
      <w:tr w:rsidR="00386C9F" w:rsidRPr="00386C9F" w14:paraId="7D958894" w14:textId="77777777">
        <w:trPr>
          <w:tblCellSpacing w:w="15" w:type="dxa"/>
        </w:trPr>
        <w:tc>
          <w:tcPr>
            <w:tcW w:w="0" w:type="auto"/>
            <w:vAlign w:val="center"/>
            <w:hideMark/>
          </w:tcPr>
          <w:p w14:paraId="6D33272E" w14:textId="77777777" w:rsidR="00386C9F" w:rsidRPr="00386C9F" w:rsidRDefault="00386C9F" w:rsidP="00386C9F">
            <w:proofErr w:type="spellStart"/>
            <w:r w:rsidRPr="00386C9F">
              <w:t>VolOfVol</w:t>
            </w:r>
            <w:proofErr w:type="spellEnd"/>
          </w:p>
        </w:tc>
        <w:tc>
          <w:tcPr>
            <w:tcW w:w="0" w:type="auto"/>
            <w:vAlign w:val="center"/>
            <w:hideMark/>
          </w:tcPr>
          <w:p w14:paraId="5E73050C" w14:textId="77777777" w:rsidR="00386C9F" w:rsidRPr="00386C9F" w:rsidRDefault="00386C9F" w:rsidP="00386C9F">
            <w:r w:rsidRPr="00386C9F">
              <w:t>Volatility of volatility</w:t>
            </w:r>
          </w:p>
        </w:tc>
      </w:tr>
      <w:tr w:rsidR="00386C9F" w:rsidRPr="00386C9F" w14:paraId="2F6FD675" w14:textId="77777777">
        <w:trPr>
          <w:tblCellSpacing w:w="15" w:type="dxa"/>
        </w:trPr>
        <w:tc>
          <w:tcPr>
            <w:tcW w:w="0" w:type="auto"/>
            <w:vAlign w:val="center"/>
            <w:hideMark/>
          </w:tcPr>
          <w:p w14:paraId="6CA59331" w14:textId="77777777" w:rsidR="00386C9F" w:rsidRPr="00386C9F" w:rsidRDefault="00386C9F" w:rsidP="00386C9F">
            <w:r w:rsidRPr="00386C9F">
              <w:t>VIX</w:t>
            </w:r>
          </w:p>
        </w:tc>
        <w:tc>
          <w:tcPr>
            <w:tcW w:w="0" w:type="auto"/>
            <w:vAlign w:val="center"/>
            <w:hideMark/>
          </w:tcPr>
          <w:p w14:paraId="270CC1B4" w14:textId="77777777" w:rsidR="00386C9F" w:rsidRPr="00386C9F" w:rsidRDefault="00386C9F" w:rsidP="00386C9F">
            <w:r w:rsidRPr="00386C9F">
              <w:t>CBOE Volatility Index</w:t>
            </w:r>
          </w:p>
        </w:tc>
      </w:tr>
      <w:tr w:rsidR="00386C9F" w:rsidRPr="00386C9F" w14:paraId="0D203F14" w14:textId="77777777">
        <w:trPr>
          <w:tblCellSpacing w:w="15" w:type="dxa"/>
        </w:trPr>
        <w:tc>
          <w:tcPr>
            <w:tcW w:w="0" w:type="auto"/>
            <w:vAlign w:val="center"/>
            <w:hideMark/>
          </w:tcPr>
          <w:p w14:paraId="70830597" w14:textId="77777777" w:rsidR="00386C9F" w:rsidRPr="00386C9F" w:rsidRDefault="00386C9F" w:rsidP="00386C9F">
            <w:proofErr w:type="spellStart"/>
            <w:r w:rsidRPr="00386C9F">
              <w:t>C_t</w:t>
            </w:r>
            <w:proofErr w:type="spellEnd"/>
          </w:p>
        </w:tc>
        <w:tc>
          <w:tcPr>
            <w:tcW w:w="0" w:type="auto"/>
            <w:vAlign w:val="center"/>
            <w:hideMark/>
          </w:tcPr>
          <w:p w14:paraId="6D7A6FCF" w14:textId="77777777" w:rsidR="00386C9F" w:rsidRPr="00386C9F" w:rsidRDefault="00386C9F" w:rsidP="00386C9F">
            <w:r w:rsidRPr="00386C9F">
              <w:t>Rolling market contagion measure</w:t>
            </w:r>
          </w:p>
        </w:tc>
      </w:tr>
    </w:tbl>
    <w:p w14:paraId="2920A4E1" w14:textId="77777777" w:rsidR="00386C9F" w:rsidRPr="00386C9F" w:rsidRDefault="00386C9F" w:rsidP="00386C9F">
      <w:r w:rsidRPr="00386C9F">
        <w:t xml:space="preserve">All variables were standardized using the </w:t>
      </w:r>
      <w:proofErr w:type="spellStart"/>
      <w:r w:rsidRPr="00386C9F">
        <w:t>StandardScaler</w:t>
      </w:r>
      <w:proofErr w:type="spellEnd"/>
      <w:r w:rsidRPr="00386C9F">
        <w:t xml:space="preserve"> to eliminate scale differences before model fitting.</w:t>
      </w:r>
    </w:p>
    <w:p w14:paraId="64621192" w14:textId="77777777" w:rsidR="00386C9F" w:rsidRPr="00386C9F" w:rsidRDefault="00386C9F" w:rsidP="00386C9F">
      <w:r w:rsidRPr="00386C9F">
        <w:pict w14:anchorId="27A9B09F">
          <v:rect id="_x0000_i1128" style="width:0;height:1.5pt" o:hralign="center" o:hrstd="t" o:hr="t" fillcolor="#a0a0a0" stroked="f"/>
        </w:pict>
      </w:r>
    </w:p>
    <w:p w14:paraId="2148F2F8" w14:textId="77777777" w:rsidR="00386C9F" w:rsidRPr="00386C9F" w:rsidRDefault="00386C9F" w:rsidP="00386C9F">
      <w:pPr>
        <w:pStyle w:val="Heading3"/>
      </w:pPr>
      <w:r w:rsidRPr="00386C9F">
        <w:lastRenderedPageBreak/>
        <w:t>6.3 Model Estimation</w:t>
      </w:r>
    </w:p>
    <w:p w14:paraId="069DE146" w14:textId="77777777" w:rsidR="00386C9F" w:rsidRPr="00386C9F" w:rsidRDefault="00386C9F" w:rsidP="00386C9F">
      <w:r w:rsidRPr="00386C9F">
        <w:t>A multivariate Gaussian Hidden Markov Model was estimated using the Baum-Welch Expectation-Maximization algorithm.</w:t>
      </w:r>
    </w:p>
    <w:p w14:paraId="71D7F159" w14:textId="77777777" w:rsidR="00386C9F" w:rsidRPr="00386C9F" w:rsidRDefault="00386C9F" w:rsidP="00386C9F">
      <w:r w:rsidRPr="00386C9F">
        <w:t>To avoid convergence to local optima, the model was fitted thirty times using different random initializations. The model with the highest log-likelihood was retained.</w:t>
      </w:r>
    </w:p>
    <w:p w14:paraId="0452E902" w14:textId="77777777" w:rsidR="00386C9F" w:rsidRPr="00386C9F" w:rsidRDefault="00386C9F" w:rsidP="00386C9F">
      <w:r w:rsidRPr="00386C9F">
        <w:t>Model specification:</w:t>
      </w:r>
    </w:p>
    <w:p w14:paraId="7BC1A6FF" w14:textId="77777777" w:rsidR="00386C9F" w:rsidRPr="00386C9F" w:rsidRDefault="00386C9F" w:rsidP="00386C9F">
      <w:pPr>
        <w:numPr>
          <w:ilvl w:val="0"/>
          <w:numId w:val="1"/>
        </w:numPr>
      </w:pPr>
      <w:r w:rsidRPr="00386C9F">
        <w:t xml:space="preserve">Gaussian HMM </w:t>
      </w:r>
    </w:p>
    <w:p w14:paraId="4F308A75" w14:textId="77777777" w:rsidR="00386C9F" w:rsidRPr="00386C9F" w:rsidRDefault="00386C9F" w:rsidP="00386C9F">
      <w:pPr>
        <w:numPr>
          <w:ilvl w:val="0"/>
          <w:numId w:val="1"/>
        </w:numPr>
      </w:pPr>
      <w:r w:rsidRPr="00386C9F">
        <w:t xml:space="preserve">Full covariance matrix </w:t>
      </w:r>
    </w:p>
    <w:p w14:paraId="143C943B" w14:textId="77777777" w:rsidR="00386C9F" w:rsidRPr="00386C9F" w:rsidRDefault="00386C9F" w:rsidP="00386C9F">
      <w:pPr>
        <w:numPr>
          <w:ilvl w:val="0"/>
          <w:numId w:val="1"/>
        </w:numPr>
      </w:pPr>
      <w:r w:rsidRPr="00386C9F">
        <w:t xml:space="preserve">Maximum iterations = 200 </w:t>
      </w:r>
    </w:p>
    <w:p w14:paraId="730F5A39" w14:textId="77777777" w:rsidR="00386C9F" w:rsidRPr="00386C9F" w:rsidRDefault="00386C9F" w:rsidP="00386C9F">
      <w:pPr>
        <w:numPr>
          <w:ilvl w:val="0"/>
          <w:numId w:val="1"/>
        </w:numPr>
      </w:pPr>
      <w:r w:rsidRPr="00386C9F">
        <w:t xml:space="preserve">30 random initializations </w:t>
      </w:r>
    </w:p>
    <w:p w14:paraId="2F051ECA" w14:textId="77777777" w:rsidR="00386C9F" w:rsidRPr="00386C9F" w:rsidRDefault="00386C9F" w:rsidP="00386C9F">
      <w:r w:rsidRPr="00386C9F">
        <w:pict w14:anchorId="33E990DD">
          <v:rect id="_x0000_i1129" style="width:0;height:1.5pt" o:hralign="center" o:hrstd="t" o:hr="t" fillcolor="#a0a0a0" stroked="f"/>
        </w:pict>
      </w:r>
    </w:p>
    <w:p w14:paraId="727AFC61" w14:textId="77777777" w:rsidR="00386C9F" w:rsidRPr="00386C9F" w:rsidRDefault="00386C9F" w:rsidP="00386C9F">
      <w:pPr>
        <w:pStyle w:val="Heading3"/>
      </w:pPr>
      <w:r w:rsidRPr="00386C9F">
        <w:t>6.4 Model Selection</w:t>
      </w:r>
    </w:p>
    <w:p w14:paraId="7330FCA3" w14:textId="77777777" w:rsidR="00386C9F" w:rsidRPr="00386C9F" w:rsidRDefault="00386C9F" w:rsidP="00386C9F">
      <w:r w:rsidRPr="00386C9F">
        <w:t>To determine the optimal number of hidden market regimes, models containing two to six states were estimated.</w:t>
      </w:r>
    </w:p>
    <w:p w14:paraId="3958EC88" w14:textId="77777777" w:rsidR="00386C9F" w:rsidRPr="00386C9F" w:rsidRDefault="00386C9F" w:rsidP="00386C9F">
      <w:r w:rsidRPr="00386C9F">
        <w:t>Each model was evaluated using</w:t>
      </w:r>
    </w:p>
    <w:p w14:paraId="2376E5DD" w14:textId="77777777" w:rsidR="00386C9F" w:rsidRPr="00386C9F" w:rsidRDefault="00386C9F" w:rsidP="00386C9F">
      <w:pPr>
        <w:numPr>
          <w:ilvl w:val="0"/>
          <w:numId w:val="2"/>
        </w:numPr>
      </w:pPr>
      <w:r w:rsidRPr="00386C9F">
        <w:t xml:space="preserve">Log-Likelihood </w:t>
      </w:r>
    </w:p>
    <w:p w14:paraId="235D1B90" w14:textId="77777777" w:rsidR="00386C9F" w:rsidRPr="00386C9F" w:rsidRDefault="00386C9F" w:rsidP="00386C9F">
      <w:pPr>
        <w:numPr>
          <w:ilvl w:val="0"/>
          <w:numId w:val="2"/>
        </w:numPr>
      </w:pPr>
      <w:r w:rsidRPr="00386C9F">
        <w:t xml:space="preserve">Akaike Information Criterion (AIC) </w:t>
      </w:r>
    </w:p>
    <w:p w14:paraId="45F739B4" w14:textId="77777777" w:rsidR="00386C9F" w:rsidRPr="00386C9F" w:rsidRDefault="00386C9F" w:rsidP="00386C9F">
      <w:pPr>
        <w:numPr>
          <w:ilvl w:val="0"/>
          <w:numId w:val="2"/>
        </w:numPr>
      </w:pPr>
      <w:r w:rsidRPr="00386C9F">
        <w:t xml:space="preserve">Bayesian Information Criterion (BIC) </w:t>
      </w:r>
    </w:p>
    <w:p w14:paraId="386D98CA" w14:textId="77777777" w:rsidR="00386C9F" w:rsidRPr="00386C9F" w:rsidRDefault="00386C9F" w:rsidP="00386C9F">
      <w:pPr>
        <w:numPr>
          <w:ilvl w:val="0"/>
          <w:numId w:val="2"/>
        </w:numPr>
      </w:pPr>
      <w:r w:rsidRPr="00386C9F">
        <w:t xml:space="preserve">State Occupancy </w:t>
      </w:r>
    </w:p>
    <w:p w14:paraId="5F8B5486" w14:textId="77777777" w:rsidR="00386C9F" w:rsidRPr="00386C9F" w:rsidRDefault="00386C9F" w:rsidP="00386C9F">
      <w:pPr>
        <w:numPr>
          <w:ilvl w:val="0"/>
          <w:numId w:val="2"/>
        </w:numPr>
      </w:pPr>
      <w:r w:rsidRPr="00386C9F">
        <w:t xml:space="preserve">State Mean Heatmaps </w:t>
      </w:r>
    </w:p>
    <w:p w14:paraId="7F367C08" w14:textId="77777777" w:rsidR="00386C9F" w:rsidRPr="00386C9F" w:rsidRDefault="00386C9F" w:rsidP="00386C9F">
      <w:pPr>
        <w:numPr>
          <w:ilvl w:val="0"/>
          <w:numId w:val="2"/>
        </w:numPr>
      </w:pPr>
      <w:r w:rsidRPr="00386C9F">
        <w:t xml:space="preserve">Transition Matrix </w:t>
      </w:r>
    </w:p>
    <w:p w14:paraId="68413990" w14:textId="77777777" w:rsidR="00386C9F" w:rsidRPr="00386C9F" w:rsidRDefault="00386C9F" w:rsidP="00386C9F">
      <w:pPr>
        <w:numPr>
          <w:ilvl w:val="0"/>
          <w:numId w:val="2"/>
        </w:numPr>
      </w:pPr>
      <w:r w:rsidRPr="00386C9F">
        <w:t xml:space="preserve">Hidden Regime Timeline </w:t>
      </w:r>
    </w:p>
    <w:p w14:paraId="294A307E" w14:textId="77777777" w:rsidR="00386C9F" w:rsidRPr="00386C9F" w:rsidRDefault="00386C9F" w:rsidP="00386C9F">
      <w:pPr>
        <w:numPr>
          <w:ilvl w:val="0"/>
          <w:numId w:val="2"/>
        </w:numPr>
      </w:pPr>
      <w:r w:rsidRPr="00386C9F">
        <w:t xml:space="preserve">Regime Duration Distribution </w:t>
      </w:r>
    </w:p>
    <w:p w14:paraId="1E3309D2" w14:textId="77777777" w:rsidR="00386C9F" w:rsidRPr="00386C9F" w:rsidRDefault="00386C9F" w:rsidP="00386C9F">
      <w:pPr>
        <w:numPr>
          <w:ilvl w:val="0"/>
          <w:numId w:val="2"/>
        </w:numPr>
      </w:pPr>
      <w:r w:rsidRPr="00386C9F">
        <w:t xml:space="preserve">Historical Crisis Validation </w:t>
      </w:r>
    </w:p>
    <w:p w14:paraId="270C9209" w14:textId="77777777" w:rsidR="00386C9F" w:rsidRPr="00386C9F" w:rsidRDefault="00386C9F" w:rsidP="00386C9F">
      <w:r w:rsidRPr="00386C9F">
        <w:pict w14:anchorId="2267449B">
          <v:rect id="_x0000_i1130" style="width:0;height:1.5pt" o:hralign="center" o:hrstd="t" o:hr="t" fillcolor="#a0a0a0" stroked="f"/>
        </w:pict>
      </w:r>
    </w:p>
    <w:p w14:paraId="284B2775" w14:textId="77777777" w:rsidR="00386C9F" w:rsidRPr="00386C9F" w:rsidRDefault="00386C9F" w:rsidP="00386C9F">
      <w:pPr>
        <w:rPr>
          <w:b/>
          <w:bCs/>
        </w:rPr>
      </w:pPr>
      <w:r w:rsidRPr="00386C9F">
        <w:rPr>
          <w:b/>
          <w:bCs/>
        </w:rPr>
        <w:t>Model Selection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1661"/>
        <w:gridCol w:w="1030"/>
        <w:gridCol w:w="1090"/>
      </w:tblGrid>
      <w:tr w:rsidR="00386C9F" w:rsidRPr="00386C9F" w14:paraId="557A8FF7" w14:textId="77777777">
        <w:trPr>
          <w:tblHeader/>
          <w:tblCellSpacing w:w="15" w:type="dxa"/>
        </w:trPr>
        <w:tc>
          <w:tcPr>
            <w:tcW w:w="0" w:type="auto"/>
            <w:vAlign w:val="center"/>
            <w:hideMark/>
          </w:tcPr>
          <w:p w14:paraId="66357238" w14:textId="77777777" w:rsidR="00386C9F" w:rsidRPr="00386C9F" w:rsidRDefault="00386C9F" w:rsidP="00386C9F">
            <w:pPr>
              <w:rPr>
                <w:b/>
                <w:bCs/>
              </w:rPr>
            </w:pPr>
            <w:r w:rsidRPr="00386C9F">
              <w:rPr>
                <w:b/>
                <w:bCs/>
              </w:rPr>
              <w:t>States</w:t>
            </w:r>
          </w:p>
        </w:tc>
        <w:tc>
          <w:tcPr>
            <w:tcW w:w="0" w:type="auto"/>
            <w:vAlign w:val="center"/>
            <w:hideMark/>
          </w:tcPr>
          <w:p w14:paraId="2B6BA975" w14:textId="77777777" w:rsidR="00386C9F" w:rsidRPr="00386C9F" w:rsidRDefault="00386C9F" w:rsidP="00386C9F">
            <w:pPr>
              <w:rPr>
                <w:b/>
                <w:bCs/>
              </w:rPr>
            </w:pPr>
            <w:r w:rsidRPr="00386C9F">
              <w:rPr>
                <w:b/>
                <w:bCs/>
              </w:rPr>
              <w:t>Log-Likelihood</w:t>
            </w:r>
          </w:p>
        </w:tc>
        <w:tc>
          <w:tcPr>
            <w:tcW w:w="0" w:type="auto"/>
            <w:vAlign w:val="center"/>
            <w:hideMark/>
          </w:tcPr>
          <w:p w14:paraId="5C50C28C" w14:textId="77777777" w:rsidR="00386C9F" w:rsidRPr="00386C9F" w:rsidRDefault="00386C9F" w:rsidP="00386C9F">
            <w:pPr>
              <w:rPr>
                <w:b/>
                <w:bCs/>
              </w:rPr>
            </w:pPr>
            <w:r w:rsidRPr="00386C9F">
              <w:rPr>
                <w:b/>
                <w:bCs/>
              </w:rPr>
              <w:t>AIC</w:t>
            </w:r>
          </w:p>
        </w:tc>
        <w:tc>
          <w:tcPr>
            <w:tcW w:w="0" w:type="auto"/>
            <w:vAlign w:val="center"/>
            <w:hideMark/>
          </w:tcPr>
          <w:p w14:paraId="214454EB" w14:textId="77777777" w:rsidR="00386C9F" w:rsidRPr="00386C9F" w:rsidRDefault="00386C9F" w:rsidP="00386C9F">
            <w:pPr>
              <w:rPr>
                <w:b/>
                <w:bCs/>
              </w:rPr>
            </w:pPr>
            <w:r w:rsidRPr="00386C9F">
              <w:rPr>
                <w:b/>
                <w:bCs/>
              </w:rPr>
              <w:t>BIC</w:t>
            </w:r>
          </w:p>
        </w:tc>
      </w:tr>
      <w:tr w:rsidR="00386C9F" w:rsidRPr="00386C9F" w14:paraId="5A29748B" w14:textId="77777777">
        <w:trPr>
          <w:tblCellSpacing w:w="15" w:type="dxa"/>
        </w:trPr>
        <w:tc>
          <w:tcPr>
            <w:tcW w:w="0" w:type="auto"/>
            <w:vAlign w:val="center"/>
            <w:hideMark/>
          </w:tcPr>
          <w:p w14:paraId="59F1D357" w14:textId="77777777" w:rsidR="00386C9F" w:rsidRPr="00386C9F" w:rsidRDefault="00386C9F" w:rsidP="00386C9F">
            <w:r w:rsidRPr="00386C9F">
              <w:t>2</w:t>
            </w:r>
          </w:p>
        </w:tc>
        <w:tc>
          <w:tcPr>
            <w:tcW w:w="0" w:type="auto"/>
            <w:vAlign w:val="center"/>
            <w:hideMark/>
          </w:tcPr>
          <w:p w14:paraId="2D459DED" w14:textId="77777777" w:rsidR="00386C9F" w:rsidRPr="00386C9F" w:rsidRDefault="00386C9F" w:rsidP="00386C9F">
            <w:r w:rsidRPr="00386C9F">
              <w:t>-17528.69</w:t>
            </w:r>
          </w:p>
        </w:tc>
        <w:tc>
          <w:tcPr>
            <w:tcW w:w="0" w:type="auto"/>
            <w:vAlign w:val="center"/>
            <w:hideMark/>
          </w:tcPr>
          <w:p w14:paraId="62C86776" w14:textId="77777777" w:rsidR="00386C9F" w:rsidRPr="00386C9F" w:rsidRDefault="00386C9F" w:rsidP="00386C9F">
            <w:r w:rsidRPr="00386C9F">
              <w:t>35239.38</w:t>
            </w:r>
          </w:p>
        </w:tc>
        <w:tc>
          <w:tcPr>
            <w:tcW w:w="0" w:type="auto"/>
            <w:vAlign w:val="center"/>
            <w:hideMark/>
          </w:tcPr>
          <w:p w14:paraId="3D35F5F4" w14:textId="77777777" w:rsidR="00386C9F" w:rsidRPr="00386C9F" w:rsidRDefault="00386C9F" w:rsidP="00386C9F">
            <w:r w:rsidRPr="00386C9F">
              <w:t>35769.84</w:t>
            </w:r>
          </w:p>
        </w:tc>
      </w:tr>
      <w:tr w:rsidR="00386C9F" w:rsidRPr="00386C9F" w14:paraId="4195496D" w14:textId="77777777">
        <w:trPr>
          <w:tblCellSpacing w:w="15" w:type="dxa"/>
        </w:trPr>
        <w:tc>
          <w:tcPr>
            <w:tcW w:w="0" w:type="auto"/>
            <w:vAlign w:val="center"/>
            <w:hideMark/>
          </w:tcPr>
          <w:p w14:paraId="0368EFB6" w14:textId="77777777" w:rsidR="00386C9F" w:rsidRPr="00386C9F" w:rsidRDefault="00386C9F" w:rsidP="00386C9F">
            <w:r w:rsidRPr="00386C9F">
              <w:lastRenderedPageBreak/>
              <w:t>3</w:t>
            </w:r>
          </w:p>
        </w:tc>
        <w:tc>
          <w:tcPr>
            <w:tcW w:w="0" w:type="auto"/>
            <w:vAlign w:val="center"/>
            <w:hideMark/>
          </w:tcPr>
          <w:p w14:paraId="6BC0CC37" w14:textId="51C88B67" w:rsidR="00386C9F" w:rsidRPr="00386C9F" w:rsidRDefault="00386C9F" w:rsidP="00386C9F">
            <w:r w:rsidRPr="00386C9F">
              <w:t>-15145.5</w:t>
            </w:r>
            <w:r>
              <w:t>0</w:t>
            </w:r>
          </w:p>
        </w:tc>
        <w:tc>
          <w:tcPr>
            <w:tcW w:w="0" w:type="auto"/>
            <w:vAlign w:val="center"/>
            <w:hideMark/>
          </w:tcPr>
          <w:p w14:paraId="5E675589" w14:textId="31F6E9E0" w:rsidR="00386C9F" w:rsidRPr="00386C9F" w:rsidRDefault="00386C9F" w:rsidP="00386C9F">
            <w:r w:rsidRPr="00386C9F">
              <w:t>30571.</w:t>
            </w:r>
            <w:r>
              <w:t>00</w:t>
            </w:r>
          </w:p>
        </w:tc>
        <w:tc>
          <w:tcPr>
            <w:tcW w:w="0" w:type="auto"/>
            <w:vAlign w:val="center"/>
            <w:hideMark/>
          </w:tcPr>
          <w:p w14:paraId="3D4956D7" w14:textId="62789B6D" w:rsidR="00386C9F" w:rsidRPr="00386C9F" w:rsidRDefault="00386C9F" w:rsidP="00386C9F">
            <w:r>
              <w:t xml:space="preserve"> </w:t>
            </w:r>
            <w:r w:rsidRPr="00386C9F">
              <w:t>31387.09</w:t>
            </w:r>
          </w:p>
        </w:tc>
      </w:tr>
      <w:tr w:rsidR="00386C9F" w:rsidRPr="00386C9F" w14:paraId="690AD30D" w14:textId="77777777">
        <w:trPr>
          <w:tblCellSpacing w:w="15" w:type="dxa"/>
        </w:trPr>
        <w:tc>
          <w:tcPr>
            <w:tcW w:w="0" w:type="auto"/>
            <w:vAlign w:val="center"/>
            <w:hideMark/>
          </w:tcPr>
          <w:p w14:paraId="172EB3D7" w14:textId="77777777" w:rsidR="00386C9F" w:rsidRPr="00386C9F" w:rsidRDefault="00386C9F" w:rsidP="00386C9F">
            <w:r w:rsidRPr="00386C9F">
              <w:t>4</w:t>
            </w:r>
          </w:p>
        </w:tc>
        <w:tc>
          <w:tcPr>
            <w:tcW w:w="0" w:type="auto"/>
            <w:vAlign w:val="center"/>
            <w:hideMark/>
          </w:tcPr>
          <w:p w14:paraId="75B5FF64" w14:textId="77777777" w:rsidR="00386C9F" w:rsidRPr="00386C9F" w:rsidRDefault="00386C9F" w:rsidP="00386C9F">
            <w:r w:rsidRPr="00386C9F">
              <w:t>-13754.41</w:t>
            </w:r>
          </w:p>
        </w:tc>
        <w:tc>
          <w:tcPr>
            <w:tcW w:w="0" w:type="auto"/>
            <w:vAlign w:val="center"/>
            <w:hideMark/>
          </w:tcPr>
          <w:p w14:paraId="621399AF" w14:textId="77777777" w:rsidR="00386C9F" w:rsidRPr="00386C9F" w:rsidRDefault="00386C9F" w:rsidP="00386C9F">
            <w:r w:rsidRPr="00386C9F">
              <w:t>27890.83</w:t>
            </w:r>
          </w:p>
        </w:tc>
        <w:tc>
          <w:tcPr>
            <w:tcW w:w="0" w:type="auto"/>
            <w:vAlign w:val="center"/>
            <w:hideMark/>
          </w:tcPr>
          <w:p w14:paraId="24FBC03E" w14:textId="77777777" w:rsidR="00386C9F" w:rsidRPr="00386C9F" w:rsidRDefault="00386C9F" w:rsidP="00386C9F">
            <w:r w:rsidRPr="00386C9F">
              <w:t>29004.21</w:t>
            </w:r>
          </w:p>
        </w:tc>
      </w:tr>
      <w:tr w:rsidR="00386C9F" w:rsidRPr="00386C9F" w14:paraId="1C154BB8" w14:textId="77777777">
        <w:trPr>
          <w:tblCellSpacing w:w="15" w:type="dxa"/>
        </w:trPr>
        <w:tc>
          <w:tcPr>
            <w:tcW w:w="0" w:type="auto"/>
            <w:vAlign w:val="center"/>
            <w:hideMark/>
          </w:tcPr>
          <w:p w14:paraId="5F4F9354" w14:textId="77777777" w:rsidR="00386C9F" w:rsidRPr="00386C9F" w:rsidRDefault="00386C9F" w:rsidP="00386C9F">
            <w:r w:rsidRPr="00386C9F">
              <w:t>5</w:t>
            </w:r>
          </w:p>
        </w:tc>
        <w:tc>
          <w:tcPr>
            <w:tcW w:w="0" w:type="auto"/>
            <w:vAlign w:val="center"/>
            <w:hideMark/>
          </w:tcPr>
          <w:p w14:paraId="0AD3F627" w14:textId="77777777" w:rsidR="00386C9F" w:rsidRPr="00386C9F" w:rsidRDefault="00386C9F" w:rsidP="00386C9F">
            <w:r w:rsidRPr="00386C9F">
              <w:t>-12642.89</w:t>
            </w:r>
          </w:p>
        </w:tc>
        <w:tc>
          <w:tcPr>
            <w:tcW w:w="0" w:type="auto"/>
            <w:vAlign w:val="center"/>
            <w:hideMark/>
          </w:tcPr>
          <w:p w14:paraId="0096FA95" w14:textId="77777777" w:rsidR="00386C9F" w:rsidRPr="00386C9F" w:rsidRDefault="00386C9F" w:rsidP="00386C9F">
            <w:r w:rsidRPr="00386C9F">
              <w:t>25773.77</w:t>
            </w:r>
          </w:p>
        </w:tc>
        <w:tc>
          <w:tcPr>
            <w:tcW w:w="0" w:type="auto"/>
            <w:vAlign w:val="center"/>
            <w:hideMark/>
          </w:tcPr>
          <w:p w14:paraId="3B17D363" w14:textId="77777777" w:rsidR="00386C9F" w:rsidRPr="00386C9F" w:rsidRDefault="00386C9F" w:rsidP="00386C9F">
            <w:r w:rsidRPr="00386C9F">
              <w:t>27196.11</w:t>
            </w:r>
          </w:p>
        </w:tc>
      </w:tr>
      <w:tr w:rsidR="00386C9F" w:rsidRPr="00386C9F" w14:paraId="4E6F76CD" w14:textId="77777777">
        <w:trPr>
          <w:tblCellSpacing w:w="15" w:type="dxa"/>
        </w:trPr>
        <w:tc>
          <w:tcPr>
            <w:tcW w:w="0" w:type="auto"/>
            <w:vAlign w:val="center"/>
            <w:hideMark/>
          </w:tcPr>
          <w:p w14:paraId="78068D1C" w14:textId="77777777" w:rsidR="00386C9F" w:rsidRPr="00386C9F" w:rsidRDefault="00386C9F" w:rsidP="00386C9F">
            <w:r w:rsidRPr="00386C9F">
              <w:t>6</w:t>
            </w:r>
          </w:p>
        </w:tc>
        <w:tc>
          <w:tcPr>
            <w:tcW w:w="0" w:type="auto"/>
            <w:vAlign w:val="center"/>
            <w:hideMark/>
          </w:tcPr>
          <w:p w14:paraId="2E605F03" w14:textId="77777777" w:rsidR="00386C9F" w:rsidRPr="00386C9F" w:rsidRDefault="00386C9F" w:rsidP="00386C9F">
            <w:r w:rsidRPr="00386C9F">
              <w:t>-11740.13</w:t>
            </w:r>
          </w:p>
        </w:tc>
        <w:tc>
          <w:tcPr>
            <w:tcW w:w="0" w:type="auto"/>
            <w:vAlign w:val="center"/>
            <w:hideMark/>
          </w:tcPr>
          <w:p w14:paraId="4229C909" w14:textId="77777777" w:rsidR="00386C9F" w:rsidRPr="00386C9F" w:rsidRDefault="00386C9F" w:rsidP="00386C9F">
            <w:r w:rsidRPr="00386C9F">
              <w:rPr>
                <w:b/>
                <w:bCs/>
              </w:rPr>
              <w:t>24078.25</w:t>
            </w:r>
          </w:p>
        </w:tc>
        <w:tc>
          <w:tcPr>
            <w:tcW w:w="0" w:type="auto"/>
            <w:vAlign w:val="center"/>
            <w:hideMark/>
          </w:tcPr>
          <w:p w14:paraId="58123B08" w14:textId="77777777" w:rsidR="00386C9F" w:rsidRPr="00386C9F" w:rsidRDefault="00386C9F" w:rsidP="00386C9F">
            <w:r w:rsidRPr="00386C9F">
              <w:rPr>
                <w:b/>
                <w:bCs/>
              </w:rPr>
              <w:t>25821.19</w:t>
            </w:r>
          </w:p>
        </w:tc>
      </w:tr>
    </w:tbl>
    <w:p w14:paraId="252D6899" w14:textId="77777777" w:rsidR="00386C9F" w:rsidRPr="00386C9F" w:rsidRDefault="00386C9F" w:rsidP="00386C9F">
      <w:r w:rsidRPr="00386C9F">
        <w:t>Although the six-state model achieved the largest log-likelihood and the lowest information criteria, additional validation was performed to determine whether the improvement reflected genuine market structure or statistical overfitting.</w:t>
      </w:r>
    </w:p>
    <w:p w14:paraId="5A126C0E" w14:textId="77777777" w:rsidR="00386C9F" w:rsidRPr="00386C9F" w:rsidRDefault="00386C9F" w:rsidP="00386C9F">
      <w:r w:rsidRPr="00386C9F">
        <w:pict w14:anchorId="6EBFAB5F">
          <v:rect id="_x0000_i1131" style="width:0;height:1.5pt" o:hralign="center" o:hrstd="t" o:hr="t" fillcolor="#a0a0a0" stroked="f"/>
        </w:pict>
      </w:r>
    </w:p>
    <w:p w14:paraId="0FC830F4" w14:textId="77777777" w:rsidR="00386C9F" w:rsidRPr="00386C9F" w:rsidRDefault="00386C9F" w:rsidP="00386C9F">
      <w:pPr>
        <w:rPr>
          <w:b/>
          <w:bCs/>
        </w:rPr>
      </w:pPr>
      <w:r w:rsidRPr="00386C9F">
        <w:rPr>
          <w:b/>
          <w:bCs/>
        </w:rPr>
        <w:t>6.5 State Occupancy</w:t>
      </w:r>
    </w:p>
    <w:p w14:paraId="0E0AA848" w14:textId="77777777" w:rsidR="00386C9F" w:rsidRPr="00386C9F" w:rsidRDefault="00386C9F" w:rsidP="00386C9F">
      <w:r w:rsidRPr="00386C9F">
        <w:t>State occupancy was examined to ensure that each hidden state represented a meaningful portion of the sample.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3324"/>
      </w:tblGrid>
      <w:tr w:rsidR="00386C9F" w:rsidRPr="00386C9F" w14:paraId="4CBAB026" w14:textId="77777777">
        <w:trPr>
          <w:tblHeader/>
          <w:tblCellSpacing w:w="15" w:type="dxa"/>
        </w:trPr>
        <w:tc>
          <w:tcPr>
            <w:tcW w:w="0" w:type="auto"/>
            <w:vAlign w:val="center"/>
            <w:hideMark/>
          </w:tcPr>
          <w:p w14:paraId="49E68901" w14:textId="77777777" w:rsidR="00386C9F" w:rsidRPr="00386C9F" w:rsidRDefault="00386C9F" w:rsidP="00386C9F">
            <w:pPr>
              <w:rPr>
                <w:b/>
                <w:bCs/>
              </w:rPr>
            </w:pPr>
            <w:r w:rsidRPr="00386C9F">
              <w:rPr>
                <w:b/>
                <w:bCs/>
              </w:rPr>
              <w:t>States</w:t>
            </w:r>
          </w:p>
        </w:tc>
        <w:tc>
          <w:tcPr>
            <w:tcW w:w="0" w:type="auto"/>
            <w:vAlign w:val="center"/>
            <w:hideMark/>
          </w:tcPr>
          <w:p w14:paraId="2C22C3B5" w14:textId="77777777" w:rsidR="00386C9F" w:rsidRPr="00386C9F" w:rsidRDefault="00386C9F" w:rsidP="00386C9F">
            <w:pPr>
              <w:rPr>
                <w:b/>
                <w:bCs/>
              </w:rPr>
            </w:pPr>
            <w:r w:rsidRPr="00386C9F">
              <w:rPr>
                <w:b/>
                <w:bCs/>
              </w:rPr>
              <w:t>Observation</w:t>
            </w:r>
          </w:p>
        </w:tc>
      </w:tr>
      <w:tr w:rsidR="00386C9F" w:rsidRPr="00386C9F" w14:paraId="41FE66C5" w14:textId="77777777">
        <w:trPr>
          <w:tblCellSpacing w:w="15" w:type="dxa"/>
        </w:trPr>
        <w:tc>
          <w:tcPr>
            <w:tcW w:w="0" w:type="auto"/>
            <w:vAlign w:val="center"/>
            <w:hideMark/>
          </w:tcPr>
          <w:p w14:paraId="310480E4" w14:textId="7E38E0F2" w:rsidR="00386C9F" w:rsidRPr="00386C9F" w:rsidRDefault="00386C9F" w:rsidP="00386C9F">
            <w:pPr>
              <w:pStyle w:val="ListParagraph"/>
              <w:numPr>
                <w:ilvl w:val="0"/>
                <w:numId w:val="14"/>
              </w:numPr>
            </w:pPr>
            <w:r w:rsidRPr="00386C9F">
              <w:t>2</w:t>
            </w:r>
          </w:p>
        </w:tc>
        <w:tc>
          <w:tcPr>
            <w:tcW w:w="0" w:type="auto"/>
            <w:vAlign w:val="center"/>
            <w:hideMark/>
          </w:tcPr>
          <w:p w14:paraId="14D17190" w14:textId="2B37AF5B" w:rsidR="00386C9F" w:rsidRPr="00386C9F" w:rsidRDefault="00386C9F" w:rsidP="00386C9F">
            <w:r w:rsidRPr="00386C9F">
              <w:t>Balanced</w:t>
            </w:r>
            <w:r>
              <w:t>:</w:t>
            </w:r>
          </w:p>
        </w:tc>
      </w:tr>
      <w:tr w:rsidR="00386C9F" w:rsidRPr="00386C9F" w14:paraId="446BE436" w14:textId="77777777">
        <w:trPr>
          <w:tblCellSpacing w:w="15" w:type="dxa"/>
        </w:trPr>
        <w:tc>
          <w:tcPr>
            <w:tcW w:w="0" w:type="auto"/>
            <w:vAlign w:val="center"/>
            <w:hideMark/>
          </w:tcPr>
          <w:p w14:paraId="57B97C04" w14:textId="78797B1D" w:rsidR="00386C9F" w:rsidRPr="00386C9F" w:rsidRDefault="00386C9F" w:rsidP="00386C9F">
            <w:pPr>
              <w:pStyle w:val="ListParagraph"/>
              <w:numPr>
                <w:ilvl w:val="0"/>
                <w:numId w:val="14"/>
              </w:numPr>
            </w:pPr>
            <w:r w:rsidRPr="00386C9F">
              <w:t>3</w:t>
            </w:r>
          </w:p>
        </w:tc>
        <w:tc>
          <w:tcPr>
            <w:tcW w:w="0" w:type="auto"/>
            <w:vAlign w:val="center"/>
            <w:hideMark/>
          </w:tcPr>
          <w:p w14:paraId="301B2185" w14:textId="1BE1AB15" w:rsidR="00386C9F" w:rsidRDefault="00386C9F" w:rsidP="00386C9F">
            <w:r w:rsidRPr="00386C9F">
              <w:t>Balanced</w:t>
            </w:r>
            <w:r>
              <w:t>:</w:t>
            </w:r>
          </w:p>
          <w:p w14:paraId="01D7873D" w14:textId="08A949DE" w:rsidR="00386C9F" w:rsidRPr="00386C9F" w:rsidRDefault="00386C9F" w:rsidP="00386C9F"/>
        </w:tc>
      </w:tr>
      <w:tr w:rsidR="00386C9F" w:rsidRPr="00386C9F" w14:paraId="2E660D6A" w14:textId="77777777">
        <w:trPr>
          <w:tblCellSpacing w:w="15" w:type="dxa"/>
        </w:trPr>
        <w:tc>
          <w:tcPr>
            <w:tcW w:w="0" w:type="auto"/>
            <w:vAlign w:val="center"/>
            <w:hideMark/>
          </w:tcPr>
          <w:p w14:paraId="7A1EB62C" w14:textId="08233061" w:rsidR="00386C9F" w:rsidRPr="00386C9F" w:rsidRDefault="00386C9F" w:rsidP="00386C9F">
            <w:pPr>
              <w:pStyle w:val="ListParagraph"/>
              <w:numPr>
                <w:ilvl w:val="0"/>
                <w:numId w:val="14"/>
              </w:numPr>
            </w:pPr>
            <w:r w:rsidRPr="00386C9F">
              <w:t>4</w:t>
            </w:r>
          </w:p>
        </w:tc>
        <w:tc>
          <w:tcPr>
            <w:tcW w:w="0" w:type="auto"/>
            <w:vAlign w:val="center"/>
            <w:hideMark/>
          </w:tcPr>
          <w:p w14:paraId="073F9C91" w14:textId="77777777" w:rsidR="00386C9F" w:rsidRPr="00386C9F" w:rsidRDefault="00386C9F" w:rsidP="00386C9F">
            <w:r w:rsidRPr="00386C9F">
              <w:t>Balanced</w:t>
            </w:r>
          </w:p>
        </w:tc>
      </w:tr>
      <w:tr w:rsidR="00386C9F" w:rsidRPr="00386C9F" w14:paraId="3411F3E5" w14:textId="77777777">
        <w:trPr>
          <w:tblCellSpacing w:w="15" w:type="dxa"/>
        </w:trPr>
        <w:tc>
          <w:tcPr>
            <w:tcW w:w="0" w:type="auto"/>
            <w:vAlign w:val="center"/>
            <w:hideMark/>
          </w:tcPr>
          <w:p w14:paraId="1C1D71D4" w14:textId="42FF1387" w:rsidR="00386C9F" w:rsidRPr="00386C9F" w:rsidRDefault="00386C9F" w:rsidP="00386C9F">
            <w:pPr>
              <w:pStyle w:val="ListParagraph"/>
              <w:numPr>
                <w:ilvl w:val="0"/>
                <w:numId w:val="14"/>
              </w:numPr>
            </w:pPr>
            <w:r w:rsidRPr="00386C9F">
              <w:t>5</w:t>
            </w:r>
          </w:p>
        </w:tc>
        <w:tc>
          <w:tcPr>
            <w:tcW w:w="0" w:type="auto"/>
            <w:vAlign w:val="center"/>
            <w:hideMark/>
          </w:tcPr>
          <w:p w14:paraId="30A48F15" w14:textId="77777777" w:rsidR="00386C9F" w:rsidRPr="00386C9F" w:rsidRDefault="00386C9F" w:rsidP="00386C9F">
            <w:r w:rsidRPr="00386C9F">
              <w:t>Balanced</w:t>
            </w:r>
          </w:p>
        </w:tc>
      </w:tr>
      <w:tr w:rsidR="00386C9F" w:rsidRPr="00386C9F" w14:paraId="1786ABCD" w14:textId="77777777">
        <w:trPr>
          <w:tblCellSpacing w:w="15" w:type="dxa"/>
        </w:trPr>
        <w:tc>
          <w:tcPr>
            <w:tcW w:w="0" w:type="auto"/>
            <w:vAlign w:val="center"/>
            <w:hideMark/>
          </w:tcPr>
          <w:p w14:paraId="2FC654CF" w14:textId="475F7BAF" w:rsidR="00386C9F" w:rsidRPr="00386C9F" w:rsidRDefault="00386C9F" w:rsidP="00386C9F">
            <w:pPr>
              <w:pStyle w:val="ListParagraph"/>
              <w:numPr>
                <w:ilvl w:val="0"/>
                <w:numId w:val="14"/>
              </w:numPr>
            </w:pPr>
            <w:r>
              <w:t xml:space="preserve"> 6</w:t>
            </w:r>
          </w:p>
        </w:tc>
        <w:tc>
          <w:tcPr>
            <w:tcW w:w="0" w:type="auto"/>
            <w:vAlign w:val="center"/>
            <w:hideMark/>
          </w:tcPr>
          <w:p w14:paraId="66B06103" w14:textId="77777777" w:rsidR="00386C9F" w:rsidRPr="00386C9F" w:rsidRDefault="00386C9F" w:rsidP="00386C9F">
            <w:r w:rsidRPr="00386C9F">
              <w:t>All states sufficiently populated</w:t>
            </w:r>
          </w:p>
        </w:tc>
      </w:tr>
    </w:tbl>
    <w:p w14:paraId="247986AE" w14:textId="77777777" w:rsidR="00386C9F" w:rsidRPr="00386C9F" w:rsidRDefault="00386C9F" w:rsidP="00386C9F">
      <w:r w:rsidRPr="00386C9F">
        <w:t>No model contained nearly empty states, indicating that each hidden state was actively utilized.</w:t>
      </w:r>
    </w:p>
    <w:p w14:paraId="65308552" w14:textId="77777777" w:rsidR="00386C9F" w:rsidRPr="00386C9F" w:rsidRDefault="00386C9F" w:rsidP="00386C9F">
      <w:r w:rsidRPr="00386C9F">
        <w:pict w14:anchorId="4A1E5D23">
          <v:rect id="_x0000_i1132" style="width:0;height:1.5pt" o:hralign="center" o:hrstd="t" o:hr="t" fillcolor="#a0a0a0" stroked="f"/>
        </w:pict>
      </w:r>
    </w:p>
    <w:p w14:paraId="117778E7" w14:textId="77777777" w:rsidR="00386C9F" w:rsidRDefault="00386C9F" w:rsidP="00386C9F">
      <w:pPr>
        <w:rPr>
          <w:b/>
          <w:bCs/>
        </w:rPr>
      </w:pPr>
      <w:r w:rsidRPr="00386C9F">
        <w:rPr>
          <w:b/>
          <w:bCs/>
        </w:rPr>
        <w:t>6.6 State Mean Analysis</w:t>
      </w:r>
    </w:p>
    <w:p w14:paraId="2E40A99B" w14:textId="73AFFB01" w:rsidR="00386C9F" w:rsidRDefault="00386C9F" w:rsidP="00386C9F">
      <w:pPr>
        <w:rPr>
          <w:b/>
          <w:bCs/>
        </w:rPr>
      </w:pPr>
      <w:r>
        <w:rPr>
          <w:b/>
          <w:bCs/>
          <w:noProof/>
        </w:rPr>
        <w:lastRenderedPageBreak/>
        <w:drawing>
          <wp:inline distT="0" distB="0" distL="0" distR="0" wp14:anchorId="413D48E8" wp14:editId="244BFA01">
            <wp:extent cx="5276850" cy="2287064"/>
            <wp:effectExtent l="0" t="0" r="0" b="0"/>
            <wp:docPr id="208257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78661" name="Picture 2082578661"/>
                    <pic:cNvPicPr/>
                  </pic:nvPicPr>
                  <pic:blipFill>
                    <a:blip r:embed="rId5">
                      <a:extLst>
                        <a:ext uri="{28A0092B-C50C-407E-A947-70E740481C1C}">
                          <a14:useLocalDpi xmlns:a14="http://schemas.microsoft.com/office/drawing/2010/main" val="0"/>
                        </a:ext>
                      </a:extLst>
                    </a:blip>
                    <a:stretch>
                      <a:fillRect/>
                    </a:stretch>
                  </pic:blipFill>
                  <pic:spPr>
                    <a:xfrm>
                      <a:off x="0" y="0"/>
                      <a:ext cx="5313120" cy="2302784"/>
                    </a:xfrm>
                    <a:prstGeom prst="rect">
                      <a:avLst/>
                    </a:prstGeom>
                  </pic:spPr>
                </pic:pic>
              </a:graphicData>
            </a:graphic>
          </wp:inline>
        </w:drawing>
      </w:r>
    </w:p>
    <w:p w14:paraId="21ABEF34" w14:textId="2CFD1176" w:rsidR="00692742" w:rsidRDefault="00692742" w:rsidP="00386C9F">
      <w:pPr>
        <w:rPr>
          <w:b/>
          <w:bCs/>
        </w:rPr>
      </w:pPr>
      <w:r>
        <w:rPr>
          <w:b/>
          <w:bCs/>
          <w:noProof/>
        </w:rPr>
        <w:drawing>
          <wp:inline distT="0" distB="0" distL="0" distR="0" wp14:anchorId="039396D7" wp14:editId="1F809348">
            <wp:extent cx="5286375" cy="2408329"/>
            <wp:effectExtent l="0" t="0" r="0" b="0"/>
            <wp:docPr id="1493564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64651" name="Picture 1493564651"/>
                    <pic:cNvPicPr/>
                  </pic:nvPicPr>
                  <pic:blipFill>
                    <a:blip r:embed="rId6">
                      <a:extLst>
                        <a:ext uri="{28A0092B-C50C-407E-A947-70E740481C1C}">
                          <a14:useLocalDpi xmlns:a14="http://schemas.microsoft.com/office/drawing/2010/main" val="0"/>
                        </a:ext>
                      </a:extLst>
                    </a:blip>
                    <a:stretch>
                      <a:fillRect/>
                    </a:stretch>
                  </pic:blipFill>
                  <pic:spPr>
                    <a:xfrm>
                      <a:off x="0" y="0"/>
                      <a:ext cx="5307561" cy="2417981"/>
                    </a:xfrm>
                    <a:prstGeom prst="rect">
                      <a:avLst/>
                    </a:prstGeom>
                  </pic:spPr>
                </pic:pic>
              </a:graphicData>
            </a:graphic>
          </wp:inline>
        </w:drawing>
      </w:r>
    </w:p>
    <w:p w14:paraId="46E3936F" w14:textId="2F410A1A" w:rsidR="00692742" w:rsidRDefault="00692742" w:rsidP="00386C9F">
      <w:pPr>
        <w:rPr>
          <w:b/>
          <w:bCs/>
        </w:rPr>
      </w:pPr>
      <w:r>
        <w:rPr>
          <w:b/>
          <w:bCs/>
          <w:noProof/>
        </w:rPr>
        <w:drawing>
          <wp:inline distT="0" distB="0" distL="0" distR="0" wp14:anchorId="6D2D5A8A" wp14:editId="1EAD242F">
            <wp:extent cx="5257800" cy="2248516"/>
            <wp:effectExtent l="0" t="0" r="0" b="0"/>
            <wp:docPr id="1430247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47139" name="Picture 1430247139"/>
                    <pic:cNvPicPr/>
                  </pic:nvPicPr>
                  <pic:blipFill>
                    <a:blip r:embed="rId7">
                      <a:extLst>
                        <a:ext uri="{28A0092B-C50C-407E-A947-70E740481C1C}">
                          <a14:useLocalDpi xmlns:a14="http://schemas.microsoft.com/office/drawing/2010/main" val="0"/>
                        </a:ext>
                      </a:extLst>
                    </a:blip>
                    <a:stretch>
                      <a:fillRect/>
                    </a:stretch>
                  </pic:blipFill>
                  <pic:spPr>
                    <a:xfrm>
                      <a:off x="0" y="0"/>
                      <a:ext cx="5270426" cy="2253915"/>
                    </a:xfrm>
                    <a:prstGeom prst="rect">
                      <a:avLst/>
                    </a:prstGeom>
                  </pic:spPr>
                </pic:pic>
              </a:graphicData>
            </a:graphic>
          </wp:inline>
        </w:drawing>
      </w:r>
    </w:p>
    <w:p w14:paraId="27997F48" w14:textId="1CC21EA9" w:rsidR="00692742" w:rsidRDefault="00692742" w:rsidP="00386C9F">
      <w:pPr>
        <w:rPr>
          <w:b/>
          <w:bCs/>
        </w:rPr>
      </w:pPr>
      <w:r>
        <w:rPr>
          <w:b/>
          <w:bCs/>
          <w:noProof/>
        </w:rPr>
        <w:lastRenderedPageBreak/>
        <w:drawing>
          <wp:inline distT="0" distB="0" distL="0" distR="0" wp14:anchorId="5E1F0033" wp14:editId="0A5A76F6">
            <wp:extent cx="5731510" cy="2590165"/>
            <wp:effectExtent l="0" t="0" r="2540" b="635"/>
            <wp:docPr id="1770090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90490" name="Picture 1770090490"/>
                    <pic:cNvPicPr/>
                  </pic:nvPicPr>
                  <pic:blipFill>
                    <a:blip r:embed="rId8">
                      <a:extLst>
                        <a:ext uri="{28A0092B-C50C-407E-A947-70E740481C1C}">
                          <a14:useLocalDpi xmlns:a14="http://schemas.microsoft.com/office/drawing/2010/main" val="0"/>
                        </a:ext>
                      </a:extLst>
                    </a:blip>
                    <a:stretch>
                      <a:fillRect/>
                    </a:stretch>
                  </pic:blipFill>
                  <pic:spPr>
                    <a:xfrm>
                      <a:off x="0" y="0"/>
                      <a:ext cx="5731510" cy="2590165"/>
                    </a:xfrm>
                    <a:prstGeom prst="rect">
                      <a:avLst/>
                    </a:prstGeom>
                  </pic:spPr>
                </pic:pic>
              </a:graphicData>
            </a:graphic>
          </wp:inline>
        </w:drawing>
      </w:r>
    </w:p>
    <w:p w14:paraId="4C1201DF" w14:textId="1F807C83" w:rsidR="00692742" w:rsidRPr="00386C9F" w:rsidRDefault="00692742" w:rsidP="00386C9F">
      <w:pPr>
        <w:rPr>
          <w:b/>
          <w:bCs/>
        </w:rPr>
      </w:pPr>
      <w:r>
        <w:rPr>
          <w:b/>
          <w:bCs/>
          <w:noProof/>
        </w:rPr>
        <w:drawing>
          <wp:inline distT="0" distB="0" distL="0" distR="0" wp14:anchorId="1F357839" wp14:editId="57BA5998">
            <wp:extent cx="5731510" cy="2612390"/>
            <wp:effectExtent l="0" t="0" r="2540" b="0"/>
            <wp:docPr id="1526040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40753" name="Picture 1526040753"/>
                    <pic:cNvPicPr/>
                  </pic:nvPicPr>
                  <pic:blipFill>
                    <a:blip r:embed="rId9">
                      <a:extLst>
                        <a:ext uri="{28A0092B-C50C-407E-A947-70E740481C1C}">
                          <a14:useLocalDpi xmlns:a14="http://schemas.microsoft.com/office/drawing/2010/main" val="0"/>
                        </a:ext>
                      </a:extLst>
                    </a:blip>
                    <a:stretch>
                      <a:fillRect/>
                    </a:stretch>
                  </pic:blipFill>
                  <pic:spPr>
                    <a:xfrm>
                      <a:off x="0" y="0"/>
                      <a:ext cx="5731510" cy="2612390"/>
                    </a:xfrm>
                    <a:prstGeom prst="rect">
                      <a:avLst/>
                    </a:prstGeom>
                  </pic:spPr>
                </pic:pic>
              </a:graphicData>
            </a:graphic>
          </wp:inline>
        </w:drawing>
      </w:r>
    </w:p>
    <w:p w14:paraId="2F65EECA" w14:textId="77777777" w:rsidR="00386C9F" w:rsidRPr="00386C9F" w:rsidRDefault="00386C9F" w:rsidP="00386C9F">
      <w:r w:rsidRPr="00386C9F">
        <w:t>Heatmaps of state-wise feature means were constructed to understand the economic interpretation of each hidden regime.</w:t>
      </w:r>
    </w:p>
    <w:p w14:paraId="7486900D" w14:textId="77777777" w:rsidR="00386C9F" w:rsidRPr="00386C9F" w:rsidRDefault="00386C9F" w:rsidP="00386C9F">
      <w:r w:rsidRPr="00386C9F">
        <w:t>The analysis revealed progressively richer market structure as additional states were introduced.</w:t>
      </w:r>
    </w:p>
    <w:p w14:paraId="6951264D" w14:textId="77777777" w:rsidR="00386C9F" w:rsidRPr="00386C9F" w:rsidRDefault="00386C9F" w:rsidP="00386C9F">
      <w:r w:rsidRPr="00386C9F">
        <w:t>The five-state model produced economically interpretable regimes corresponding to</w:t>
      </w:r>
    </w:p>
    <w:p w14:paraId="6937413F" w14:textId="77777777" w:rsidR="00386C9F" w:rsidRPr="00386C9F" w:rsidRDefault="00386C9F" w:rsidP="00386C9F">
      <w:pPr>
        <w:numPr>
          <w:ilvl w:val="0"/>
          <w:numId w:val="3"/>
        </w:numPr>
      </w:pPr>
      <w:r w:rsidRPr="00386C9F">
        <w:t xml:space="preserve">Stable Bull </w:t>
      </w:r>
    </w:p>
    <w:p w14:paraId="07CEEF99" w14:textId="77777777" w:rsidR="00386C9F" w:rsidRPr="00386C9F" w:rsidRDefault="00386C9F" w:rsidP="00386C9F">
      <w:pPr>
        <w:numPr>
          <w:ilvl w:val="0"/>
          <w:numId w:val="3"/>
        </w:numPr>
      </w:pPr>
      <w:r w:rsidRPr="00386C9F">
        <w:t xml:space="preserve">Bull Recovery </w:t>
      </w:r>
    </w:p>
    <w:p w14:paraId="28CA6EAA" w14:textId="77777777" w:rsidR="00386C9F" w:rsidRPr="00386C9F" w:rsidRDefault="00386C9F" w:rsidP="00386C9F">
      <w:pPr>
        <w:numPr>
          <w:ilvl w:val="0"/>
          <w:numId w:val="3"/>
        </w:numPr>
      </w:pPr>
      <w:r w:rsidRPr="00386C9F">
        <w:t xml:space="preserve">Recovery </w:t>
      </w:r>
    </w:p>
    <w:p w14:paraId="79043E6E" w14:textId="77777777" w:rsidR="00386C9F" w:rsidRPr="00386C9F" w:rsidRDefault="00386C9F" w:rsidP="00386C9F">
      <w:pPr>
        <w:numPr>
          <w:ilvl w:val="0"/>
          <w:numId w:val="3"/>
        </w:numPr>
      </w:pPr>
      <w:r w:rsidRPr="00386C9F">
        <w:t xml:space="preserve">Correction </w:t>
      </w:r>
    </w:p>
    <w:p w14:paraId="32DBF786" w14:textId="77777777" w:rsidR="00386C9F" w:rsidRPr="00386C9F" w:rsidRDefault="00386C9F" w:rsidP="00386C9F">
      <w:pPr>
        <w:numPr>
          <w:ilvl w:val="0"/>
          <w:numId w:val="3"/>
        </w:numPr>
      </w:pPr>
      <w:r w:rsidRPr="00386C9F">
        <w:t xml:space="preserve">Panic </w:t>
      </w:r>
    </w:p>
    <w:p w14:paraId="3BB3A95F" w14:textId="77777777" w:rsidR="00386C9F" w:rsidRPr="00386C9F" w:rsidRDefault="00386C9F" w:rsidP="00386C9F">
      <w:r w:rsidRPr="00386C9F">
        <w:t>Each regime exhibited distinct volatility, drawdown, VIX and contagion characteristics.</w:t>
      </w:r>
    </w:p>
    <w:p w14:paraId="7675653E" w14:textId="77777777" w:rsidR="00386C9F" w:rsidRPr="00386C9F" w:rsidRDefault="00386C9F" w:rsidP="00386C9F">
      <w:r w:rsidRPr="00386C9F">
        <w:lastRenderedPageBreak/>
        <w:pict w14:anchorId="09E7EAD9">
          <v:rect id="_x0000_i1133" style="width:0;height:1.5pt" o:hralign="center" o:hrstd="t" o:hr="t" fillcolor="#a0a0a0" stroked="f"/>
        </w:pict>
      </w:r>
    </w:p>
    <w:p w14:paraId="10BA0386" w14:textId="77777777" w:rsidR="00386C9F" w:rsidRDefault="00386C9F" w:rsidP="00386C9F">
      <w:pPr>
        <w:rPr>
          <w:b/>
          <w:bCs/>
        </w:rPr>
      </w:pPr>
      <w:r w:rsidRPr="00386C9F">
        <w:rPr>
          <w:b/>
          <w:bCs/>
        </w:rPr>
        <w:t>6.7 Transition Matrix Analysis</w:t>
      </w:r>
    </w:p>
    <w:p w14:paraId="20C842A3" w14:textId="526CC2CE" w:rsidR="00692742" w:rsidRDefault="00692742" w:rsidP="00386C9F">
      <w:pPr>
        <w:rPr>
          <w:b/>
          <w:bCs/>
        </w:rPr>
      </w:pPr>
      <w:r>
        <w:rPr>
          <w:b/>
          <w:bCs/>
          <w:noProof/>
        </w:rPr>
        <w:drawing>
          <wp:inline distT="0" distB="0" distL="0" distR="0" wp14:anchorId="317A3766" wp14:editId="28C7E4AD">
            <wp:extent cx="2765373" cy="2247900"/>
            <wp:effectExtent l="0" t="0" r="0" b="0"/>
            <wp:docPr id="13653437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43747" name="Picture 1365343747"/>
                    <pic:cNvPicPr/>
                  </pic:nvPicPr>
                  <pic:blipFill>
                    <a:blip r:embed="rId10">
                      <a:extLst>
                        <a:ext uri="{28A0092B-C50C-407E-A947-70E740481C1C}">
                          <a14:useLocalDpi xmlns:a14="http://schemas.microsoft.com/office/drawing/2010/main" val="0"/>
                        </a:ext>
                      </a:extLst>
                    </a:blip>
                    <a:stretch>
                      <a:fillRect/>
                    </a:stretch>
                  </pic:blipFill>
                  <pic:spPr>
                    <a:xfrm>
                      <a:off x="0" y="0"/>
                      <a:ext cx="2773951" cy="2254873"/>
                    </a:xfrm>
                    <a:prstGeom prst="rect">
                      <a:avLst/>
                    </a:prstGeom>
                  </pic:spPr>
                </pic:pic>
              </a:graphicData>
            </a:graphic>
          </wp:inline>
        </w:drawing>
      </w:r>
      <w:r>
        <w:rPr>
          <w:b/>
          <w:bCs/>
          <w:noProof/>
        </w:rPr>
        <w:drawing>
          <wp:anchor distT="0" distB="0" distL="114300" distR="114300" simplePos="0" relativeHeight="251658240" behindDoc="0" locked="0" layoutInCell="1" allowOverlap="1" wp14:anchorId="2699A0E1" wp14:editId="1136A476">
            <wp:simplePos x="914400" y="1552575"/>
            <wp:positionH relativeFrom="column">
              <wp:align>left</wp:align>
            </wp:positionH>
            <wp:positionV relativeFrom="paragraph">
              <wp:align>top</wp:align>
            </wp:positionV>
            <wp:extent cx="2783586" cy="2476500"/>
            <wp:effectExtent l="0" t="0" r="0" b="0"/>
            <wp:wrapSquare wrapText="bothSides"/>
            <wp:docPr id="2131159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5996" name="Picture 213115996"/>
                    <pic:cNvPicPr/>
                  </pic:nvPicPr>
                  <pic:blipFill>
                    <a:blip r:embed="rId11">
                      <a:extLst>
                        <a:ext uri="{28A0092B-C50C-407E-A947-70E740481C1C}">
                          <a14:useLocalDpi xmlns:a14="http://schemas.microsoft.com/office/drawing/2010/main" val="0"/>
                        </a:ext>
                      </a:extLst>
                    </a:blip>
                    <a:stretch>
                      <a:fillRect/>
                    </a:stretch>
                  </pic:blipFill>
                  <pic:spPr>
                    <a:xfrm>
                      <a:off x="0" y="0"/>
                      <a:ext cx="2783586" cy="2476500"/>
                    </a:xfrm>
                    <a:prstGeom prst="rect">
                      <a:avLst/>
                    </a:prstGeom>
                  </pic:spPr>
                </pic:pic>
              </a:graphicData>
            </a:graphic>
          </wp:anchor>
        </w:drawing>
      </w:r>
      <w:r>
        <w:rPr>
          <w:b/>
          <w:bCs/>
        </w:rPr>
        <w:br w:type="textWrapping" w:clear="all"/>
      </w:r>
    </w:p>
    <w:p w14:paraId="1CF78DCD" w14:textId="4FB7AEEB" w:rsidR="00692742" w:rsidRDefault="00692742" w:rsidP="00386C9F">
      <w:pPr>
        <w:rPr>
          <w:b/>
          <w:bCs/>
        </w:rPr>
      </w:pPr>
      <w:r>
        <w:rPr>
          <w:b/>
          <w:bCs/>
          <w:noProof/>
        </w:rPr>
        <w:drawing>
          <wp:anchor distT="0" distB="0" distL="114300" distR="114300" simplePos="0" relativeHeight="251659264" behindDoc="0" locked="0" layoutInCell="1" allowOverlap="1" wp14:anchorId="44A90DF2" wp14:editId="75508B69">
            <wp:simplePos x="914400" y="4343400"/>
            <wp:positionH relativeFrom="column">
              <wp:align>left</wp:align>
            </wp:positionH>
            <wp:positionV relativeFrom="paragraph">
              <wp:align>top</wp:align>
            </wp:positionV>
            <wp:extent cx="2802336" cy="2524125"/>
            <wp:effectExtent l="0" t="0" r="0" b="0"/>
            <wp:wrapSquare wrapText="bothSides"/>
            <wp:docPr id="9608931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93154" name="Picture 960893154"/>
                    <pic:cNvPicPr/>
                  </pic:nvPicPr>
                  <pic:blipFill>
                    <a:blip r:embed="rId12">
                      <a:extLst>
                        <a:ext uri="{28A0092B-C50C-407E-A947-70E740481C1C}">
                          <a14:useLocalDpi xmlns:a14="http://schemas.microsoft.com/office/drawing/2010/main" val="0"/>
                        </a:ext>
                      </a:extLst>
                    </a:blip>
                    <a:stretch>
                      <a:fillRect/>
                    </a:stretch>
                  </pic:blipFill>
                  <pic:spPr>
                    <a:xfrm>
                      <a:off x="0" y="0"/>
                      <a:ext cx="2802336" cy="2524125"/>
                    </a:xfrm>
                    <a:prstGeom prst="rect">
                      <a:avLst/>
                    </a:prstGeom>
                  </pic:spPr>
                </pic:pic>
              </a:graphicData>
            </a:graphic>
          </wp:anchor>
        </w:drawing>
      </w:r>
      <w:r>
        <w:rPr>
          <w:b/>
          <w:bCs/>
          <w:noProof/>
        </w:rPr>
        <w:drawing>
          <wp:inline distT="0" distB="0" distL="0" distR="0" wp14:anchorId="54BE4B2E" wp14:editId="24B3C2F4">
            <wp:extent cx="2771775" cy="2482806"/>
            <wp:effectExtent l="0" t="0" r="0" b="0"/>
            <wp:docPr id="18115394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39416" name="Picture 1811539416"/>
                    <pic:cNvPicPr/>
                  </pic:nvPicPr>
                  <pic:blipFill>
                    <a:blip r:embed="rId13">
                      <a:extLst>
                        <a:ext uri="{28A0092B-C50C-407E-A947-70E740481C1C}">
                          <a14:useLocalDpi xmlns:a14="http://schemas.microsoft.com/office/drawing/2010/main" val="0"/>
                        </a:ext>
                      </a:extLst>
                    </a:blip>
                    <a:stretch>
                      <a:fillRect/>
                    </a:stretch>
                  </pic:blipFill>
                  <pic:spPr>
                    <a:xfrm>
                      <a:off x="0" y="0"/>
                      <a:ext cx="2785330" cy="2494948"/>
                    </a:xfrm>
                    <a:prstGeom prst="rect">
                      <a:avLst/>
                    </a:prstGeom>
                  </pic:spPr>
                </pic:pic>
              </a:graphicData>
            </a:graphic>
          </wp:inline>
        </w:drawing>
      </w:r>
      <w:r>
        <w:rPr>
          <w:b/>
          <w:bCs/>
        </w:rPr>
        <w:br w:type="textWrapping" w:clear="all"/>
      </w:r>
    </w:p>
    <w:p w14:paraId="12388465" w14:textId="1A7F9D05" w:rsidR="00692742" w:rsidRPr="00386C9F" w:rsidRDefault="00692742" w:rsidP="00386C9F">
      <w:pPr>
        <w:rPr>
          <w:b/>
          <w:bCs/>
        </w:rPr>
      </w:pPr>
      <w:r>
        <w:rPr>
          <w:b/>
          <w:bCs/>
          <w:noProof/>
        </w:rPr>
        <w:lastRenderedPageBreak/>
        <w:drawing>
          <wp:inline distT="0" distB="0" distL="0" distR="0" wp14:anchorId="2CB780A4" wp14:editId="2C73C055">
            <wp:extent cx="5731510" cy="5029200"/>
            <wp:effectExtent l="0" t="0" r="2540" b="0"/>
            <wp:docPr id="16500734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73435" name="Picture 1650073435"/>
                    <pic:cNvPicPr/>
                  </pic:nvPicPr>
                  <pic:blipFill>
                    <a:blip r:embed="rId14">
                      <a:extLst>
                        <a:ext uri="{28A0092B-C50C-407E-A947-70E740481C1C}">
                          <a14:useLocalDpi xmlns:a14="http://schemas.microsoft.com/office/drawing/2010/main" val="0"/>
                        </a:ext>
                      </a:extLst>
                    </a:blip>
                    <a:stretch>
                      <a:fillRect/>
                    </a:stretch>
                  </pic:blipFill>
                  <pic:spPr>
                    <a:xfrm>
                      <a:off x="0" y="0"/>
                      <a:ext cx="5731510" cy="5029200"/>
                    </a:xfrm>
                    <a:prstGeom prst="rect">
                      <a:avLst/>
                    </a:prstGeom>
                  </pic:spPr>
                </pic:pic>
              </a:graphicData>
            </a:graphic>
          </wp:inline>
        </w:drawing>
      </w:r>
    </w:p>
    <w:p w14:paraId="4B25D2DE" w14:textId="77777777" w:rsidR="00386C9F" w:rsidRPr="00386C9F" w:rsidRDefault="00386C9F" w:rsidP="00386C9F">
      <w:r w:rsidRPr="00386C9F">
        <w:t>Transition matrices demonstrated that all models possessed highly persistent diagonal probabilities, indicating that market regimes are relatively stable over time.</w:t>
      </w:r>
    </w:p>
    <w:p w14:paraId="0517686B" w14:textId="77777777" w:rsidR="00386C9F" w:rsidRPr="00386C9F" w:rsidRDefault="00386C9F" w:rsidP="00386C9F">
      <w:r w:rsidRPr="00386C9F">
        <w:t>The Panic regime showed the highest persistence, suggesting that periods of financial stress tend to cluster rather than disappear immediately.</w:t>
      </w:r>
    </w:p>
    <w:p w14:paraId="6E0D7535" w14:textId="77777777" w:rsidR="00386C9F" w:rsidRPr="00386C9F" w:rsidRDefault="00386C9F" w:rsidP="00386C9F">
      <w:r w:rsidRPr="00386C9F">
        <w:pict w14:anchorId="21294639">
          <v:rect id="_x0000_i1134" style="width:0;height:1.5pt" o:hralign="center" o:hrstd="t" o:hr="t" fillcolor="#a0a0a0" stroked="f"/>
        </w:pict>
      </w:r>
    </w:p>
    <w:p w14:paraId="15567621" w14:textId="77777777" w:rsidR="00386C9F" w:rsidRPr="00386C9F" w:rsidRDefault="00386C9F" w:rsidP="00386C9F">
      <w:pPr>
        <w:rPr>
          <w:b/>
          <w:bCs/>
        </w:rPr>
      </w:pPr>
      <w:r w:rsidRPr="00386C9F">
        <w:rPr>
          <w:b/>
          <w:bCs/>
        </w:rPr>
        <w:t>6.8 Hidden Regime Timeline</w:t>
      </w:r>
    </w:p>
    <w:p w14:paraId="30FE9DD7" w14:textId="77777777" w:rsidR="00386C9F" w:rsidRPr="00386C9F" w:rsidRDefault="00386C9F" w:rsidP="00386C9F">
      <w:r w:rsidRPr="00386C9F">
        <w:t>Hidden regime timelines were visually inspected against historical market events.</w:t>
      </w:r>
    </w:p>
    <w:p w14:paraId="32FA1061" w14:textId="77777777" w:rsidR="00386C9F" w:rsidRPr="00386C9F" w:rsidRDefault="00386C9F" w:rsidP="00386C9F">
      <w:pPr>
        <w:rPr>
          <w:b/>
          <w:bCs/>
        </w:rPr>
      </w:pPr>
      <w:r w:rsidRPr="00386C9F">
        <w:rPr>
          <w:b/>
          <w:bCs/>
        </w:rPr>
        <w:t>Two-state Model</w:t>
      </w:r>
    </w:p>
    <w:p w14:paraId="3E5339D2" w14:textId="77777777" w:rsidR="00386C9F" w:rsidRPr="00386C9F" w:rsidRDefault="00386C9F" w:rsidP="00386C9F">
      <w:r w:rsidRPr="00386C9F">
        <w:t>Only separated the market into "calm" and "stress" periods.</w:t>
      </w:r>
    </w:p>
    <w:p w14:paraId="19DE0C4D" w14:textId="77777777" w:rsidR="00386C9F" w:rsidRDefault="00386C9F" w:rsidP="00386C9F">
      <w:r w:rsidRPr="00386C9F">
        <w:t>Major crises were merged into a single state.</w:t>
      </w:r>
    </w:p>
    <w:p w14:paraId="5865A487" w14:textId="2E7127BD" w:rsidR="00692742" w:rsidRPr="00386C9F" w:rsidRDefault="00692742" w:rsidP="00386C9F">
      <w:r>
        <w:rPr>
          <w:noProof/>
        </w:rPr>
        <w:lastRenderedPageBreak/>
        <w:drawing>
          <wp:inline distT="0" distB="0" distL="0" distR="0" wp14:anchorId="460E4AC3" wp14:editId="606F399E">
            <wp:extent cx="5731510" cy="1915160"/>
            <wp:effectExtent l="0" t="0" r="2540" b="8890"/>
            <wp:docPr id="17816225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22511" name="Picture 1781622511"/>
                    <pic:cNvPicPr/>
                  </pic:nvPicPr>
                  <pic:blipFill>
                    <a:blip r:embed="rId15">
                      <a:extLst>
                        <a:ext uri="{28A0092B-C50C-407E-A947-70E740481C1C}">
                          <a14:useLocalDpi xmlns:a14="http://schemas.microsoft.com/office/drawing/2010/main" val="0"/>
                        </a:ext>
                      </a:extLst>
                    </a:blip>
                    <a:stretch>
                      <a:fillRect/>
                    </a:stretch>
                  </pic:blipFill>
                  <pic:spPr>
                    <a:xfrm>
                      <a:off x="0" y="0"/>
                      <a:ext cx="5731510" cy="1915160"/>
                    </a:xfrm>
                    <a:prstGeom prst="rect">
                      <a:avLst/>
                    </a:prstGeom>
                  </pic:spPr>
                </pic:pic>
              </a:graphicData>
            </a:graphic>
          </wp:inline>
        </w:drawing>
      </w:r>
    </w:p>
    <w:p w14:paraId="768AA5BC" w14:textId="77777777" w:rsidR="00386C9F" w:rsidRPr="00386C9F" w:rsidRDefault="00386C9F" w:rsidP="00386C9F">
      <w:r w:rsidRPr="00386C9F">
        <w:pict w14:anchorId="4777C5CF">
          <v:rect id="_x0000_i1135" style="width:0;height:1.5pt" o:hralign="center" o:hrstd="t" o:hr="t" fillcolor="#a0a0a0" stroked="f"/>
        </w:pict>
      </w:r>
    </w:p>
    <w:p w14:paraId="40050D3D" w14:textId="77777777" w:rsidR="00386C9F" w:rsidRPr="00386C9F" w:rsidRDefault="00386C9F" w:rsidP="00386C9F">
      <w:pPr>
        <w:rPr>
          <w:b/>
          <w:bCs/>
        </w:rPr>
      </w:pPr>
      <w:r w:rsidRPr="00386C9F">
        <w:rPr>
          <w:b/>
          <w:bCs/>
        </w:rPr>
        <w:t>Three-state Model</w:t>
      </w:r>
    </w:p>
    <w:p w14:paraId="1CD9C563" w14:textId="31BD7E87" w:rsidR="00386C9F" w:rsidRDefault="00692742" w:rsidP="00386C9F">
      <w:r>
        <w:rPr>
          <w:noProof/>
        </w:rPr>
        <w:drawing>
          <wp:anchor distT="0" distB="0" distL="114300" distR="114300" simplePos="0" relativeHeight="251660288" behindDoc="0" locked="0" layoutInCell="1" allowOverlap="1" wp14:anchorId="0A69CB3F" wp14:editId="4DABDD6E">
            <wp:simplePos x="0" y="0"/>
            <wp:positionH relativeFrom="margin">
              <wp:align>right</wp:align>
            </wp:positionH>
            <wp:positionV relativeFrom="paragraph">
              <wp:posOffset>530225</wp:posOffset>
            </wp:positionV>
            <wp:extent cx="5731510" cy="1903730"/>
            <wp:effectExtent l="0" t="0" r="2540" b="1270"/>
            <wp:wrapSquare wrapText="bothSides"/>
            <wp:docPr id="20375810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81074" name="Picture 2037581074"/>
                    <pic:cNvPicPr/>
                  </pic:nvPicPr>
                  <pic:blipFill>
                    <a:blip r:embed="rId16">
                      <a:extLst>
                        <a:ext uri="{28A0092B-C50C-407E-A947-70E740481C1C}">
                          <a14:useLocalDpi xmlns:a14="http://schemas.microsoft.com/office/drawing/2010/main" val="0"/>
                        </a:ext>
                      </a:extLst>
                    </a:blip>
                    <a:stretch>
                      <a:fillRect/>
                    </a:stretch>
                  </pic:blipFill>
                  <pic:spPr>
                    <a:xfrm>
                      <a:off x="0" y="0"/>
                      <a:ext cx="5731510" cy="1903730"/>
                    </a:xfrm>
                    <a:prstGeom prst="rect">
                      <a:avLst/>
                    </a:prstGeom>
                  </pic:spPr>
                </pic:pic>
              </a:graphicData>
            </a:graphic>
          </wp:anchor>
        </w:drawing>
      </w:r>
      <w:r w:rsidR="00386C9F" w:rsidRPr="00386C9F">
        <w:t>Produced smoother segmentation than the two-state model while introducing an intermediate regime.</w:t>
      </w:r>
    </w:p>
    <w:p w14:paraId="4096CD45" w14:textId="5BD71038" w:rsidR="00692742" w:rsidRPr="00386C9F" w:rsidRDefault="00692742" w:rsidP="00386C9F"/>
    <w:p w14:paraId="697633D7" w14:textId="7C5C12D2" w:rsidR="00386C9F" w:rsidRPr="00386C9F" w:rsidRDefault="00386C9F" w:rsidP="00386C9F">
      <w:r w:rsidRPr="00386C9F">
        <w:pict w14:anchorId="58EC6C84">
          <v:rect id="_x0000_i1136" style="width:0;height:1.5pt" o:hralign="center" o:hrstd="t" o:hr="t" fillcolor="#a0a0a0" stroked="f"/>
        </w:pict>
      </w:r>
    </w:p>
    <w:p w14:paraId="76AFA6E1" w14:textId="64450F37" w:rsidR="00386C9F" w:rsidRPr="00386C9F" w:rsidRDefault="00386C9F" w:rsidP="00386C9F">
      <w:pPr>
        <w:rPr>
          <w:b/>
          <w:bCs/>
        </w:rPr>
      </w:pPr>
      <w:r w:rsidRPr="00386C9F">
        <w:rPr>
          <w:b/>
          <w:bCs/>
        </w:rPr>
        <w:t>Four-state Model</w:t>
      </w:r>
    </w:p>
    <w:p w14:paraId="4BA1F588" w14:textId="26A03103" w:rsidR="00386C9F" w:rsidRDefault="00386C9F" w:rsidP="00386C9F">
      <w:r w:rsidRPr="00386C9F">
        <w:t>Generated highly coherent regime blocks and clearly isolated several major transitions.</w:t>
      </w:r>
    </w:p>
    <w:p w14:paraId="1AD9439A" w14:textId="4289FAAD" w:rsidR="00B21658" w:rsidRDefault="00B21658" w:rsidP="00386C9F">
      <w:r>
        <w:rPr>
          <w:noProof/>
        </w:rPr>
        <w:drawing>
          <wp:inline distT="0" distB="0" distL="0" distR="0" wp14:anchorId="4262A247" wp14:editId="3CAD759E">
            <wp:extent cx="5731510" cy="1842770"/>
            <wp:effectExtent l="0" t="0" r="2540" b="5080"/>
            <wp:docPr id="3070883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88348" name="Picture 307088348"/>
                    <pic:cNvPicPr/>
                  </pic:nvPicPr>
                  <pic:blipFill>
                    <a:blip r:embed="rId17">
                      <a:extLst>
                        <a:ext uri="{28A0092B-C50C-407E-A947-70E740481C1C}">
                          <a14:useLocalDpi xmlns:a14="http://schemas.microsoft.com/office/drawing/2010/main" val="0"/>
                        </a:ext>
                      </a:extLst>
                    </a:blip>
                    <a:stretch>
                      <a:fillRect/>
                    </a:stretch>
                  </pic:blipFill>
                  <pic:spPr>
                    <a:xfrm>
                      <a:off x="0" y="0"/>
                      <a:ext cx="5731510" cy="1842770"/>
                    </a:xfrm>
                    <a:prstGeom prst="rect">
                      <a:avLst/>
                    </a:prstGeom>
                  </pic:spPr>
                </pic:pic>
              </a:graphicData>
            </a:graphic>
          </wp:inline>
        </w:drawing>
      </w:r>
    </w:p>
    <w:p w14:paraId="1054529B" w14:textId="1FBAFD27" w:rsidR="00692742" w:rsidRPr="00386C9F" w:rsidRDefault="00692742" w:rsidP="00386C9F"/>
    <w:p w14:paraId="1F553C8C" w14:textId="5ECB0484" w:rsidR="00386C9F" w:rsidRPr="00386C9F" w:rsidRDefault="00386C9F" w:rsidP="00386C9F">
      <w:r w:rsidRPr="00386C9F">
        <w:lastRenderedPageBreak/>
        <w:pict w14:anchorId="010BE763">
          <v:rect id="_x0000_i1185" style="width:0;height:1.5pt" o:hralign="center" o:hrstd="t" o:hr="t" fillcolor="#a0a0a0" stroked="f"/>
        </w:pict>
      </w:r>
    </w:p>
    <w:p w14:paraId="24008E0B" w14:textId="5ECE5923" w:rsidR="00386C9F" w:rsidRPr="00386C9F" w:rsidRDefault="00386C9F" w:rsidP="00386C9F">
      <w:pPr>
        <w:rPr>
          <w:b/>
          <w:bCs/>
        </w:rPr>
      </w:pPr>
      <w:r w:rsidRPr="00386C9F">
        <w:rPr>
          <w:b/>
          <w:bCs/>
        </w:rPr>
        <w:t>Five-state Model</w:t>
      </w:r>
    </w:p>
    <w:p w14:paraId="445604E7" w14:textId="48CC884D" w:rsidR="00386C9F" w:rsidRPr="00386C9F" w:rsidRDefault="00386C9F" w:rsidP="00386C9F">
      <w:r w:rsidRPr="00386C9F">
        <w:t>Introduced additional granularity by distinguishing</w:t>
      </w:r>
    </w:p>
    <w:p w14:paraId="3306E1A5" w14:textId="06A276FB" w:rsidR="00386C9F" w:rsidRPr="00386C9F" w:rsidRDefault="00386C9F" w:rsidP="00386C9F">
      <w:pPr>
        <w:numPr>
          <w:ilvl w:val="0"/>
          <w:numId w:val="4"/>
        </w:numPr>
      </w:pPr>
      <w:r w:rsidRPr="00386C9F">
        <w:t xml:space="preserve">Bull markets </w:t>
      </w:r>
    </w:p>
    <w:p w14:paraId="2A0B349C" w14:textId="3A533C16" w:rsidR="00386C9F" w:rsidRPr="00386C9F" w:rsidRDefault="00386C9F" w:rsidP="00386C9F">
      <w:pPr>
        <w:numPr>
          <w:ilvl w:val="0"/>
          <w:numId w:val="4"/>
        </w:numPr>
      </w:pPr>
      <w:r w:rsidRPr="00386C9F">
        <w:t xml:space="preserve">Recovery periods </w:t>
      </w:r>
    </w:p>
    <w:p w14:paraId="0AEE0AF5" w14:textId="0E08A5B1" w:rsidR="00386C9F" w:rsidRPr="00386C9F" w:rsidRDefault="00386C9F" w:rsidP="00386C9F">
      <w:pPr>
        <w:numPr>
          <w:ilvl w:val="0"/>
          <w:numId w:val="4"/>
        </w:numPr>
      </w:pPr>
      <w:r w:rsidRPr="00386C9F">
        <w:t xml:space="preserve">Corrections </w:t>
      </w:r>
    </w:p>
    <w:p w14:paraId="69271B03" w14:textId="48F705E2" w:rsidR="00386C9F" w:rsidRPr="00386C9F" w:rsidRDefault="00386C9F" w:rsidP="00386C9F">
      <w:pPr>
        <w:numPr>
          <w:ilvl w:val="0"/>
          <w:numId w:val="4"/>
        </w:numPr>
      </w:pPr>
      <w:r w:rsidRPr="00386C9F">
        <w:t xml:space="preserve">Panic conditions </w:t>
      </w:r>
    </w:p>
    <w:p w14:paraId="1C444345" w14:textId="638E838D" w:rsidR="00386C9F" w:rsidRPr="00386C9F" w:rsidRDefault="00692742" w:rsidP="00386C9F">
      <w:r>
        <w:rPr>
          <w:noProof/>
        </w:rPr>
        <w:drawing>
          <wp:anchor distT="0" distB="0" distL="114300" distR="114300" simplePos="0" relativeHeight="251662336" behindDoc="0" locked="0" layoutInCell="1" allowOverlap="1" wp14:anchorId="294F422A" wp14:editId="7CBFA262">
            <wp:simplePos x="0" y="0"/>
            <wp:positionH relativeFrom="margin">
              <wp:align>left</wp:align>
            </wp:positionH>
            <wp:positionV relativeFrom="paragraph">
              <wp:posOffset>219075</wp:posOffset>
            </wp:positionV>
            <wp:extent cx="6064885" cy="2006600"/>
            <wp:effectExtent l="0" t="0" r="0" b="0"/>
            <wp:wrapSquare wrapText="bothSides"/>
            <wp:docPr id="10099683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68381" name="Picture 1009968381"/>
                    <pic:cNvPicPr/>
                  </pic:nvPicPr>
                  <pic:blipFill>
                    <a:blip r:embed="rId18">
                      <a:extLst>
                        <a:ext uri="{28A0092B-C50C-407E-A947-70E740481C1C}">
                          <a14:useLocalDpi xmlns:a14="http://schemas.microsoft.com/office/drawing/2010/main" val="0"/>
                        </a:ext>
                      </a:extLst>
                    </a:blip>
                    <a:stretch>
                      <a:fillRect/>
                    </a:stretch>
                  </pic:blipFill>
                  <pic:spPr>
                    <a:xfrm>
                      <a:off x="0" y="0"/>
                      <a:ext cx="6064885" cy="2006600"/>
                    </a:xfrm>
                    <a:prstGeom prst="rect">
                      <a:avLst/>
                    </a:prstGeom>
                  </pic:spPr>
                </pic:pic>
              </a:graphicData>
            </a:graphic>
            <wp14:sizeRelH relativeFrom="margin">
              <wp14:pctWidth>0</wp14:pctWidth>
            </wp14:sizeRelH>
          </wp:anchor>
        </w:drawing>
      </w:r>
      <w:r w:rsidR="00386C9F" w:rsidRPr="00386C9F">
        <w:t>while maintaining relatively smooth transitions.</w:t>
      </w:r>
    </w:p>
    <w:p w14:paraId="01D5673E" w14:textId="3BB3270E" w:rsidR="00386C9F" w:rsidRPr="00386C9F" w:rsidRDefault="00386C9F" w:rsidP="00386C9F">
      <w:r w:rsidRPr="00386C9F">
        <w:pict w14:anchorId="40B875DD">
          <v:rect id="_x0000_i1174" style="width:0;height:1.5pt" o:hralign="center" o:hrstd="t" o:hr="t" fillcolor="#a0a0a0" stroked="f"/>
        </w:pict>
      </w:r>
    </w:p>
    <w:p w14:paraId="72E65956" w14:textId="1E3CA00B" w:rsidR="00386C9F" w:rsidRPr="00386C9F" w:rsidRDefault="00386C9F" w:rsidP="00386C9F">
      <w:pPr>
        <w:rPr>
          <w:b/>
          <w:bCs/>
        </w:rPr>
      </w:pPr>
      <w:r w:rsidRPr="00386C9F">
        <w:rPr>
          <w:b/>
          <w:bCs/>
        </w:rPr>
        <w:t>Six-state Model</w:t>
      </w:r>
    </w:p>
    <w:p w14:paraId="09FE31B5" w14:textId="7E3B695A" w:rsidR="00386C9F" w:rsidRPr="00386C9F" w:rsidRDefault="00386C9F" w:rsidP="00386C9F">
      <w:r w:rsidRPr="00386C9F">
        <w:t>Although information criteria improved further, the timeline became increasingly fragmented with numerous short-lived state switches.</w:t>
      </w:r>
    </w:p>
    <w:p w14:paraId="77C5A1BA" w14:textId="5744FCD6" w:rsidR="00386C9F" w:rsidRPr="00386C9F" w:rsidRDefault="00692742" w:rsidP="00386C9F">
      <w:r>
        <w:rPr>
          <w:noProof/>
        </w:rPr>
        <w:drawing>
          <wp:anchor distT="0" distB="0" distL="114300" distR="114300" simplePos="0" relativeHeight="251661312" behindDoc="0" locked="0" layoutInCell="1" allowOverlap="1" wp14:anchorId="1BA7EF42" wp14:editId="0CA47F61">
            <wp:simplePos x="0" y="0"/>
            <wp:positionH relativeFrom="margin">
              <wp:align>right</wp:align>
            </wp:positionH>
            <wp:positionV relativeFrom="paragraph">
              <wp:posOffset>220980</wp:posOffset>
            </wp:positionV>
            <wp:extent cx="5731510" cy="2195195"/>
            <wp:effectExtent l="0" t="0" r="2540" b="0"/>
            <wp:wrapSquare wrapText="bothSides"/>
            <wp:docPr id="6720228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22878" name="Picture 672022878"/>
                    <pic:cNvPicPr/>
                  </pic:nvPicPr>
                  <pic:blipFill>
                    <a:blip r:embed="rId19">
                      <a:extLst>
                        <a:ext uri="{28A0092B-C50C-407E-A947-70E740481C1C}">
                          <a14:useLocalDpi xmlns:a14="http://schemas.microsoft.com/office/drawing/2010/main" val="0"/>
                        </a:ext>
                      </a:extLst>
                    </a:blip>
                    <a:stretch>
                      <a:fillRect/>
                    </a:stretch>
                  </pic:blipFill>
                  <pic:spPr>
                    <a:xfrm>
                      <a:off x="0" y="0"/>
                      <a:ext cx="5731510" cy="2195195"/>
                    </a:xfrm>
                    <a:prstGeom prst="rect">
                      <a:avLst/>
                    </a:prstGeom>
                  </pic:spPr>
                </pic:pic>
              </a:graphicData>
            </a:graphic>
          </wp:anchor>
        </w:drawing>
      </w:r>
      <w:r w:rsidR="00386C9F" w:rsidRPr="00386C9F">
        <w:t>This suggested possible over-segmentation.</w:t>
      </w:r>
    </w:p>
    <w:p w14:paraId="73DA4684" w14:textId="77777777" w:rsidR="00386C9F" w:rsidRPr="00386C9F" w:rsidRDefault="00386C9F" w:rsidP="00386C9F">
      <w:r w:rsidRPr="00386C9F">
        <w:pict w14:anchorId="7F8E8243">
          <v:rect id="_x0000_i1139" style="width:0;height:1.5pt" o:hralign="center" o:hrstd="t" o:hr="t" fillcolor="#a0a0a0" stroked="f"/>
        </w:pict>
      </w:r>
    </w:p>
    <w:p w14:paraId="17D0302A" w14:textId="77777777" w:rsidR="00386C9F" w:rsidRDefault="00386C9F" w:rsidP="00386C9F">
      <w:pPr>
        <w:rPr>
          <w:b/>
          <w:bCs/>
        </w:rPr>
      </w:pPr>
      <w:r w:rsidRPr="00386C9F">
        <w:rPr>
          <w:b/>
          <w:bCs/>
        </w:rPr>
        <w:t>6.9 Regime Duration Analysis</w:t>
      </w:r>
    </w:p>
    <w:p w14:paraId="61530534" w14:textId="127D3099" w:rsidR="00B21658" w:rsidRDefault="00B21658" w:rsidP="00386C9F">
      <w:pPr>
        <w:rPr>
          <w:b/>
          <w:bCs/>
        </w:rPr>
      </w:pPr>
    </w:p>
    <w:p w14:paraId="7E4AB135" w14:textId="77777777" w:rsidR="00B21658" w:rsidRPr="00386C9F" w:rsidRDefault="00B21658" w:rsidP="00386C9F">
      <w:pPr>
        <w:rPr>
          <w:b/>
          <w:bCs/>
        </w:rPr>
      </w:pPr>
    </w:p>
    <w:p w14:paraId="28D478A0" w14:textId="77777777" w:rsidR="00386C9F" w:rsidRPr="00386C9F" w:rsidRDefault="00386C9F" w:rsidP="00386C9F">
      <w:r w:rsidRPr="00386C9F">
        <w:t>Regime duration histograms were computed to evaluate persistence.</w:t>
      </w:r>
    </w:p>
    <w:p w14:paraId="7A2462E5" w14:textId="77777777" w:rsidR="00386C9F" w:rsidRPr="00386C9F" w:rsidRDefault="00386C9F" w:rsidP="00386C9F">
      <w:r w:rsidRPr="00386C9F">
        <w:t>Key findings:</w:t>
      </w:r>
    </w:p>
    <w:p w14:paraId="60F2E40D" w14:textId="77777777" w:rsidR="00386C9F" w:rsidRPr="00386C9F" w:rsidRDefault="00386C9F" w:rsidP="00386C9F">
      <w:pPr>
        <w:numPr>
          <w:ilvl w:val="0"/>
          <w:numId w:val="5"/>
        </w:numPr>
      </w:pPr>
      <w:r w:rsidRPr="00386C9F">
        <w:t xml:space="preserve">2-, 3-, 4-, and 5-state models exhibited similar persistence distributions. </w:t>
      </w:r>
    </w:p>
    <w:p w14:paraId="6123A01C" w14:textId="77777777" w:rsidR="00386C9F" w:rsidRPr="00386C9F" w:rsidRDefault="00386C9F" w:rsidP="00386C9F">
      <w:pPr>
        <w:numPr>
          <w:ilvl w:val="0"/>
          <w:numId w:val="5"/>
        </w:numPr>
      </w:pPr>
      <w:r w:rsidRPr="00386C9F">
        <w:t xml:space="preserve">The 6-state model produced substantially more regimes lasting fewer than ten trading days. </w:t>
      </w:r>
    </w:p>
    <w:p w14:paraId="2EC246C3" w14:textId="77777777" w:rsidR="00386C9F" w:rsidRPr="00386C9F" w:rsidRDefault="00386C9F" w:rsidP="00386C9F">
      <w:pPr>
        <w:numPr>
          <w:ilvl w:val="0"/>
          <w:numId w:val="5"/>
        </w:numPr>
      </w:pPr>
      <w:r w:rsidRPr="00386C9F">
        <w:t xml:space="preserve">Approximately 40% of six-state regimes were extremely short-lived, indicating statistical overfitting. </w:t>
      </w:r>
    </w:p>
    <w:p w14:paraId="6E217297" w14:textId="77777777" w:rsidR="00386C9F" w:rsidRPr="00386C9F" w:rsidRDefault="00386C9F" w:rsidP="00386C9F">
      <w:r w:rsidRPr="00386C9F">
        <w:t>The five-state model exhibited the smoothest duration distribution with a realistic balance between short, medium and long-duration regimes.</w:t>
      </w:r>
    </w:p>
    <w:p w14:paraId="1435FD33" w14:textId="77777777" w:rsidR="00386C9F" w:rsidRPr="00386C9F" w:rsidRDefault="00386C9F" w:rsidP="00386C9F">
      <w:r w:rsidRPr="00386C9F">
        <w:pict w14:anchorId="19284DFC">
          <v:rect id="_x0000_i1140" style="width:0;height:1.5pt" o:hralign="center" o:hrstd="t" o:hr="t" fillcolor="#a0a0a0" stroked="f"/>
        </w:pict>
      </w:r>
    </w:p>
    <w:p w14:paraId="763F4831" w14:textId="77777777" w:rsidR="00386C9F" w:rsidRPr="00386C9F" w:rsidRDefault="00386C9F" w:rsidP="00386C9F">
      <w:pPr>
        <w:rPr>
          <w:b/>
          <w:bCs/>
        </w:rPr>
      </w:pPr>
      <w:r w:rsidRPr="00386C9F">
        <w:rPr>
          <w:b/>
          <w:bCs/>
        </w:rPr>
        <w:t>6.10 Historical Validation</w:t>
      </w:r>
    </w:p>
    <w:p w14:paraId="74C1889E" w14:textId="77777777" w:rsidR="00386C9F" w:rsidRPr="00386C9F" w:rsidRDefault="00386C9F" w:rsidP="00386C9F">
      <w:r w:rsidRPr="00386C9F">
        <w:t>Each model was compared against known financial events including</w:t>
      </w:r>
    </w:p>
    <w:p w14:paraId="3FA30950" w14:textId="77777777" w:rsidR="00386C9F" w:rsidRPr="00386C9F" w:rsidRDefault="00386C9F" w:rsidP="00386C9F">
      <w:pPr>
        <w:numPr>
          <w:ilvl w:val="0"/>
          <w:numId w:val="6"/>
        </w:numPr>
      </w:pPr>
      <w:r w:rsidRPr="00386C9F">
        <w:t xml:space="preserve">February 2018 Volatility Shock </w:t>
      </w:r>
    </w:p>
    <w:p w14:paraId="6CA91BE6" w14:textId="77777777" w:rsidR="00386C9F" w:rsidRPr="00386C9F" w:rsidRDefault="00386C9F" w:rsidP="00386C9F">
      <w:pPr>
        <w:numPr>
          <w:ilvl w:val="0"/>
          <w:numId w:val="6"/>
        </w:numPr>
      </w:pPr>
      <w:r w:rsidRPr="00386C9F">
        <w:t xml:space="preserve">COVID-19 Crash (2020) </w:t>
      </w:r>
    </w:p>
    <w:p w14:paraId="2EA03E97" w14:textId="77777777" w:rsidR="00386C9F" w:rsidRPr="00386C9F" w:rsidRDefault="00386C9F" w:rsidP="00386C9F">
      <w:pPr>
        <w:numPr>
          <w:ilvl w:val="0"/>
          <w:numId w:val="6"/>
        </w:numPr>
      </w:pPr>
      <w:r w:rsidRPr="00386C9F">
        <w:t xml:space="preserve">COVID Recovery </w:t>
      </w:r>
    </w:p>
    <w:p w14:paraId="548E0065" w14:textId="77777777" w:rsidR="00386C9F" w:rsidRPr="00386C9F" w:rsidRDefault="00386C9F" w:rsidP="00386C9F">
      <w:pPr>
        <w:numPr>
          <w:ilvl w:val="0"/>
          <w:numId w:val="6"/>
        </w:numPr>
      </w:pPr>
      <w:r w:rsidRPr="00386C9F">
        <w:t xml:space="preserve">2022 Bear Market </w:t>
      </w:r>
    </w:p>
    <w:p w14:paraId="66B1FEDA" w14:textId="77777777" w:rsidR="00386C9F" w:rsidRPr="00386C9F" w:rsidRDefault="00386C9F" w:rsidP="00386C9F">
      <w:pPr>
        <w:numPr>
          <w:ilvl w:val="0"/>
          <w:numId w:val="6"/>
        </w:numPr>
      </w:pPr>
      <w:r w:rsidRPr="00386C9F">
        <w:t xml:space="preserve">2023 Recovery </w:t>
      </w:r>
    </w:p>
    <w:p w14:paraId="558ADB11" w14:textId="77777777" w:rsidR="00386C9F" w:rsidRPr="00386C9F" w:rsidRDefault="00386C9F" w:rsidP="00386C9F">
      <w:pPr>
        <w:numPr>
          <w:ilvl w:val="0"/>
          <w:numId w:val="6"/>
        </w:numPr>
      </w:pPr>
      <w:r w:rsidRPr="00386C9F">
        <w:t xml:space="preserve">2024 Bull Market </w:t>
      </w:r>
    </w:p>
    <w:p w14:paraId="4B030E44" w14:textId="77777777" w:rsidR="00386C9F" w:rsidRPr="00386C9F" w:rsidRDefault="00386C9F" w:rsidP="00386C9F">
      <w:pPr>
        <w:rPr>
          <w:b/>
          <w:bCs/>
        </w:rPr>
      </w:pPr>
      <w:r w:rsidRPr="00386C9F">
        <w:rPr>
          <w:b/>
          <w:bCs/>
        </w:rPr>
        <w:t>Four-State Model</w:t>
      </w:r>
    </w:p>
    <w:p w14:paraId="4F47208B" w14:textId="77777777" w:rsidR="00386C9F" w:rsidRPr="00386C9F" w:rsidRDefault="00386C9F" w:rsidP="00386C9F">
      <w:r w:rsidRPr="00386C9F">
        <w:t>Successfully detected</w:t>
      </w:r>
    </w:p>
    <w:p w14:paraId="76B8462A" w14:textId="77777777" w:rsidR="00386C9F" w:rsidRPr="00386C9F" w:rsidRDefault="00386C9F" w:rsidP="00386C9F">
      <w:pPr>
        <w:numPr>
          <w:ilvl w:val="0"/>
          <w:numId w:val="7"/>
        </w:numPr>
      </w:pPr>
      <w:proofErr w:type="spellStart"/>
      <w:r w:rsidRPr="00386C9F">
        <w:t>Volmageddon</w:t>
      </w:r>
      <w:proofErr w:type="spellEnd"/>
      <w:r w:rsidRPr="00386C9F">
        <w:t xml:space="preserve"> </w:t>
      </w:r>
    </w:p>
    <w:p w14:paraId="1668B903" w14:textId="77777777" w:rsidR="00386C9F" w:rsidRPr="00386C9F" w:rsidRDefault="00386C9F" w:rsidP="00386C9F">
      <w:r w:rsidRPr="00386C9F">
        <w:t>However,</w:t>
      </w:r>
    </w:p>
    <w:p w14:paraId="4A8E7664" w14:textId="77777777" w:rsidR="00386C9F" w:rsidRPr="00386C9F" w:rsidRDefault="00386C9F" w:rsidP="00386C9F">
      <w:pPr>
        <w:numPr>
          <w:ilvl w:val="0"/>
          <w:numId w:val="8"/>
        </w:numPr>
      </w:pPr>
      <w:r w:rsidRPr="00386C9F">
        <w:t xml:space="preserve">merged the entire 2022 bear market into one regime, </w:t>
      </w:r>
    </w:p>
    <w:p w14:paraId="5660AD0C" w14:textId="77777777" w:rsidR="00386C9F" w:rsidRDefault="00386C9F" w:rsidP="00386C9F">
      <w:pPr>
        <w:numPr>
          <w:ilvl w:val="0"/>
          <w:numId w:val="8"/>
        </w:numPr>
      </w:pPr>
      <w:r w:rsidRPr="00386C9F">
        <w:t xml:space="preserve">failed to distinguish panic from recovery during COVID. </w:t>
      </w:r>
    </w:p>
    <w:p w14:paraId="296DD11F" w14:textId="103C909B" w:rsidR="00B21658" w:rsidRDefault="00B21658" w:rsidP="00B21658">
      <w:pPr>
        <w:ind w:left="360"/>
      </w:pPr>
      <w:r>
        <w:rPr>
          <w:noProof/>
        </w:rPr>
        <w:lastRenderedPageBreak/>
        <w:drawing>
          <wp:inline distT="0" distB="0" distL="0" distR="0" wp14:anchorId="7E84505D" wp14:editId="5D241616">
            <wp:extent cx="5731510" cy="2146300"/>
            <wp:effectExtent l="0" t="0" r="2540" b="6350"/>
            <wp:docPr id="16031534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53419" name="Picture 1603153419"/>
                    <pic:cNvPicPr/>
                  </pic:nvPicPr>
                  <pic:blipFill>
                    <a:blip r:embed="rId20">
                      <a:extLst>
                        <a:ext uri="{28A0092B-C50C-407E-A947-70E740481C1C}">
                          <a14:useLocalDpi xmlns:a14="http://schemas.microsoft.com/office/drawing/2010/main" val="0"/>
                        </a:ext>
                      </a:extLst>
                    </a:blip>
                    <a:stretch>
                      <a:fillRect/>
                    </a:stretch>
                  </pic:blipFill>
                  <pic:spPr>
                    <a:xfrm>
                      <a:off x="0" y="0"/>
                      <a:ext cx="5731510" cy="2146300"/>
                    </a:xfrm>
                    <a:prstGeom prst="rect">
                      <a:avLst/>
                    </a:prstGeom>
                  </pic:spPr>
                </pic:pic>
              </a:graphicData>
            </a:graphic>
          </wp:inline>
        </w:drawing>
      </w:r>
    </w:p>
    <w:p w14:paraId="07B935EC" w14:textId="75605600" w:rsidR="00B21658" w:rsidRDefault="00B21658" w:rsidP="00B21658">
      <w:pPr>
        <w:ind w:left="360"/>
      </w:pPr>
      <w:r>
        <w:rPr>
          <w:noProof/>
        </w:rPr>
        <w:drawing>
          <wp:inline distT="0" distB="0" distL="0" distR="0" wp14:anchorId="0BD04792" wp14:editId="0B672C47">
            <wp:extent cx="5731510" cy="2172970"/>
            <wp:effectExtent l="0" t="0" r="2540" b="0"/>
            <wp:docPr id="1393805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0507" name="Picture 139380507"/>
                    <pic:cNvPicPr/>
                  </pic:nvPicPr>
                  <pic:blipFill>
                    <a:blip r:embed="rId21">
                      <a:extLst>
                        <a:ext uri="{28A0092B-C50C-407E-A947-70E740481C1C}">
                          <a14:useLocalDpi xmlns:a14="http://schemas.microsoft.com/office/drawing/2010/main" val="0"/>
                        </a:ext>
                      </a:extLst>
                    </a:blip>
                    <a:stretch>
                      <a:fillRect/>
                    </a:stretch>
                  </pic:blipFill>
                  <pic:spPr>
                    <a:xfrm>
                      <a:off x="0" y="0"/>
                      <a:ext cx="5731510" cy="2172970"/>
                    </a:xfrm>
                    <a:prstGeom prst="rect">
                      <a:avLst/>
                    </a:prstGeom>
                  </pic:spPr>
                </pic:pic>
              </a:graphicData>
            </a:graphic>
          </wp:inline>
        </w:drawing>
      </w:r>
    </w:p>
    <w:p w14:paraId="5FD92EA1" w14:textId="61EDF7DB" w:rsidR="00B21658" w:rsidRDefault="00B21658" w:rsidP="00B21658">
      <w:pPr>
        <w:ind w:left="360"/>
      </w:pPr>
      <w:r>
        <w:rPr>
          <w:noProof/>
        </w:rPr>
        <w:drawing>
          <wp:inline distT="0" distB="0" distL="0" distR="0" wp14:anchorId="014A6B7F" wp14:editId="7177633F">
            <wp:extent cx="5731510" cy="2150110"/>
            <wp:effectExtent l="0" t="0" r="2540" b="2540"/>
            <wp:docPr id="13518827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82770" name="Picture 1351882770"/>
                    <pic:cNvPicPr/>
                  </pic:nvPicPr>
                  <pic:blipFill>
                    <a:blip r:embed="rId22">
                      <a:extLst>
                        <a:ext uri="{28A0092B-C50C-407E-A947-70E740481C1C}">
                          <a14:useLocalDpi xmlns:a14="http://schemas.microsoft.com/office/drawing/2010/main" val="0"/>
                        </a:ext>
                      </a:extLst>
                    </a:blip>
                    <a:stretch>
                      <a:fillRect/>
                    </a:stretch>
                  </pic:blipFill>
                  <pic:spPr>
                    <a:xfrm>
                      <a:off x="0" y="0"/>
                      <a:ext cx="5731510" cy="2150110"/>
                    </a:xfrm>
                    <a:prstGeom prst="rect">
                      <a:avLst/>
                    </a:prstGeom>
                  </pic:spPr>
                </pic:pic>
              </a:graphicData>
            </a:graphic>
          </wp:inline>
        </w:drawing>
      </w:r>
    </w:p>
    <w:p w14:paraId="5D303EEE" w14:textId="398CA26E" w:rsidR="00B21658" w:rsidRDefault="00B21658" w:rsidP="00B21658">
      <w:pPr>
        <w:ind w:left="360"/>
      </w:pPr>
      <w:r>
        <w:rPr>
          <w:noProof/>
        </w:rPr>
        <w:lastRenderedPageBreak/>
        <w:drawing>
          <wp:inline distT="0" distB="0" distL="0" distR="0" wp14:anchorId="63402E60" wp14:editId="1526D40E">
            <wp:extent cx="5731510" cy="2110105"/>
            <wp:effectExtent l="0" t="0" r="2540" b="4445"/>
            <wp:docPr id="18311823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82310" name="Picture 1831182310"/>
                    <pic:cNvPicPr/>
                  </pic:nvPicPr>
                  <pic:blipFill>
                    <a:blip r:embed="rId23">
                      <a:extLst>
                        <a:ext uri="{28A0092B-C50C-407E-A947-70E740481C1C}">
                          <a14:useLocalDpi xmlns:a14="http://schemas.microsoft.com/office/drawing/2010/main" val="0"/>
                        </a:ext>
                      </a:extLst>
                    </a:blip>
                    <a:stretch>
                      <a:fillRect/>
                    </a:stretch>
                  </pic:blipFill>
                  <pic:spPr>
                    <a:xfrm>
                      <a:off x="0" y="0"/>
                      <a:ext cx="5731510" cy="2110105"/>
                    </a:xfrm>
                    <a:prstGeom prst="rect">
                      <a:avLst/>
                    </a:prstGeom>
                  </pic:spPr>
                </pic:pic>
              </a:graphicData>
            </a:graphic>
          </wp:inline>
        </w:drawing>
      </w:r>
    </w:p>
    <w:p w14:paraId="12E50055" w14:textId="241DBE31" w:rsidR="00B21658" w:rsidRDefault="00B21658" w:rsidP="00B21658">
      <w:pPr>
        <w:ind w:left="360"/>
      </w:pPr>
      <w:r>
        <w:rPr>
          <w:noProof/>
        </w:rPr>
        <w:drawing>
          <wp:inline distT="0" distB="0" distL="0" distR="0" wp14:anchorId="241636BE" wp14:editId="5DD0B629">
            <wp:extent cx="5731510" cy="2230755"/>
            <wp:effectExtent l="0" t="0" r="2540" b="0"/>
            <wp:docPr id="16723037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03768" name="Picture 1672303768"/>
                    <pic:cNvPicPr/>
                  </pic:nvPicPr>
                  <pic:blipFill>
                    <a:blip r:embed="rId24">
                      <a:extLst>
                        <a:ext uri="{28A0092B-C50C-407E-A947-70E740481C1C}">
                          <a14:useLocalDpi xmlns:a14="http://schemas.microsoft.com/office/drawing/2010/main" val="0"/>
                        </a:ext>
                      </a:extLst>
                    </a:blip>
                    <a:stretch>
                      <a:fillRect/>
                    </a:stretch>
                  </pic:blipFill>
                  <pic:spPr>
                    <a:xfrm>
                      <a:off x="0" y="0"/>
                      <a:ext cx="5731510" cy="2230755"/>
                    </a:xfrm>
                    <a:prstGeom prst="rect">
                      <a:avLst/>
                    </a:prstGeom>
                  </pic:spPr>
                </pic:pic>
              </a:graphicData>
            </a:graphic>
          </wp:inline>
        </w:drawing>
      </w:r>
    </w:p>
    <w:p w14:paraId="50DFB1D7" w14:textId="6181A345" w:rsidR="00B21658" w:rsidRPr="00386C9F" w:rsidRDefault="00B21658" w:rsidP="00B21658">
      <w:pPr>
        <w:ind w:left="360"/>
      </w:pPr>
      <w:r>
        <w:rPr>
          <w:noProof/>
        </w:rPr>
        <w:drawing>
          <wp:inline distT="0" distB="0" distL="0" distR="0" wp14:anchorId="45618654" wp14:editId="29BE0AEB">
            <wp:extent cx="5731510" cy="2186305"/>
            <wp:effectExtent l="0" t="0" r="2540" b="4445"/>
            <wp:docPr id="8539997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99707" name="Picture 853999707"/>
                    <pic:cNvPicPr/>
                  </pic:nvPicPr>
                  <pic:blipFill>
                    <a:blip r:embed="rId25">
                      <a:extLst>
                        <a:ext uri="{28A0092B-C50C-407E-A947-70E740481C1C}">
                          <a14:useLocalDpi xmlns:a14="http://schemas.microsoft.com/office/drawing/2010/main" val="0"/>
                        </a:ext>
                      </a:extLst>
                    </a:blip>
                    <a:stretch>
                      <a:fillRect/>
                    </a:stretch>
                  </pic:blipFill>
                  <pic:spPr>
                    <a:xfrm>
                      <a:off x="0" y="0"/>
                      <a:ext cx="5731510" cy="2186305"/>
                    </a:xfrm>
                    <a:prstGeom prst="rect">
                      <a:avLst/>
                    </a:prstGeom>
                  </pic:spPr>
                </pic:pic>
              </a:graphicData>
            </a:graphic>
          </wp:inline>
        </w:drawing>
      </w:r>
    </w:p>
    <w:p w14:paraId="55DB9394" w14:textId="77777777" w:rsidR="00386C9F" w:rsidRPr="00386C9F" w:rsidRDefault="00386C9F" w:rsidP="00386C9F">
      <w:r w:rsidRPr="00386C9F">
        <w:pict w14:anchorId="3A4489F3">
          <v:rect id="_x0000_i1141" style="width:0;height:1.5pt" o:hralign="center" o:hrstd="t" o:hr="t" fillcolor="#a0a0a0" stroked="f"/>
        </w:pict>
      </w:r>
    </w:p>
    <w:p w14:paraId="63B97605" w14:textId="77777777" w:rsidR="00386C9F" w:rsidRPr="00386C9F" w:rsidRDefault="00386C9F" w:rsidP="00386C9F">
      <w:pPr>
        <w:rPr>
          <w:b/>
          <w:bCs/>
        </w:rPr>
      </w:pPr>
      <w:r w:rsidRPr="00386C9F">
        <w:rPr>
          <w:b/>
          <w:bCs/>
        </w:rPr>
        <w:t>Five-State Model</w:t>
      </w:r>
    </w:p>
    <w:p w14:paraId="5CF1952D" w14:textId="77777777" w:rsidR="00386C9F" w:rsidRPr="00386C9F" w:rsidRDefault="00386C9F" w:rsidP="00386C9F">
      <w:r w:rsidRPr="00386C9F">
        <w:t>Improved detection by</w:t>
      </w:r>
    </w:p>
    <w:p w14:paraId="3AF4C6C0" w14:textId="77777777" w:rsidR="00386C9F" w:rsidRPr="00386C9F" w:rsidRDefault="00386C9F" w:rsidP="00386C9F">
      <w:pPr>
        <w:numPr>
          <w:ilvl w:val="0"/>
          <w:numId w:val="9"/>
        </w:numPr>
      </w:pPr>
      <w:r w:rsidRPr="00386C9F">
        <w:t xml:space="preserve">correctly identifying the onset of the 2022 bear market, </w:t>
      </w:r>
    </w:p>
    <w:p w14:paraId="5B7980B3" w14:textId="77777777" w:rsidR="00386C9F" w:rsidRPr="00386C9F" w:rsidRDefault="00386C9F" w:rsidP="00386C9F">
      <w:pPr>
        <w:numPr>
          <w:ilvl w:val="0"/>
          <w:numId w:val="9"/>
        </w:numPr>
      </w:pPr>
      <w:r w:rsidRPr="00386C9F">
        <w:t xml:space="preserve">separating recovery pullbacks, </w:t>
      </w:r>
    </w:p>
    <w:p w14:paraId="5F4B41C5" w14:textId="77777777" w:rsidR="00386C9F" w:rsidRPr="00386C9F" w:rsidRDefault="00386C9F" w:rsidP="00386C9F">
      <w:pPr>
        <w:numPr>
          <w:ilvl w:val="0"/>
          <w:numId w:val="9"/>
        </w:numPr>
      </w:pPr>
      <w:r w:rsidRPr="00386C9F">
        <w:t xml:space="preserve">producing cleaner regime transitions. </w:t>
      </w:r>
    </w:p>
    <w:p w14:paraId="65270E3D" w14:textId="77777777" w:rsidR="00386C9F" w:rsidRPr="00386C9F" w:rsidRDefault="00386C9F" w:rsidP="00386C9F">
      <w:r w:rsidRPr="00386C9F">
        <w:lastRenderedPageBreak/>
        <w:t>Nevertheless,</w:t>
      </w:r>
    </w:p>
    <w:p w14:paraId="265A14AD" w14:textId="77777777" w:rsidR="00386C9F" w:rsidRDefault="00386C9F" w:rsidP="00386C9F">
      <w:pPr>
        <w:numPr>
          <w:ilvl w:val="0"/>
          <w:numId w:val="10"/>
        </w:numPr>
      </w:pPr>
      <w:r w:rsidRPr="00386C9F">
        <w:t xml:space="preserve">the COVID crash and subsequent recovery remained partially merged into a common high-volatility regime, suggesting that the model primarily distinguishes volatility intensity rather than return direction. </w:t>
      </w:r>
    </w:p>
    <w:p w14:paraId="02B531B6" w14:textId="3087024B" w:rsidR="00B21658" w:rsidRDefault="00B21658" w:rsidP="00B21658">
      <w:pPr>
        <w:ind w:left="360"/>
      </w:pPr>
      <w:r>
        <w:rPr>
          <w:noProof/>
        </w:rPr>
        <w:drawing>
          <wp:inline distT="0" distB="0" distL="0" distR="0" wp14:anchorId="466FC9E4" wp14:editId="602D183C">
            <wp:extent cx="5731510" cy="2108200"/>
            <wp:effectExtent l="0" t="0" r="2540" b="6350"/>
            <wp:docPr id="10212921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92178" name="Picture 1021292178"/>
                    <pic:cNvPicPr/>
                  </pic:nvPicPr>
                  <pic:blipFill>
                    <a:blip r:embed="rId26">
                      <a:extLst>
                        <a:ext uri="{28A0092B-C50C-407E-A947-70E740481C1C}">
                          <a14:useLocalDpi xmlns:a14="http://schemas.microsoft.com/office/drawing/2010/main" val="0"/>
                        </a:ext>
                      </a:extLst>
                    </a:blip>
                    <a:stretch>
                      <a:fillRect/>
                    </a:stretch>
                  </pic:blipFill>
                  <pic:spPr>
                    <a:xfrm>
                      <a:off x="0" y="0"/>
                      <a:ext cx="5731510" cy="2108200"/>
                    </a:xfrm>
                    <a:prstGeom prst="rect">
                      <a:avLst/>
                    </a:prstGeom>
                  </pic:spPr>
                </pic:pic>
              </a:graphicData>
            </a:graphic>
          </wp:inline>
        </w:drawing>
      </w:r>
    </w:p>
    <w:p w14:paraId="67464490" w14:textId="4A97A6AB" w:rsidR="00B21658" w:rsidRDefault="00B21658" w:rsidP="00B21658">
      <w:pPr>
        <w:ind w:left="360"/>
      </w:pPr>
      <w:r>
        <w:rPr>
          <w:noProof/>
        </w:rPr>
        <w:drawing>
          <wp:inline distT="0" distB="0" distL="0" distR="0" wp14:anchorId="36E1CEC8" wp14:editId="2B09171D">
            <wp:extent cx="5731510" cy="2127885"/>
            <wp:effectExtent l="0" t="0" r="2540" b="5715"/>
            <wp:docPr id="19639678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67805" name="Picture 1963967805"/>
                    <pic:cNvPicPr/>
                  </pic:nvPicPr>
                  <pic:blipFill>
                    <a:blip r:embed="rId27">
                      <a:extLst>
                        <a:ext uri="{28A0092B-C50C-407E-A947-70E740481C1C}">
                          <a14:useLocalDpi xmlns:a14="http://schemas.microsoft.com/office/drawing/2010/main" val="0"/>
                        </a:ext>
                      </a:extLst>
                    </a:blip>
                    <a:stretch>
                      <a:fillRect/>
                    </a:stretch>
                  </pic:blipFill>
                  <pic:spPr>
                    <a:xfrm>
                      <a:off x="0" y="0"/>
                      <a:ext cx="5731510" cy="2127885"/>
                    </a:xfrm>
                    <a:prstGeom prst="rect">
                      <a:avLst/>
                    </a:prstGeom>
                  </pic:spPr>
                </pic:pic>
              </a:graphicData>
            </a:graphic>
          </wp:inline>
        </w:drawing>
      </w:r>
    </w:p>
    <w:p w14:paraId="2585BD54" w14:textId="6A4CC5BC" w:rsidR="00B21658" w:rsidRDefault="00B21658" w:rsidP="00B21658">
      <w:pPr>
        <w:ind w:left="360"/>
      </w:pPr>
      <w:r>
        <w:rPr>
          <w:noProof/>
        </w:rPr>
        <w:drawing>
          <wp:inline distT="0" distB="0" distL="0" distR="0" wp14:anchorId="1E4AB70F" wp14:editId="238F2A77">
            <wp:extent cx="5731510" cy="2226945"/>
            <wp:effectExtent l="0" t="0" r="2540" b="1905"/>
            <wp:docPr id="10945640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64034" name="Picture 1094564034"/>
                    <pic:cNvPicPr/>
                  </pic:nvPicPr>
                  <pic:blipFill>
                    <a:blip r:embed="rId28">
                      <a:extLst>
                        <a:ext uri="{28A0092B-C50C-407E-A947-70E740481C1C}">
                          <a14:useLocalDpi xmlns:a14="http://schemas.microsoft.com/office/drawing/2010/main" val="0"/>
                        </a:ext>
                      </a:extLst>
                    </a:blip>
                    <a:stretch>
                      <a:fillRect/>
                    </a:stretch>
                  </pic:blipFill>
                  <pic:spPr>
                    <a:xfrm>
                      <a:off x="0" y="0"/>
                      <a:ext cx="5731510" cy="2226945"/>
                    </a:xfrm>
                    <a:prstGeom prst="rect">
                      <a:avLst/>
                    </a:prstGeom>
                  </pic:spPr>
                </pic:pic>
              </a:graphicData>
            </a:graphic>
          </wp:inline>
        </w:drawing>
      </w:r>
    </w:p>
    <w:p w14:paraId="759EFC76" w14:textId="3D3ABF76" w:rsidR="00B21658" w:rsidRDefault="00B21658" w:rsidP="00B21658">
      <w:pPr>
        <w:ind w:left="360"/>
      </w:pPr>
      <w:r>
        <w:rPr>
          <w:noProof/>
        </w:rPr>
        <w:lastRenderedPageBreak/>
        <w:drawing>
          <wp:inline distT="0" distB="0" distL="0" distR="0" wp14:anchorId="11CFEB1C" wp14:editId="6705B562">
            <wp:extent cx="5731510" cy="2357755"/>
            <wp:effectExtent l="0" t="0" r="2540" b="4445"/>
            <wp:docPr id="3883695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69590" name="Picture 388369590"/>
                    <pic:cNvPicPr/>
                  </pic:nvPicPr>
                  <pic:blipFill>
                    <a:blip r:embed="rId29">
                      <a:extLst>
                        <a:ext uri="{28A0092B-C50C-407E-A947-70E740481C1C}">
                          <a14:useLocalDpi xmlns:a14="http://schemas.microsoft.com/office/drawing/2010/main" val="0"/>
                        </a:ext>
                      </a:extLst>
                    </a:blip>
                    <a:stretch>
                      <a:fillRect/>
                    </a:stretch>
                  </pic:blipFill>
                  <pic:spPr>
                    <a:xfrm>
                      <a:off x="0" y="0"/>
                      <a:ext cx="5731510" cy="2357755"/>
                    </a:xfrm>
                    <a:prstGeom prst="rect">
                      <a:avLst/>
                    </a:prstGeom>
                  </pic:spPr>
                </pic:pic>
              </a:graphicData>
            </a:graphic>
          </wp:inline>
        </w:drawing>
      </w:r>
    </w:p>
    <w:p w14:paraId="34536BE4" w14:textId="731ACDC7" w:rsidR="00B21658" w:rsidRDefault="00B21658" w:rsidP="00B21658">
      <w:pPr>
        <w:ind w:left="360"/>
      </w:pPr>
      <w:r>
        <w:rPr>
          <w:noProof/>
        </w:rPr>
        <w:drawing>
          <wp:inline distT="0" distB="0" distL="0" distR="0" wp14:anchorId="66554067" wp14:editId="430C97B7">
            <wp:extent cx="5731510" cy="2298065"/>
            <wp:effectExtent l="0" t="0" r="2540" b="6985"/>
            <wp:docPr id="21013165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16553" name="Picture 2101316553"/>
                    <pic:cNvPicPr/>
                  </pic:nvPicPr>
                  <pic:blipFill>
                    <a:blip r:embed="rId30">
                      <a:extLst>
                        <a:ext uri="{28A0092B-C50C-407E-A947-70E740481C1C}">
                          <a14:useLocalDpi xmlns:a14="http://schemas.microsoft.com/office/drawing/2010/main" val="0"/>
                        </a:ext>
                      </a:extLst>
                    </a:blip>
                    <a:stretch>
                      <a:fillRect/>
                    </a:stretch>
                  </pic:blipFill>
                  <pic:spPr>
                    <a:xfrm>
                      <a:off x="0" y="0"/>
                      <a:ext cx="5731510" cy="2298065"/>
                    </a:xfrm>
                    <a:prstGeom prst="rect">
                      <a:avLst/>
                    </a:prstGeom>
                  </pic:spPr>
                </pic:pic>
              </a:graphicData>
            </a:graphic>
          </wp:inline>
        </w:drawing>
      </w:r>
    </w:p>
    <w:p w14:paraId="0B79641B" w14:textId="27B0BFF4" w:rsidR="00B21658" w:rsidRPr="00386C9F" w:rsidRDefault="00B21658" w:rsidP="00B21658">
      <w:pPr>
        <w:ind w:left="360"/>
      </w:pPr>
      <w:r>
        <w:rPr>
          <w:noProof/>
        </w:rPr>
        <w:drawing>
          <wp:inline distT="0" distB="0" distL="0" distR="0" wp14:anchorId="42C0C96F" wp14:editId="415DFF10">
            <wp:extent cx="5731510" cy="2144395"/>
            <wp:effectExtent l="0" t="0" r="2540" b="8255"/>
            <wp:docPr id="7151145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14569" name="Picture 715114569"/>
                    <pic:cNvPicPr/>
                  </pic:nvPicPr>
                  <pic:blipFill>
                    <a:blip r:embed="rId31">
                      <a:extLst>
                        <a:ext uri="{28A0092B-C50C-407E-A947-70E740481C1C}">
                          <a14:useLocalDpi xmlns:a14="http://schemas.microsoft.com/office/drawing/2010/main" val="0"/>
                        </a:ext>
                      </a:extLst>
                    </a:blip>
                    <a:stretch>
                      <a:fillRect/>
                    </a:stretch>
                  </pic:blipFill>
                  <pic:spPr>
                    <a:xfrm>
                      <a:off x="0" y="0"/>
                      <a:ext cx="5731510" cy="2144395"/>
                    </a:xfrm>
                    <a:prstGeom prst="rect">
                      <a:avLst/>
                    </a:prstGeom>
                  </pic:spPr>
                </pic:pic>
              </a:graphicData>
            </a:graphic>
          </wp:inline>
        </w:drawing>
      </w:r>
    </w:p>
    <w:p w14:paraId="68D7F481" w14:textId="77777777" w:rsidR="00386C9F" w:rsidRPr="00386C9F" w:rsidRDefault="00386C9F" w:rsidP="00386C9F">
      <w:r w:rsidRPr="00386C9F">
        <w:pict w14:anchorId="726CFB1A">
          <v:rect id="_x0000_i1142" style="width:0;height:1.5pt" o:hralign="center" o:hrstd="t" o:hr="t" fillcolor="#a0a0a0" stroked="f"/>
        </w:pict>
      </w:r>
    </w:p>
    <w:p w14:paraId="3FCBF9E4" w14:textId="77777777" w:rsidR="00386C9F" w:rsidRPr="00386C9F" w:rsidRDefault="00386C9F" w:rsidP="00386C9F">
      <w:pPr>
        <w:rPr>
          <w:b/>
          <w:bCs/>
        </w:rPr>
      </w:pPr>
      <w:r w:rsidRPr="00386C9F">
        <w:rPr>
          <w:b/>
          <w:bCs/>
        </w:rPr>
        <w:t>6.11 Final Model Selection</w:t>
      </w:r>
    </w:p>
    <w:p w14:paraId="0F3E716E" w14:textId="77777777" w:rsidR="00386C9F" w:rsidRPr="00386C9F" w:rsidRDefault="00386C9F" w:rsidP="00386C9F">
      <w:r w:rsidRPr="00386C9F">
        <w:t>Although the six-state model achieved superior statistical fit according to Log-Likelihood, AIC, and BIC, visual diagnostics and historical validation indicated increasing over-segmentation.</w:t>
      </w:r>
    </w:p>
    <w:p w14:paraId="69923504" w14:textId="77777777" w:rsidR="00386C9F" w:rsidRPr="00386C9F" w:rsidRDefault="00386C9F" w:rsidP="00386C9F">
      <w:r w:rsidRPr="00386C9F">
        <w:lastRenderedPageBreak/>
        <w:t>The five-state model provided the best compromise between statistical performance and economic interpretability.</w:t>
      </w:r>
    </w:p>
    <w:p w14:paraId="2908D32A" w14:textId="77777777" w:rsidR="00386C9F" w:rsidRPr="00386C9F" w:rsidRDefault="00386C9F" w:rsidP="00386C9F">
      <w:r w:rsidRPr="00386C9F">
        <w:t>It successfully identified</w:t>
      </w:r>
    </w:p>
    <w:p w14:paraId="5299BDA3" w14:textId="77777777" w:rsidR="00386C9F" w:rsidRPr="00386C9F" w:rsidRDefault="00386C9F" w:rsidP="00386C9F">
      <w:pPr>
        <w:numPr>
          <w:ilvl w:val="0"/>
          <w:numId w:val="11"/>
        </w:numPr>
      </w:pPr>
      <w:r w:rsidRPr="00386C9F">
        <w:t xml:space="preserve">Stable Bull Markets </w:t>
      </w:r>
    </w:p>
    <w:p w14:paraId="6F0CE5B6" w14:textId="77777777" w:rsidR="00386C9F" w:rsidRPr="00386C9F" w:rsidRDefault="00386C9F" w:rsidP="00386C9F">
      <w:pPr>
        <w:numPr>
          <w:ilvl w:val="0"/>
          <w:numId w:val="11"/>
        </w:numPr>
      </w:pPr>
      <w:r w:rsidRPr="00386C9F">
        <w:t xml:space="preserve">Bull Recovery </w:t>
      </w:r>
    </w:p>
    <w:p w14:paraId="5CD56C9A" w14:textId="77777777" w:rsidR="00386C9F" w:rsidRPr="00386C9F" w:rsidRDefault="00386C9F" w:rsidP="00386C9F">
      <w:pPr>
        <w:numPr>
          <w:ilvl w:val="0"/>
          <w:numId w:val="11"/>
        </w:numPr>
      </w:pPr>
      <w:r w:rsidRPr="00386C9F">
        <w:t xml:space="preserve">Recovery </w:t>
      </w:r>
    </w:p>
    <w:p w14:paraId="02B448F5" w14:textId="77777777" w:rsidR="00386C9F" w:rsidRPr="00386C9F" w:rsidRDefault="00386C9F" w:rsidP="00386C9F">
      <w:pPr>
        <w:numPr>
          <w:ilvl w:val="0"/>
          <w:numId w:val="11"/>
        </w:numPr>
      </w:pPr>
      <w:r w:rsidRPr="00386C9F">
        <w:t xml:space="preserve">Market Corrections </w:t>
      </w:r>
    </w:p>
    <w:p w14:paraId="595F9FE4" w14:textId="77777777" w:rsidR="00386C9F" w:rsidRPr="00386C9F" w:rsidRDefault="00386C9F" w:rsidP="00386C9F">
      <w:pPr>
        <w:numPr>
          <w:ilvl w:val="0"/>
          <w:numId w:val="11"/>
        </w:numPr>
      </w:pPr>
      <w:r w:rsidRPr="00386C9F">
        <w:t xml:space="preserve">Panic Regimes </w:t>
      </w:r>
    </w:p>
    <w:p w14:paraId="4485D335" w14:textId="77777777" w:rsidR="00386C9F" w:rsidRPr="00386C9F" w:rsidRDefault="00386C9F" w:rsidP="00386C9F">
      <w:r w:rsidRPr="00386C9F">
        <w:t>while maintaining coherent regime durations and realistic transition dynamics.</w:t>
      </w:r>
    </w:p>
    <w:p w14:paraId="5D047FE1" w14:textId="77777777" w:rsidR="00386C9F" w:rsidRPr="00386C9F" w:rsidRDefault="00386C9F" w:rsidP="00386C9F">
      <w:r w:rsidRPr="00386C9F">
        <w:t>Accordingly, the five-state Gaussian Hidden Markov Model was selected as the final regime detection model.</w:t>
      </w:r>
    </w:p>
    <w:p w14:paraId="10AABC99" w14:textId="77777777" w:rsidR="00386C9F" w:rsidRPr="00386C9F" w:rsidRDefault="00386C9F" w:rsidP="00386C9F">
      <w:r w:rsidRPr="00386C9F">
        <w:pict w14:anchorId="59EA0DC1">
          <v:rect id="_x0000_i1143" style="width:0;height:1.5pt" o:hralign="center" o:hrstd="t" o:hr="t" fillcolor="#a0a0a0" stroked="f"/>
        </w:pict>
      </w:r>
    </w:p>
    <w:p w14:paraId="0111F59B" w14:textId="77777777" w:rsidR="00386C9F" w:rsidRPr="00386C9F" w:rsidRDefault="00386C9F" w:rsidP="00386C9F">
      <w:pPr>
        <w:rPr>
          <w:b/>
          <w:bCs/>
        </w:rPr>
      </w:pPr>
      <w:r w:rsidRPr="00386C9F">
        <w:rPr>
          <w:b/>
          <w:bCs/>
        </w:rPr>
        <w:t>6.12 Posterior Probability Extraction</w:t>
      </w:r>
    </w:p>
    <w:p w14:paraId="2907DB61" w14:textId="77777777" w:rsidR="00386C9F" w:rsidRPr="00386C9F" w:rsidRDefault="00386C9F" w:rsidP="00386C9F">
      <w:r w:rsidRPr="00386C9F">
        <w:t>Following model selection, posterior state probabilities were computed for every trading day using the Forward–Backward algorithm.</w:t>
      </w:r>
    </w:p>
    <w:p w14:paraId="2D77E830" w14:textId="77777777" w:rsidR="00386C9F" w:rsidRPr="00386C9F" w:rsidRDefault="00386C9F" w:rsidP="00386C9F">
      <w:r w:rsidRPr="00386C9F">
        <w:t>For each observation, the model produced</w:t>
      </w:r>
    </w:p>
    <w:p w14:paraId="6C135782" w14:textId="77777777" w:rsidR="00386C9F" w:rsidRPr="00386C9F" w:rsidRDefault="00386C9F" w:rsidP="00386C9F">
      <w:pPr>
        <w:numPr>
          <w:ilvl w:val="0"/>
          <w:numId w:val="12"/>
        </w:numPr>
      </w:pPr>
      <w:r w:rsidRPr="00386C9F">
        <w:t xml:space="preserve">Hard state assignment </w:t>
      </w:r>
    </w:p>
    <w:p w14:paraId="3D110529" w14:textId="77777777" w:rsidR="00386C9F" w:rsidRPr="00386C9F" w:rsidRDefault="00386C9F" w:rsidP="00386C9F">
      <w:pPr>
        <w:numPr>
          <w:ilvl w:val="0"/>
          <w:numId w:val="12"/>
        </w:numPr>
      </w:pPr>
      <w:r w:rsidRPr="00386C9F">
        <w:t xml:space="preserve">Regime label </w:t>
      </w:r>
    </w:p>
    <w:p w14:paraId="50FFB98E" w14:textId="77777777" w:rsidR="00386C9F" w:rsidRPr="00386C9F" w:rsidRDefault="00386C9F" w:rsidP="00386C9F">
      <w:pPr>
        <w:numPr>
          <w:ilvl w:val="0"/>
          <w:numId w:val="12"/>
        </w:numPr>
      </w:pPr>
      <w:r w:rsidRPr="00386C9F">
        <w:t xml:space="preserve">Posterior probability of each hidden regime </w:t>
      </w:r>
    </w:p>
    <w:p w14:paraId="7D7E573F" w14:textId="0785A406" w:rsidR="00386C9F" w:rsidRPr="00386C9F" w:rsidRDefault="00386C9F" w:rsidP="00386C9F">
      <w:r w:rsidRPr="00386C9F">
        <w:t xml:space="preserve">These probabilities constitute the </w:t>
      </w:r>
      <m:oMath>
        <m:r>
          <w:rPr>
            <w:rFonts w:ascii="Cambria Math" w:hAnsi="Cambria Math"/>
          </w:rPr>
          <m:t>P(t)</m:t>
        </m:r>
      </m:oMath>
      <w:r w:rsidRPr="00386C9F">
        <w:t>component of the proposed Adaptive Composite Market Stress Index (A-CMSI).</w:t>
      </w:r>
    </w:p>
    <w:p w14:paraId="72E603D8" w14:textId="77777777" w:rsidR="00386C9F" w:rsidRPr="00386C9F" w:rsidRDefault="00386C9F" w:rsidP="00386C9F">
      <w:r w:rsidRPr="00386C9F">
        <w:t>For example,</w:t>
      </w:r>
    </w:p>
    <w:p w14:paraId="7D2E6E53" w14:textId="2E8D19E3" w:rsidR="00386C9F" w:rsidRPr="00386C9F" w:rsidRDefault="00386C9F" w:rsidP="00386C9F">
      <w:pPr>
        <w:numPr>
          <w:ilvl w:val="0"/>
          <w:numId w:val="13"/>
        </w:numPr>
      </w:pPr>
      <m:oMath>
        <m:r>
          <w:rPr>
            <w:rFonts w:ascii="Cambria Math" w:hAnsi="Cambria Math"/>
          </w:rPr>
          <m:t>P(</m:t>
        </m:r>
        <m:r>
          <m:rPr>
            <m:nor/>
          </m:rPr>
          <m:t>Recovery</m:t>
        </m:r>
        <m:r>
          <w:rPr>
            <w:rFonts w:ascii="Cambria Math" w:hAnsi="Cambria Math"/>
          </w:rPr>
          <m:t>)</m:t>
        </m:r>
      </m:oMath>
    </w:p>
    <w:p w14:paraId="794B65E7" w14:textId="219576C1" w:rsidR="00386C9F" w:rsidRPr="00386C9F" w:rsidRDefault="00386C9F" w:rsidP="00386C9F">
      <w:pPr>
        <w:numPr>
          <w:ilvl w:val="0"/>
          <w:numId w:val="13"/>
        </w:numPr>
      </w:pPr>
      <m:oMath>
        <m:r>
          <w:rPr>
            <w:rFonts w:ascii="Cambria Math" w:hAnsi="Cambria Math"/>
          </w:rPr>
          <m:t>P(</m:t>
        </m:r>
        <m:r>
          <m:rPr>
            <m:nor/>
          </m:rPr>
          <m:t>Stable Bull</m:t>
        </m:r>
        <m:r>
          <w:rPr>
            <w:rFonts w:ascii="Cambria Math" w:hAnsi="Cambria Math"/>
          </w:rPr>
          <m:t>)</m:t>
        </m:r>
      </m:oMath>
    </w:p>
    <w:p w14:paraId="5C914394" w14:textId="2116E169" w:rsidR="00386C9F" w:rsidRPr="00386C9F" w:rsidRDefault="00386C9F" w:rsidP="00386C9F">
      <w:pPr>
        <w:numPr>
          <w:ilvl w:val="0"/>
          <w:numId w:val="13"/>
        </w:numPr>
      </w:pPr>
      <m:oMath>
        <m:r>
          <w:rPr>
            <w:rFonts w:ascii="Cambria Math" w:hAnsi="Cambria Math"/>
          </w:rPr>
          <m:t>P(</m:t>
        </m:r>
        <m:r>
          <m:rPr>
            <m:nor/>
          </m:rPr>
          <m:t>Correction</m:t>
        </m:r>
        <m:r>
          <w:rPr>
            <w:rFonts w:ascii="Cambria Math" w:hAnsi="Cambria Math"/>
          </w:rPr>
          <m:t>)</m:t>
        </m:r>
      </m:oMath>
    </w:p>
    <w:p w14:paraId="4BDA7DED" w14:textId="568441C5" w:rsidR="00386C9F" w:rsidRPr="00386C9F" w:rsidRDefault="00386C9F" w:rsidP="00386C9F">
      <w:pPr>
        <w:numPr>
          <w:ilvl w:val="0"/>
          <w:numId w:val="13"/>
        </w:numPr>
      </w:pPr>
      <m:oMath>
        <m:r>
          <w:rPr>
            <w:rFonts w:ascii="Cambria Math" w:hAnsi="Cambria Math"/>
          </w:rPr>
          <m:t>P(</m:t>
        </m:r>
        <m:r>
          <m:rPr>
            <m:nor/>
          </m:rPr>
          <m:t>Panic</m:t>
        </m:r>
        <m:r>
          <w:rPr>
            <w:rFonts w:ascii="Cambria Math" w:hAnsi="Cambria Math"/>
          </w:rPr>
          <m:t>)</m:t>
        </m:r>
      </m:oMath>
    </w:p>
    <w:p w14:paraId="181DBBED" w14:textId="15EC2FED" w:rsidR="00386C9F" w:rsidRPr="00386C9F" w:rsidRDefault="00386C9F" w:rsidP="00386C9F">
      <w:pPr>
        <w:numPr>
          <w:ilvl w:val="0"/>
          <w:numId w:val="13"/>
        </w:numPr>
      </w:pPr>
      <m:oMath>
        <m:r>
          <w:rPr>
            <w:rFonts w:ascii="Cambria Math" w:hAnsi="Cambria Math"/>
          </w:rPr>
          <m:t>P(</m:t>
        </m:r>
        <m:r>
          <m:rPr>
            <m:nor/>
          </m:rPr>
          <m:t>Bull Recovery</m:t>
        </m:r>
        <m:r>
          <w:rPr>
            <w:rFonts w:ascii="Cambria Math" w:hAnsi="Cambria Math"/>
          </w:rPr>
          <m:t>)</m:t>
        </m:r>
      </m:oMath>
    </w:p>
    <w:p w14:paraId="47BF29DF" w14:textId="77777777" w:rsidR="00386C9F" w:rsidRPr="00386C9F" w:rsidRDefault="00386C9F" w:rsidP="00386C9F">
      <w:r w:rsidRPr="00386C9F">
        <w:t>Rather than relying solely on hard regime labels, the posterior probabilities preserve uncertainty in regime classification and will subsequently be incorporated into the adaptive weighting mechanism of the proposed index.</w:t>
      </w:r>
    </w:p>
    <w:p w14:paraId="65C73D86" w14:textId="77777777" w:rsidR="00F558C6" w:rsidRDefault="00F558C6"/>
    <w:sectPr w:rsidR="00F558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1891"/>
    <w:multiLevelType w:val="multilevel"/>
    <w:tmpl w:val="482E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5314D"/>
    <w:multiLevelType w:val="multilevel"/>
    <w:tmpl w:val="064E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221B4"/>
    <w:multiLevelType w:val="multilevel"/>
    <w:tmpl w:val="658E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B4B78"/>
    <w:multiLevelType w:val="multilevel"/>
    <w:tmpl w:val="F106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93A02"/>
    <w:multiLevelType w:val="multilevel"/>
    <w:tmpl w:val="18CE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06DC9"/>
    <w:multiLevelType w:val="multilevel"/>
    <w:tmpl w:val="16A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476FD4"/>
    <w:multiLevelType w:val="multilevel"/>
    <w:tmpl w:val="D3EA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218E7"/>
    <w:multiLevelType w:val="multilevel"/>
    <w:tmpl w:val="116E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C52D85"/>
    <w:multiLevelType w:val="multilevel"/>
    <w:tmpl w:val="25C4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D05B36"/>
    <w:multiLevelType w:val="multilevel"/>
    <w:tmpl w:val="E640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CE0F34"/>
    <w:multiLevelType w:val="multilevel"/>
    <w:tmpl w:val="C1BC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EC059D"/>
    <w:multiLevelType w:val="hybridMultilevel"/>
    <w:tmpl w:val="82264B78"/>
    <w:lvl w:ilvl="0" w:tplc="4C0AA78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C6E69E6"/>
    <w:multiLevelType w:val="multilevel"/>
    <w:tmpl w:val="E9FA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385506"/>
    <w:multiLevelType w:val="multilevel"/>
    <w:tmpl w:val="1808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584353">
    <w:abstractNumId w:val="2"/>
  </w:num>
  <w:num w:numId="2" w16cid:durableId="106852273">
    <w:abstractNumId w:val="0"/>
  </w:num>
  <w:num w:numId="3" w16cid:durableId="1379476033">
    <w:abstractNumId w:val="3"/>
  </w:num>
  <w:num w:numId="4" w16cid:durableId="1169978463">
    <w:abstractNumId w:val="6"/>
  </w:num>
  <w:num w:numId="5" w16cid:durableId="1091699787">
    <w:abstractNumId w:val="4"/>
  </w:num>
  <w:num w:numId="6" w16cid:durableId="1637645033">
    <w:abstractNumId w:val="8"/>
  </w:num>
  <w:num w:numId="7" w16cid:durableId="1426800340">
    <w:abstractNumId w:val="13"/>
  </w:num>
  <w:num w:numId="8" w16cid:durableId="69475198">
    <w:abstractNumId w:val="12"/>
  </w:num>
  <w:num w:numId="9" w16cid:durableId="1870951433">
    <w:abstractNumId w:val="10"/>
  </w:num>
  <w:num w:numId="10" w16cid:durableId="1257445181">
    <w:abstractNumId w:val="7"/>
  </w:num>
  <w:num w:numId="11" w16cid:durableId="208497217">
    <w:abstractNumId w:val="5"/>
  </w:num>
  <w:num w:numId="12" w16cid:durableId="2083678275">
    <w:abstractNumId w:val="1"/>
  </w:num>
  <w:num w:numId="13" w16cid:durableId="2042633882">
    <w:abstractNumId w:val="9"/>
  </w:num>
  <w:num w:numId="14" w16cid:durableId="19610641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C9F"/>
    <w:rsid w:val="00386C9F"/>
    <w:rsid w:val="00663FBC"/>
    <w:rsid w:val="00692742"/>
    <w:rsid w:val="00A953AC"/>
    <w:rsid w:val="00B21658"/>
    <w:rsid w:val="00F558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13B42"/>
  <w15:chartTrackingRefBased/>
  <w15:docId w15:val="{C5FB5B4C-3968-4BDC-A620-AA3670BE6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C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6C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6C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C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C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C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6C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6C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C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C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C9F"/>
    <w:rPr>
      <w:rFonts w:eastAsiaTheme="majorEastAsia" w:cstheme="majorBidi"/>
      <w:color w:val="272727" w:themeColor="text1" w:themeTint="D8"/>
    </w:rPr>
  </w:style>
  <w:style w:type="paragraph" w:styleId="Title">
    <w:name w:val="Title"/>
    <w:basedOn w:val="Normal"/>
    <w:next w:val="Normal"/>
    <w:link w:val="TitleChar"/>
    <w:uiPriority w:val="10"/>
    <w:qFormat/>
    <w:rsid w:val="00386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C9F"/>
    <w:pPr>
      <w:spacing w:before="160"/>
      <w:jc w:val="center"/>
    </w:pPr>
    <w:rPr>
      <w:i/>
      <w:iCs/>
      <w:color w:val="404040" w:themeColor="text1" w:themeTint="BF"/>
    </w:rPr>
  </w:style>
  <w:style w:type="character" w:customStyle="1" w:styleId="QuoteChar">
    <w:name w:val="Quote Char"/>
    <w:basedOn w:val="DefaultParagraphFont"/>
    <w:link w:val="Quote"/>
    <w:uiPriority w:val="29"/>
    <w:rsid w:val="00386C9F"/>
    <w:rPr>
      <w:i/>
      <w:iCs/>
      <w:color w:val="404040" w:themeColor="text1" w:themeTint="BF"/>
    </w:rPr>
  </w:style>
  <w:style w:type="paragraph" w:styleId="ListParagraph">
    <w:name w:val="List Paragraph"/>
    <w:basedOn w:val="Normal"/>
    <w:uiPriority w:val="34"/>
    <w:qFormat/>
    <w:rsid w:val="00386C9F"/>
    <w:pPr>
      <w:ind w:left="720"/>
      <w:contextualSpacing/>
    </w:pPr>
  </w:style>
  <w:style w:type="character" w:styleId="IntenseEmphasis">
    <w:name w:val="Intense Emphasis"/>
    <w:basedOn w:val="DefaultParagraphFont"/>
    <w:uiPriority w:val="21"/>
    <w:qFormat/>
    <w:rsid w:val="00386C9F"/>
    <w:rPr>
      <w:i/>
      <w:iCs/>
      <w:color w:val="0F4761" w:themeColor="accent1" w:themeShade="BF"/>
    </w:rPr>
  </w:style>
  <w:style w:type="paragraph" w:styleId="IntenseQuote">
    <w:name w:val="Intense Quote"/>
    <w:basedOn w:val="Normal"/>
    <w:next w:val="Normal"/>
    <w:link w:val="IntenseQuoteChar"/>
    <w:uiPriority w:val="30"/>
    <w:qFormat/>
    <w:rsid w:val="00386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C9F"/>
    <w:rPr>
      <w:i/>
      <w:iCs/>
      <w:color w:val="0F4761" w:themeColor="accent1" w:themeShade="BF"/>
    </w:rPr>
  </w:style>
  <w:style w:type="character" w:styleId="IntenseReference">
    <w:name w:val="Intense Reference"/>
    <w:basedOn w:val="DefaultParagraphFont"/>
    <w:uiPriority w:val="32"/>
    <w:qFormat/>
    <w:rsid w:val="00386C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16</Pages>
  <Words>1070</Words>
  <Characters>6104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Anand</dc:creator>
  <cp:keywords/>
  <dc:description/>
  <cp:lastModifiedBy>Ayush Anand</cp:lastModifiedBy>
  <cp:revision>1</cp:revision>
  <dcterms:created xsi:type="dcterms:W3CDTF">2026-07-12T17:36:00Z</dcterms:created>
  <dcterms:modified xsi:type="dcterms:W3CDTF">2026-07-12T18:08:00Z</dcterms:modified>
</cp:coreProperties>
</file>