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B264" w14:textId="5B2685EF" w:rsidR="00740BBF" w:rsidRPr="008B490F" w:rsidRDefault="008B490F">
      <w:r w:rsidRPr="008B490F">
        <w:rPr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D230EAE" wp14:editId="322D3D7B">
            <wp:simplePos x="0" y="0"/>
            <wp:positionH relativeFrom="margin">
              <wp:posOffset>-626110</wp:posOffset>
            </wp:positionH>
            <wp:positionV relativeFrom="paragraph">
              <wp:posOffset>1097280</wp:posOffset>
            </wp:positionV>
            <wp:extent cx="7101840" cy="5562600"/>
            <wp:effectExtent l="0" t="0" r="3810" b="0"/>
            <wp:wrapTight wrapText="bothSides">
              <wp:wrapPolygon edited="0">
                <wp:start x="0" y="0"/>
                <wp:lineTo x="0" y="21526"/>
                <wp:lineTo x="21554" y="21526"/>
                <wp:lineTo x="21554" y="0"/>
                <wp:lineTo x="0" y="0"/>
              </wp:wrapPolygon>
            </wp:wrapTight>
            <wp:docPr id="104646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6957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490F">
        <w:rPr>
          <w:b/>
          <w:bCs/>
          <w:sz w:val="28"/>
          <w:szCs w:val="28"/>
        </w:rPr>
        <w:t>Overview:</w:t>
      </w:r>
      <w:r w:rsidRPr="008B490F">
        <w:br/>
        <w:t xml:space="preserve">This dashboard was built in Power BI using the </w:t>
      </w:r>
      <w:proofErr w:type="spellStart"/>
      <w:r w:rsidRPr="008B490F">
        <w:t>Superstore_Sales</w:t>
      </w:r>
      <w:proofErr w:type="spellEnd"/>
      <w:r w:rsidRPr="008B490F">
        <w:t xml:space="preserve"> dataset, covering sales transactions from January 2023 to December 2024. It brings together sales, profit, and order data across four regions and three product categories into a single interactive view.</w:t>
      </w:r>
    </w:p>
    <w:p w14:paraId="019BEFED" w14:textId="4A23D170" w:rsidR="008B490F" w:rsidRPr="008B490F" w:rsidRDefault="008B490F" w:rsidP="008B490F">
      <w:pPr>
        <w:rPr>
          <w:sz w:val="28"/>
          <w:szCs w:val="28"/>
        </w:rPr>
      </w:pPr>
      <w:r w:rsidRPr="008B490F">
        <w:rPr>
          <w:b/>
          <w:bCs/>
          <w:sz w:val="28"/>
          <w:szCs w:val="28"/>
        </w:rPr>
        <w:t>Key insights:</w:t>
      </w:r>
    </w:p>
    <w:p w14:paraId="565019B5" w14:textId="77777777" w:rsidR="008B490F" w:rsidRPr="008B490F" w:rsidRDefault="008B490F" w:rsidP="008B490F">
      <w:pPr>
        <w:numPr>
          <w:ilvl w:val="0"/>
          <w:numId w:val="1"/>
        </w:numPr>
        <w:rPr>
          <w:sz w:val="20"/>
          <w:szCs w:val="20"/>
        </w:rPr>
      </w:pPr>
      <w:r w:rsidRPr="008B490F">
        <w:rPr>
          <w:sz w:val="20"/>
          <w:szCs w:val="20"/>
        </w:rPr>
        <w:t>West region leads sales performance, generating the highest share of revenue among all four regions.</w:t>
      </w:r>
    </w:p>
    <w:p w14:paraId="59F720F3" w14:textId="77777777" w:rsidR="008B490F" w:rsidRPr="008B490F" w:rsidRDefault="008B490F" w:rsidP="008B490F">
      <w:pPr>
        <w:numPr>
          <w:ilvl w:val="0"/>
          <w:numId w:val="1"/>
        </w:numPr>
        <w:rPr>
          <w:sz w:val="20"/>
          <w:szCs w:val="20"/>
        </w:rPr>
      </w:pPr>
      <w:r w:rsidRPr="008B490F">
        <w:rPr>
          <w:sz w:val="20"/>
          <w:szCs w:val="20"/>
        </w:rPr>
        <w:t>Sales show a clear seasonal pattern, with noticeable peaks around mid-year and year-end months.</w:t>
      </w:r>
    </w:p>
    <w:p w14:paraId="4E18280D" w14:textId="77777777" w:rsidR="008B490F" w:rsidRPr="008B490F" w:rsidRDefault="008B490F" w:rsidP="008B490F">
      <w:pPr>
        <w:numPr>
          <w:ilvl w:val="0"/>
          <w:numId w:val="1"/>
        </w:numPr>
        <w:rPr>
          <w:sz w:val="20"/>
          <w:szCs w:val="20"/>
        </w:rPr>
      </w:pPr>
      <w:r w:rsidRPr="008B490F">
        <w:rPr>
          <w:sz w:val="20"/>
          <w:szCs w:val="20"/>
        </w:rPr>
        <w:t>The Technology consistently contributes a strong share of total sales, making it the category most worth prioritizing.</w:t>
      </w:r>
    </w:p>
    <w:p w14:paraId="70AECA3A" w14:textId="50482D54" w:rsidR="008B490F" w:rsidRPr="008B490F" w:rsidRDefault="008B490F" w:rsidP="008B490F">
      <w:pPr>
        <w:numPr>
          <w:ilvl w:val="0"/>
          <w:numId w:val="1"/>
        </w:numPr>
        <w:rPr>
          <w:sz w:val="20"/>
          <w:szCs w:val="20"/>
        </w:rPr>
      </w:pPr>
      <w:r w:rsidRPr="008B490F">
        <w:rPr>
          <w:sz w:val="20"/>
          <w:szCs w:val="20"/>
        </w:rPr>
        <w:t>region and category slicers let stakeholders filter the view instantly, turning a static report into a tool they can explore on their own.</w:t>
      </w:r>
    </w:p>
    <w:sectPr w:rsidR="008B490F" w:rsidRPr="008B4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86B5E"/>
    <w:multiLevelType w:val="multilevel"/>
    <w:tmpl w:val="9ABE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15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0F"/>
    <w:rsid w:val="00017377"/>
    <w:rsid w:val="00740BBF"/>
    <w:rsid w:val="007B17D5"/>
    <w:rsid w:val="008B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42845"/>
  <w15:chartTrackingRefBased/>
  <w15:docId w15:val="{9E3310FA-AEF4-460B-A528-BE8A2488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Baghel</dc:creator>
  <cp:keywords/>
  <dc:description/>
  <cp:lastModifiedBy>Ayush Baghel</cp:lastModifiedBy>
  <cp:revision>1</cp:revision>
  <dcterms:created xsi:type="dcterms:W3CDTF">2026-08-23T13:34:00Z</dcterms:created>
  <dcterms:modified xsi:type="dcterms:W3CDTF">2026-08-23T13:44:00Z</dcterms:modified>
</cp:coreProperties>
</file>