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SYNOPSIS</w:t>
      </w:r>
    </w:p>
    <w:p>
      <w:pPr>
        <w:pStyle w:val="Normal"/>
        <w:spacing w:lineRule="auto" w:line="360" w:before="0" w:after="0"/>
        <w:jc w:val="both"/>
        <w:rPr/>
      </w:pPr>
      <w:r>
        <w:rPr>
          <w:rFonts w:cs="Times New Roman" w:ascii="Times New Roman" w:hAnsi="Times New Roman"/>
          <w:color w:val="000000" w:themeColor="text1"/>
          <w:sz w:val="24"/>
          <w:szCs w:val="24"/>
        </w:rPr>
        <w:t xml:space="preserve">Name: </w:t>
      </w:r>
      <w:r>
        <w:rPr>
          <w:rFonts w:cs="Times New Roman" w:ascii="Times New Roman" w:hAnsi="Times New Roman"/>
          <w:color w:val="000000" w:themeColor="text1"/>
          <w:sz w:val="24"/>
          <w:szCs w:val="24"/>
        </w:rPr>
        <w:t>Ayush Agarwal</w:t>
      </w:r>
    </w:p>
    <w:p>
      <w:pPr>
        <w:pStyle w:val="Normal"/>
        <w:spacing w:lineRule="auto" w:line="360" w:before="0" w:after="0"/>
        <w:jc w:val="both"/>
        <w:rPr/>
      </w:pPr>
      <w:r>
        <w:rPr>
          <w:rFonts w:cs="Times New Roman" w:ascii="Times New Roman" w:hAnsi="Times New Roman"/>
          <w:color w:val="000000" w:themeColor="text1"/>
          <w:sz w:val="24"/>
          <w:szCs w:val="24"/>
        </w:rPr>
        <w:t>Roll no: TCO</w:t>
      </w:r>
      <w:r>
        <w:rPr>
          <w:rFonts w:cs="Times New Roman" w:ascii="Times New Roman" w:hAnsi="Times New Roman"/>
          <w:color w:val="000000" w:themeColor="text1"/>
          <w:sz w:val="24"/>
          <w:szCs w:val="24"/>
        </w:rPr>
        <w:t>A05</w:t>
      </w:r>
    </w:p>
    <w:p>
      <w:pPr>
        <w:pStyle w:val="Normal"/>
        <w:spacing w:lineRule="auto" w:line="360" w:before="0" w:after="0"/>
        <w:jc w:val="both"/>
        <w:rPr/>
      </w:pPr>
      <w:r>
        <w:rPr>
          <w:rFonts w:cs="Times New Roman" w:ascii="Times New Roman" w:hAnsi="Times New Roman"/>
          <w:color w:val="000000" w:themeColor="text1"/>
          <w:sz w:val="24"/>
          <w:szCs w:val="24"/>
        </w:rPr>
        <w:t xml:space="preserve">Branch: Computer </w:t>
      </w:r>
      <w:r>
        <w:rPr>
          <w:rFonts w:cs="Times New Roman" w:ascii="Times New Roman" w:hAnsi="Times New Roman"/>
          <w:color w:val="000000" w:themeColor="text1"/>
          <w:sz w:val="24"/>
          <w:szCs w:val="24"/>
        </w:rPr>
        <w:t>Science</w:t>
      </w:r>
    </w:p>
    <w:p>
      <w:pPr>
        <w:pStyle w:val="Normal"/>
        <w:spacing w:lineRule="auto" w:line="360" w:before="0" w:after="0"/>
        <w:jc w:val="both"/>
        <w:rPr/>
      </w:pPr>
      <w:r>
        <w:rPr>
          <w:rFonts w:cs="Times New Roman" w:ascii="Times New Roman" w:hAnsi="Times New Roman"/>
          <w:color w:val="000000" w:themeColor="text1"/>
          <w:sz w:val="24"/>
          <w:szCs w:val="24"/>
        </w:rPr>
        <w:t xml:space="preserve">Email-Id: </w:t>
      </w:r>
      <w:r>
        <w:rPr>
          <w:rFonts w:cs="Times New Roman" w:ascii="Times New Roman" w:hAnsi="Times New Roman"/>
          <w:color w:val="000000" w:themeColor="text1"/>
          <w:sz w:val="24"/>
          <w:szCs w:val="24"/>
        </w:rPr>
        <w:t>ayushbansal323</w:t>
      </w:r>
      <w:r>
        <w:rPr>
          <w:rFonts w:cs="Times New Roman" w:ascii="Times New Roman" w:hAnsi="Times New Roman"/>
          <w:color w:val="000000" w:themeColor="text1"/>
          <w:sz w:val="24"/>
          <w:szCs w:val="24"/>
          <w:u w:val="single"/>
        </w:rPr>
        <w:t>@gmail.com</w:t>
      </w:r>
    </w:p>
    <w:p>
      <w:pPr>
        <w:pStyle w:val="Normal"/>
        <w:spacing w:lineRule="auto" w:line="360" w:before="0" w:after="0"/>
        <w:jc w:val="both"/>
        <w:rPr/>
      </w:pPr>
      <w:r>
        <w:rPr>
          <w:rFonts w:cs="Times New Roman" w:ascii="Times New Roman" w:hAnsi="Times New Roman"/>
          <w:color w:val="000000" w:themeColor="text1"/>
          <w:sz w:val="24"/>
          <w:szCs w:val="24"/>
        </w:rPr>
        <w:t xml:space="preserve">Mobile No: </w:t>
      </w:r>
      <w:r>
        <w:rPr>
          <w:rFonts w:cs="Times New Roman" w:ascii="Times New Roman" w:hAnsi="Times New Roman"/>
          <w:color w:val="000000" w:themeColor="text1"/>
          <w:sz w:val="24"/>
          <w:szCs w:val="24"/>
        </w:rPr>
        <w:t>7776075075</w:t>
      </w:r>
    </w:p>
    <w:p>
      <w:pPr>
        <w:pStyle w:val="Normal"/>
        <w:spacing w:lineRule="auto" w:line="360" w:before="0" w:after="0"/>
        <w:jc w:val="both"/>
        <w:rPr/>
      </w:pPr>
      <w:r>
        <w:rPr>
          <w:rFonts w:cs="Times New Roman" w:ascii="Times New Roman" w:hAnsi="Times New Roman"/>
          <w:color w:val="000000" w:themeColor="text1"/>
          <w:sz w:val="24"/>
          <w:szCs w:val="24"/>
        </w:rPr>
        <w:t xml:space="preserve">Title of the Topic: </w:t>
      </w:r>
      <w:r>
        <w:rPr>
          <w:rFonts w:cs="Times New Roman" w:ascii="Times New Roman" w:hAnsi="Times New Roman"/>
          <w:color w:val="000000" w:themeColor="text1"/>
          <w:sz w:val="24"/>
          <w:szCs w:val="24"/>
        </w:rPr>
        <w:t>New Approach to SCM (Supply Chain Management) using Blockchain.</w:t>
      </w:r>
    </w:p>
    <w:p>
      <w:pPr>
        <w:pStyle w:val="Normal"/>
        <w:spacing w:lineRule="auto" w:line="360" w:before="0" w:after="0"/>
        <w:jc w:val="both"/>
        <w:rPr/>
      </w:pPr>
      <w:r>
        <w:rPr>
          <w:rFonts w:cs="Times New Roman" w:ascii="Times New Roman" w:hAnsi="Times New Roman"/>
          <w:color w:val="000000" w:themeColor="text1"/>
          <w:sz w:val="24"/>
          <w:szCs w:val="24"/>
        </w:rPr>
        <w:t xml:space="preserve">Area Of </w:t>
      </w:r>
      <w:r>
        <w:rPr>
          <w:rFonts w:cs="Times New Roman" w:ascii="Times New Roman" w:hAnsi="Times New Roman"/>
          <w:color w:val="000000" w:themeColor="text1"/>
          <w:sz w:val="24"/>
          <w:szCs w:val="24"/>
        </w:rPr>
        <w:t>T</w:t>
      </w:r>
      <w:r>
        <w:rPr>
          <w:rFonts w:cs="Times New Roman" w:ascii="Times New Roman" w:hAnsi="Times New Roman"/>
          <w:color w:val="000000" w:themeColor="text1"/>
          <w:sz w:val="24"/>
          <w:szCs w:val="24"/>
        </w:rPr>
        <w:t xml:space="preserve">opic: </w:t>
      </w:r>
      <w:r>
        <w:rPr>
          <w:rFonts w:cs="Times New Roman" w:ascii="Times New Roman" w:hAnsi="Times New Roman"/>
          <w:color w:val="000000" w:themeColor="text1"/>
          <w:sz w:val="24"/>
          <w:szCs w:val="24"/>
        </w:rPr>
        <w:t>Blockchain</w:t>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color w:val="000000" w:themeColor="text1"/>
          <w:sz w:val="24"/>
          <w:szCs w:val="24"/>
        </w:rPr>
      </w:pPr>
      <w:r>
        <w:rPr/>
      </w:r>
    </w:p>
    <w:p>
      <w:pPr>
        <w:pStyle w:val="Normal"/>
        <w:spacing w:lineRule="auto" w:line="360" w:before="0" w:after="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ABSTRACT</w:t>
      </w:r>
    </w:p>
    <w:p>
      <w:pPr>
        <w:pStyle w:val="DefaultLTUntertitel"/>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360" w:before="0" w:after="0"/>
        <w:ind w:left="0" w:right="0" w:hanging="0"/>
        <w:jc w:val="both"/>
        <w:rPr>
          <w:rFonts w:ascii="Times New Roman" w:hAnsi="Times New Roman"/>
          <w:sz w:val="24"/>
          <w:szCs w:val="24"/>
        </w:rPr>
      </w:pPr>
      <w:r>
        <w:rPr>
          <w:rFonts w:cs="Times New Roman" w:ascii="Times New Roman" w:hAnsi="Times New Roman"/>
          <w:b w:val="false"/>
          <w:i w:val="false"/>
          <w:strike w:val="false"/>
          <w:dstrike w:val="false"/>
          <w:outline w:val="false"/>
          <w:shadow w:val="false"/>
          <w:color w:val="000000"/>
          <w:sz w:val="24"/>
          <w:szCs w:val="24"/>
          <w:u w:val="none"/>
          <w:em w:val="none"/>
        </w:rPr>
        <w:t xml:space="preserve">The </w:t>
      </w:r>
      <w:r>
        <w:rPr>
          <w:rFonts w:cs="Times New Roman" w:ascii="Times New Roman" w:hAnsi="Times New Roman"/>
          <w:b w:val="false"/>
          <w:i w:val="false"/>
          <w:strike w:val="false"/>
          <w:dstrike w:val="false"/>
          <w:outline w:val="false"/>
          <w:shadow w:val="false"/>
          <w:color w:val="000000"/>
          <w:sz w:val="24"/>
          <w:szCs w:val="24"/>
          <w:u w:val="none"/>
          <w:em w:val="none"/>
        </w:rPr>
        <w:t>B</w:t>
      </w:r>
      <w:r>
        <w:rPr>
          <w:rFonts w:cs="Times New Roman" w:ascii="Times New Roman" w:hAnsi="Times New Roman"/>
          <w:b w:val="false"/>
          <w:i w:val="false"/>
          <w:strike w:val="false"/>
          <w:dstrike w:val="false"/>
          <w:outline w:val="false"/>
          <w:shadow w:val="false"/>
          <w:color w:val="000000"/>
          <w:sz w:val="24"/>
          <w:szCs w:val="24"/>
          <w:u w:val="none"/>
          <w:em w:val="none"/>
        </w:rPr>
        <w:t xml:space="preserve">lockchain technology is a relatively new approach in the field of information technologies . Blockchain is a </w:t>
      </w:r>
      <w:r>
        <w:rPr>
          <w:rFonts w:cs="Times New Roman" w:ascii="Times New Roman" w:hAnsi="Times New Roman"/>
          <w:b w:val="false"/>
          <w:i w:val="false"/>
          <w:strike w:val="false"/>
          <w:dstrike w:val="false"/>
          <w:outline w:val="false"/>
          <w:shadow w:val="false"/>
          <w:color w:val="000000"/>
          <w:sz w:val="24"/>
          <w:szCs w:val="24"/>
          <w:u w:val="none"/>
          <w:em w:val="none"/>
        </w:rPr>
        <w:t>recently</w:t>
      </w:r>
      <w:r>
        <w:rPr>
          <w:rFonts w:cs="Times New Roman" w:ascii="Times New Roman" w:hAnsi="Times New Roman"/>
          <w:b w:val="false"/>
          <w:i w:val="false"/>
          <w:strike w:val="false"/>
          <w:dstrike w:val="false"/>
          <w:outline w:val="false"/>
          <w:shadow w:val="false"/>
          <w:color w:val="000000"/>
          <w:sz w:val="24"/>
          <w:szCs w:val="24"/>
          <w:u w:val="none"/>
          <w:em w:val="none"/>
        </w:rPr>
        <w:t xml:space="preserve"> introduced concept . </w:t>
      </w:r>
      <w:r>
        <w:rPr>
          <w:rFonts w:ascii="Times New Roman" w:hAnsi="Times New Roman"/>
          <w:b w:val="false"/>
          <w:i w:val="false"/>
          <w:strike w:val="false"/>
          <w:dstrike w:val="false"/>
          <w:outline w:val="false"/>
          <w:shadow w:val="false"/>
          <w:color w:val="000000"/>
          <w:sz w:val="24"/>
          <w:szCs w:val="24"/>
          <w:u w:val="none"/>
          <w:em w:val="none"/>
        </w:rPr>
        <w:t xml:space="preserve">Initially popularized by  Bitcoin, Blockchain in more the foundation of cypocurrency .  It offers a secure way to exchange any kind of good, service, or transaction. Industrial growth increasingly depends on trusted partnerships; but increasing regulation, </w:t>
      </w:r>
      <w:r>
        <w:rPr>
          <w:rFonts w:ascii="Times New Roman" w:hAnsi="Times New Roman"/>
          <w:b w:val="false"/>
          <w:i w:val="false"/>
          <w:strike w:val="false"/>
          <w:dstrike w:val="false"/>
          <w:outline w:val="false"/>
          <w:shadow w:val="false"/>
          <w:color w:val="000000"/>
          <w:sz w:val="24"/>
          <w:szCs w:val="24"/>
          <w:u w:val="none"/>
          <w:em w:val="none"/>
        </w:rPr>
        <w:t>Cybercrime</w:t>
      </w:r>
      <w:r>
        <w:rPr>
          <w:rFonts w:ascii="Times New Roman" w:hAnsi="Times New Roman"/>
          <w:b w:val="false"/>
          <w:i w:val="false"/>
          <w:strike w:val="false"/>
          <w:dstrike w:val="false"/>
          <w:outline w:val="false"/>
          <w:shadow w:val="false"/>
          <w:color w:val="000000"/>
          <w:sz w:val="24"/>
          <w:szCs w:val="24"/>
          <w:u w:val="none"/>
          <w:em w:val="none"/>
        </w:rPr>
        <w:t xml:space="preserve"> and fraud are inhibiting expansion. To address these</w:t>
      </w:r>
      <w:r>
        <w:rPr>
          <w:rFonts w:ascii="Times New Roman" w:hAnsi="Times New Roman"/>
          <w:b w:val="false"/>
          <w:i w:val="false"/>
          <w:strike w:val="false"/>
          <w:dstrike w:val="false"/>
          <w:outline w:val="false"/>
          <w:shadow w:val="false"/>
          <w:color w:val="000000"/>
          <w:sz w:val="24"/>
          <w:szCs w:val="24"/>
          <w:u w:val="none"/>
          <w:em w:val="none"/>
        </w:rPr>
        <w:t xml:space="preserve"> </w:t>
      </w:r>
      <w:r>
        <w:rPr>
          <w:rFonts w:ascii="Times New Roman" w:hAnsi="Times New Roman"/>
          <w:b w:val="false"/>
          <w:i w:val="false"/>
          <w:strike w:val="false"/>
          <w:dstrike w:val="false"/>
          <w:outline w:val="false"/>
          <w:shadow w:val="false"/>
          <w:color w:val="000000"/>
          <w:sz w:val="24"/>
          <w:szCs w:val="24"/>
          <w:u w:val="none"/>
          <w:em w:val="none"/>
        </w:rPr>
        <w:t xml:space="preserve">challenges, Blockchain will enable more agile value chains, faster product innovations, closer customer relationships, and quicker integration with the IoT and cloud technology. Further Blockchain provides a lower cost of trade with a trusted contract monitored without intervention from third parties who may not add direct value. It facilitates smart contracts, engagements, and agreements with inherent, robust </w:t>
      </w:r>
      <w:r>
        <w:rPr>
          <w:rFonts w:ascii="Times New Roman" w:hAnsi="Times New Roman"/>
          <w:b w:val="false"/>
          <w:i w:val="false"/>
          <w:strike w:val="false"/>
          <w:dstrike w:val="false"/>
          <w:outline w:val="false"/>
          <w:shadow w:val="false"/>
          <w:color w:val="000000"/>
          <w:sz w:val="24"/>
          <w:szCs w:val="24"/>
          <w:u w:val="none"/>
          <w:em w:val="none"/>
        </w:rPr>
        <w:t>Cyber</w:t>
      </w:r>
      <w:r>
        <w:rPr>
          <w:rFonts w:ascii="Times New Roman" w:hAnsi="Times New Roman"/>
          <w:b w:val="false"/>
          <w:i w:val="false"/>
          <w:strike w:val="false"/>
          <w:dstrike w:val="false"/>
          <w:outline w:val="false"/>
          <w:shadow w:val="false"/>
          <w:color w:val="000000"/>
          <w:sz w:val="24"/>
          <w:szCs w:val="24"/>
          <w:u w:val="none"/>
          <w:em w:val="none"/>
        </w:rPr>
        <w:t xml:space="preserve"> security features. </w:t>
      </w:r>
      <w:r>
        <w:rPr>
          <w:rFonts w:ascii="Times New Roman" w:hAnsi="Times New Roman"/>
          <w:b w:val="false"/>
          <w:i w:val="false"/>
          <w:strike w:val="false"/>
          <w:dstrike w:val="false"/>
          <w:outline w:val="false"/>
          <w:shadow w:val="false"/>
          <w:color w:val="000000"/>
          <w:sz w:val="24"/>
          <w:szCs w:val="24"/>
          <w:u w:val="none"/>
          <w:em w:val="none"/>
        </w:rPr>
        <w:t>We will take a closer look to how blockchain can help solve many solutions in supply chain management like delay , counterfeit , etc .</w:t>
      </w:r>
    </w:p>
    <w:p>
      <w:pPr>
        <w:pStyle w:val="Normal"/>
        <w:spacing w:lineRule="auto" w:line="360"/>
        <w:jc w:val="both"/>
        <w:rPr>
          <w:rFonts w:ascii="Times New Roman" w:hAnsi="Times New Roman" w:cs="Times New Roman"/>
          <w:color w:val="000000" w:themeColor="text1"/>
          <w:sz w:val="24"/>
          <w:szCs w:val="24"/>
        </w:rPr>
      </w:pPr>
      <w:r>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drawing>
          <wp:anchor behindDoc="1" distT="19050" distB="19050" distL="133350" distR="136525" simplePos="0" locked="0" layoutInCell="1" allowOverlap="1" relativeHeight="2">
            <wp:simplePos x="0" y="0"/>
            <wp:positionH relativeFrom="column">
              <wp:posOffset>1353820</wp:posOffset>
            </wp:positionH>
            <wp:positionV relativeFrom="paragraph">
              <wp:posOffset>9714230</wp:posOffset>
            </wp:positionV>
            <wp:extent cx="14605" cy="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605" cy="-8445500"/>
                    </a:xfrm>
                    <a:prstGeom prst="rect">
                      <a:avLst/>
                    </a:prstGeom>
                  </pic:spPr>
                </pic:pic>
              </a:graphicData>
            </a:graphic>
          </wp:anchor>
        </w:drawing>
      </w:r>
    </w:p>
    <w:p>
      <w:pPr>
        <w:pStyle w:val="Normal"/>
        <w:spacing w:lineRule="auto" w:line="360"/>
        <w:jc w:val="both"/>
        <w:rPr/>
      </w:pPr>
      <w:r>
        <w:rPr>
          <w:rFonts w:cs="Times New Roman" w:ascii="Times New Roman" w:hAnsi="Times New Roman"/>
          <w:b/>
          <w:color w:val="000000" w:themeColor="text1"/>
          <w:sz w:val="24"/>
          <w:szCs w:val="24"/>
          <w:u w:val="single"/>
        </w:rPr>
        <w:t>CONTENTS:</w:t>
      </w:r>
    </w:p>
    <w:p>
      <w:pPr>
        <w:pStyle w:val="ListParagraph"/>
        <w:numPr>
          <w:ilvl w:val="0"/>
          <w:numId w:val="0"/>
        </w:numPr>
        <w:spacing w:lineRule="auto" w:line="360"/>
        <w:ind w:left="720" w:hanging="0"/>
        <w:jc w:val="both"/>
        <w:rPr>
          <w:u w:val="single"/>
        </w:rPr>
      </w:pPr>
      <w:r>
        <w:rPr>
          <w:rFonts w:cs="Times New Roman" w:ascii="Times New Roman" w:hAnsi="Times New Roman"/>
          <w:b/>
          <w:color w:val="000000" w:themeColor="text1"/>
          <w:sz w:val="24"/>
          <w:szCs w:val="24"/>
          <w:u w:val="single"/>
        </w:rPr>
        <w:t>INTRODUCTION:</w:t>
      </w:r>
    </w:p>
    <w:p>
      <w:pPr>
        <w:pStyle w:val="DefaultLTUntertitel"/>
        <w:widowControl/>
        <w:bidi w:val="0"/>
        <w:spacing w:lineRule="auto" w:line="360" w:before="0" w:after="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Wikipedia defines Blockchain as “A decentralized and distributed digital ledger that is used to record transactions across many computers so that the record cannot be altered retroactively without the alteration of all subsequent blocks and the collusion of the network.”</w:t>
      </w:r>
    </w:p>
    <w:p>
      <w:pPr>
        <w:pStyle w:val="Default"/>
        <w:widowControl/>
        <w:bidi w:val="0"/>
        <w:spacing w:lineRule="auto" w:line="360" w:before="0" w:after="0"/>
        <w:ind w:left="0" w:right="0" w:hanging="0"/>
        <w:jc w:val="both"/>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In 2008, Satoshi Nakamoto introduced the world to Bitcoin by releasing the paper, “Bitcoin: A Peer-to-Peer Electronic Cash System.” The proposal was to distribute electronic transactions rather than maintain dependency on centralized institutions for the exchange .</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 xml:space="preserve">It was the first implementation of blockchain ,after that it has come a long way it can be use to provide trust in a </w:t>
      </w:r>
      <w:r>
        <w:rPr>
          <w:rFonts w:ascii="Times New Roman" w:hAnsi="Times New Roman"/>
          <w:b w:val="false"/>
          <w:i w:val="false"/>
          <w:strike w:val="false"/>
          <w:dstrike w:val="false"/>
          <w:outline w:val="false"/>
          <w:shadow w:val="false"/>
          <w:color w:val="000000"/>
          <w:sz w:val="24"/>
          <w:szCs w:val="24"/>
          <w:u w:val="none"/>
          <w:em w:val="none"/>
        </w:rPr>
        <w:t>trust less</w:t>
      </w:r>
      <w:r>
        <w:rPr>
          <w:rFonts w:ascii="Times New Roman" w:hAnsi="Times New Roman"/>
          <w:b w:val="false"/>
          <w:i w:val="false"/>
          <w:strike w:val="false"/>
          <w:dstrike w:val="false"/>
          <w:outline w:val="false"/>
          <w:shadow w:val="false"/>
          <w:color w:val="000000"/>
          <w:sz w:val="24"/>
          <w:szCs w:val="24"/>
          <w:u w:val="none"/>
          <w:em w:val="none"/>
        </w:rPr>
        <w:t xml:space="preserve"> environment . </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Nearly all of the world’s leading companies run computerized enterprise resource planning (ERP) and supply chain management software . Yet despite this huge investment in digital infrastructure, most companies have only limited visibility and insight into where all</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their products are at any given moment.</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Through blockchains, companies gain a real-time digital ledger of transactions and movements for all participants in their supply chain network. Better visibility into procurement, more</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accurate and reliable data for analytics, and increased trust among all participants in your supply chain network are some of the benefits of adding blockchain to your infrastructure. It’s important to clarify that the blockchain isn’t merely a prerequisite piece of software to buy. It’s actually the opposite: a solution to your current fragmented infrastructure.</w:t>
      </w:r>
    </w:p>
    <w:p>
      <w:pPr>
        <w:pStyle w:val="Default"/>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360"/>
        <w:ind w:left="0" w:right="0" w:hanging="0"/>
        <w:rPr>
          <w:b w:val="false"/>
          <w:b w:val="false"/>
        </w:rPr>
      </w:pPr>
      <w:r>
        <w:rPr>
          <w:rFonts w:ascii="Times New Roman" w:hAnsi="Times New Roman"/>
          <w:b w:val="false"/>
          <w:i w:val="false"/>
          <w:strike w:val="false"/>
          <w:dstrike w:val="false"/>
          <w:outline w:val="false"/>
          <w:shadow w:val="false"/>
          <w:color w:val="000000"/>
          <w:sz w:val="24"/>
          <w:szCs w:val="24"/>
          <w:u w:val="none"/>
          <w:em w:val="none"/>
        </w:rPr>
        <w:t>Once such implementation is in pharma suppy chain where each each step in blockchain can be recorded in blockchain and distributed between different nodes .</w:t>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rFonts w:ascii="Times New Roman" w:hAnsi="Times New Roman"/>
          <w:b/>
          <w:b/>
          <w:bCs/>
          <w:sz w:val="24"/>
          <w:szCs w:val="24"/>
          <w:u w:val="single"/>
        </w:rPr>
      </w:pPr>
      <w:r>
        <w:rPr>
          <w:rFonts w:ascii="Times New Roman" w:hAnsi="Times New Roman"/>
          <w:b/>
          <w:bCs/>
          <w:sz w:val="24"/>
          <w:szCs w:val="24"/>
          <w:u w:val="single"/>
        </w:rPr>
        <w:t>OBJECTIVE:</w:t>
      </w:r>
    </w:p>
    <w:p>
      <w:pPr>
        <w:pStyle w:val="Normal"/>
        <w:widowControl/>
        <w:numPr>
          <w:ilvl w:val="0"/>
          <w:numId w:val="5"/>
        </w:numPr>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 understand what is Blockchain.</w:t>
      </w:r>
    </w:p>
    <w:p>
      <w:pPr>
        <w:pStyle w:val="Normal"/>
        <w:widowControl/>
        <w:numPr>
          <w:ilvl w:val="0"/>
          <w:numId w:val="5"/>
        </w:numPr>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Understand how it can revolutionize the industry.</w:t>
      </w:r>
    </w:p>
    <w:p>
      <w:pPr>
        <w:pStyle w:val="Normal"/>
        <w:widowControl/>
        <w:numPr>
          <w:ilvl w:val="0"/>
          <w:numId w:val="5"/>
        </w:numPr>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How blockchain can be used in supplychain management </w:t>
      </w:r>
    </w:p>
    <w:p>
      <w:pPr>
        <w:pStyle w:val="Normal"/>
        <w:spacing w:lineRule="auto" w:line="360"/>
        <w:ind w:hanging="0"/>
        <w:jc w:val="both"/>
        <w:rPr/>
      </w:pPr>
      <w:r>
        <w:rPr>
          <w:rFonts w:cs="Times New Roman" w:ascii="Times New Roman" w:hAnsi="Times New Roman"/>
          <w:b/>
          <w:color w:val="000000" w:themeColor="text1"/>
          <w:sz w:val="24"/>
          <w:szCs w:val="24"/>
          <w:u w:val="single"/>
        </w:rPr>
        <w:t>APPLICATIONS</w:t>
      </w:r>
    </w:p>
    <w:p>
      <w:pPr>
        <w:pStyle w:val="ListParagraph"/>
        <w:numPr>
          <w:ilvl w:val="0"/>
          <w:numId w:val="2"/>
        </w:numPr>
        <w:spacing w:lineRule="auto" w:line="360" w:before="0" w:after="375"/>
        <w:contextualSpacing/>
        <w:jc w:val="both"/>
        <w:outlineLvl w:val="0"/>
        <w:rPr>
          <w:rFonts w:ascii="Times New Roman" w:hAnsi="Times New Roman" w:eastAsia="Times New Roman" w:cs="Times New Roman"/>
          <w:color w:val="000000" w:themeColor="text1"/>
          <w:kern w:val="2"/>
          <w:sz w:val="24"/>
          <w:szCs w:val="24"/>
        </w:rPr>
      </w:pPr>
      <w:r>
        <w:rPr>
          <w:rFonts w:eastAsia="Times New Roman" w:cs="Times New Roman" w:ascii="Times New Roman" w:hAnsi="Times New Roman"/>
          <w:color w:val="000000" w:themeColor="text1"/>
          <w:kern w:val="2"/>
          <w:sz w:val="24"/>
          <w:szCs w:val="24"/>
        </w:rPr>
        <w:t>An Integrated Framework with Feature Selection for Dropout Prediction in Massive Open Online Courses.</w:t>
      </w:r>
    </w:p>
    <w:p>
      <w:pPr>
        <w:pStyle w:val="ListParagraph"/>
        <w:numPr>
          <w:ilvl w:val="0"/>
          <w:numId w:val="2"/>
        </w:numPr>
        <w:spacing w:lineRule="auto" w:line="360" w:before="0" w:after="375"/>
        <w:contextualSpacing/>
        <w:jc w:val="both"/>
        <w:outlineLvl w:val="0"/>
        <w:rPr>
          <w:rFonts w:ascii="Times New Roman" w:hAnsi="Times New Roman" w:eastAsia="Times New Roman" w:cs="Times New Roman"/>
          <w:color w:val="000000" w:themeColor="text1"/>
          <w:kern w:val="2"/>
          <w:sz w:val="24"/>
          <w:szCs w:val="24"/>
        </w:rPr>
      </w:pPr>
      <w:r>
        <w:rPr>
          <w:rFonts w:eastAsia="Times New Roman" w:cs="Times New Roman" w:ascii="Times New Roman" w:hAnsi="Times New Roman"/>
          <w:color w:val="000000" w:themeColor="text1"/>
          <w:kern w:val="2"/>
          <w:sz w:val="24"/>
          <w:szCs w:val="24"/>
        </w:rPr>
        <w:t>Dropout prediction for MOOCs using course progress normalization and subset selection.</w:t>
      </w:r>
    </w:p>
    <w:p>
      <w:pPr>
        <w:pStyle w:val="ListParagraph"/>
        <w:numPr>
          <w:ilvl w:val="0"/>
          <w:numId w:val="2"/>
        </w:numPr>
        <w:spacing w:lineRule="auto" w:line="360" w:before="0" w:after="375"/>
        <w:contextualSpacing/>
        <w:jc w:val="both"/>
        <w:outlineLvl w:val="0"/>
        <w:rPr>
          <w:rFonts w:ascii="Times New Roman" w:hAnsi="Times New Roman" w:eastAsia="Times New Roman" w:cs="Times New Roman"/>
          <w:color w:val="000000" w:themeColor="text1"/>
          <w:kern w:val="2"/>
          <w:sz w:val="24"/>
          <w:szCs w:val="24"/>
        </w:rPr>
      </w:pPr>
      <w:r>
        <w:rPr>
          <w:rFonts w:eastAsia="Times New Roman" w:cs="Times New Roman" w:ascii="Times New Roman" w:hAnsi="Times New Roman"/>
          <w:color w:val="000000" w:themeColor="text1"/>
          <w:kern w:val="2"/>
          <w:sz w:val="24"/>
          <w:szCs w:val="24"/>
        </w:rPr>
        <w:t>A Blended Deep Learning Approach for Predicting User Intended Actions.</w:t>
      </w:r>
    </w:p>
    <w:p>
      <w:pPr>
        <w:pStyle w:val="ListParagraph"/>
        <w:numPr>
          <w:ilvl w:val="0"/>
          <w:numId w:val="2"/>
        </w:numPr>
        <w:spacing w:lineRule="auto" w:line="360" w:before="0" w:after="375"/>
        <w:contextualSpacing/>
        <w:jc w:val="both"/>
        <w:outlineLvl w:val="0"/>
        <w:rPr>
          <w:rFonts w:ascii="Times New Roman" w:hAnsi="Times New Roman" w:eastAsia="Times New Roman" w:cs="Times New Roman"/>
          <w:color w:val="000000" w:themeColor="text1"/>
          <w:kern w:val="2"/>
          <w:sz w:val="24"/>
          <w:szCs w:val="24"/>
        </w:rPr>
      </w:pPr>
      <w:r>
        <w:rPr>
          <w:rFonts w:eastAsia="Times New Roman" w:cs="Times New Roman" w:ascii="Times New Roman" w:hAnsi="Times New Roman"/>
          <w:color w:val="000000" w:themeColor="text1"/>
          <w:kern w:val="2"/>
          <w:sz w:val="24"/>
          <w:szCs w:val="24"/>
        </w:rPr>
        <w:t>Analysing the predictive power for anticipating assignment grades in a massive open online course.</w:t>
      </w:r>
    </w:p>
    <w:p>
      <w:pPr>
        <w:pStyle w:val="Normal"/>
        <w:spacing w:lineRule="auto" w:line="360"/>
        <w:ind w:left="360" w:hanging="0"/>
        <w:jc w:val="both"/>
        <w:rPr>
          <w:rFonts w:ascii="TimesNewRoman" w:hAnsi="TimesNewRoman" w:cs="TimesNewRoman"/>
          <w:b/>
          <w:b/>
          <w:color w:val="000000" w:themeColor="text1"/>
          <w:sz w:val="24"/>
          <w:szCs w:val="24"/>
          <w:u w:val="single"/>
        </w:rPr>
      </w:pPr>
      <w:r>
        <w:rPr>
          <w:rFonts w:cs="TimesNewRoman" w:ascii="TimesNewRoman" w:hAnsi="TimesNewRoman"/>
          <w:b/>
          <w:color w:val="000000" w:themeColor="text1"/>
          <w:sz w:val="24"/>
          <w:szCs w:val="24"/>
          <w:u w:val="single"/>
        </w:rPr>
        <w:t>REFERENCES</w:t>
      </w:r>
    </w:p>
    <w:p>
      <w:pPr>
        <w:pStyle w:val="ListParagraph"/>
        <w:numPr>
          <w:ilvl w:val="0"/>
          <w:numId w:val="4"/>
        </w:numPr>
        <w:spacing w:lineRule="auto" w:line="360" w:before="0" w:after="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 Milligan, A. Littlejohn, “Supporting professional learning in a massive open online course”. </w:t>
      </w:r>
      <w:r>
        <w:rPr>
          <w:rFonts w:cs="Times New Roman" w:ascii="Times New Roman" w:hAnsi="Times New Roman"/>
          <w:i/>
          <w:iCs/>
          <w:color w:val="000000" w:themeColor="text1"/>
          <w:sz w:val="24"/>
          <w:szCs w:val="24"/>
        </w:rPr>
        <w:t>The International Review of Research in Open and Distributed Learning</w:t>
      </w:r>
      <w:r>
        <w:rPr>
          <w:rFonts w:cs="Times New Roman" w:ascii="Times New Roman" w:hAnsi="Times New Roman"/>
          <w:bCs/>
          <w:color w:val="000000" w:themeColor="text1"/>
          <w:sz w:val="24"/>
          <w:szCs w:val="24"/>
        </w:rPr>
        <w:t xml:space="preserve">, </w:t>
      </w:r>
      <w:r>
        <w:rPr>
          <w:rFonts w:cs="Times New Roman" w:ascii="Times New Roman" w:hAnsi="Times New Roman"/>
          <w:color w:val="000000" w:themeColor="text1"/>
          <w:sz w:val="24"/>
          <w:szCs w:val="24"/>
        </w:rPr>
        <w:t>[S.l.], vol. 15, n. 5, Oct. 2014. ISSN 1492-3831.</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spacing w:lineRule="auto" w:line="360" w:before="0" w:after="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 Lang, G. Siemens, A, Wise, D. Gaševi_ (Editors), </w:t>
      </w:r>
      <w:r>
        <w:rPr>
          <w:rFonts w:cs="Times New Roman" w:ascii="Times New Roman" w:hAnsi="Times New Roman"/>
          <w:i/>
          <w:iCs/>
          <w:color w:val="000000" w:themeColor="text1"/>
          <w:sz w:val="24"/>
          <w:szCs w:val="24"/>
        </w:rPr>
        <w:t>The Handbook of Learning Analytics</w:t>
      </w:r>
      <w:r>
        <w:rPr>
          <w:rFonts w:cs="Times New Roman" w:ascii="Times New Roman" w:hAnsi="Times New Roman"/>
          <w:color w:val="000000" w:themeColor="text1"/>
          <w:sz w:val="24"/>
          <w:szCs w:val="24"/>
        </w:rPr>
        <w:t>. 2017. https://solaresearch.org/hla-17/</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spacing w:lineRule="auto" w:line="360" w:before="0" w:after="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D.F.O., Onah, J. Sinclair, R. Boyatt, “Dropout Rates of Massive Open Online Courses: Behavioural Patterns”. The University of Warwick (United Kingdom).</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spacing w:lineRule="auto" w:line="360" w:before="0" w:after="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 Dawson, L. Heathcote, G. Poole, “Harnessing ICT potential: The Adoption and Analysis of ICT Systems for Enhancing the Student Learning Experience”. </w:t>
      </w:r>
      <w:r>
        <w:rPr>
          <w:rFonts w:cs="Times New Roman" w:ascii="Times New Roman" w:hAnsi="Times New Roman"/>
          <w:i/>
          <w:iCs/>
          <w:color w:val="000000" w:themeColor="text1"/>
          <w:sz w:val="24"/>
          <w:szCs w:val="24"/>
        </w:rPr>
        <w:t>International Journal of Educational Management</w:t>
      </w:r>
      <w:r>
        <w:rPr>
          <w:rFonts w:cs="Times New Roman" w:ascii="Times New Roman" w:hAnsi="Times New Roman"/>
          <w:color w:val="000000" w:themeColor="text1"/>
          <w:sz w:val="24"/>
          <w:szCs w:val="24"/>
        </w:rPr>
        <w:t>, 24, 2, 116–128. 2010.</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spacing w:lineRule="auto" w:line="360" w:before="0" w:after="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R.S.J.D. Baker, G. Siemens, </w:t>
      </w:r>
      <w:r>
        <w:rPr>
          <w:rFonts w:cs="Times New Roman" w:ascii="Times New Roman" w:hAnsi="Times New Roman"/>
          <w:i/>
          <w:iCs/>
          <w:color w:val="000000" w:themeColor="text1"/>
          <w:sz w:val="24"/>
          <w:szCs w:val="24"/>
        </w:rPr>
        <w:t>Educational data mining and learning analytics</w:t>
      </w:r>
      <w:r>
        <w:rPr>
          <w:rFonts w:cs="Times New Roman" w:ascii="Times New Roman" w:hAnsi="Times New Roman"/>
          <w:color w:val="000000" w:themeColor="text1"/>
          <w:sz w:val="24"/>
          <w:szCs w:val="24"/>
        </w:rPr>
        <w:t>, Cambridge University. 2013.</w:t>
      </w:r>
    </w:p>
    <w:p>
      <w:pPr>
        <w:pStyle w:val="ListParagraph"/>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spacing w:lineRule="auto" w:line="360" w:before="0" w:after="0"/>
        <w:contextualSpacing/>
        <w:jc w:val="both"/>
        <w:rPr>
          <w:b/>
          <w:b/>
          <w:color w:val="000000" w:themeColor="text1"/>
        </w:rPr>
      </w:pPr>
      <w:r>
        <w:rPr>
          <w:rFonts w:cs="Times New Roman" w:ascii="Times New Roman" w:hAnsi="Times New Roman"/>
          <w:color w:val="000000" w:themeColor="text1"/>
          <w:sz w:val="24"/>
          <w:szCs w:val="24"/>
        </w:rPr>
        <w:t xml:space="preserve">H. Martin, Z. Zdenek, Z. Jaroslav, “Ouroboros: Early identification of at-risk students without models based on legacy data”. In </w:t>
      </w:r>
      <w:r>
        <w:rPr>
          <w:rFonts w:cs="Times New Roman" w:ascii="Times New Roman" w:hAnsi="Times New Roman"/>
          <w:i/>
          <w:iCs/>
          <w:color w:val="000000" w:themeColor="text1"/>
          <w:sz w:val="24"/>
          <w:szCs w:val="24"/>
        </w:rPr>
        <w:t xml:space="preserve">Proc of the Conference on Learning Analytics and Knowledge </w:t>
      </w:r>
      <w:r>
        <w:rPr>
          <w:rFonts w:cs="Times New Roman" w:ascii="Times New Roman" w:hAnsi="Times New Roman"/>
          <w:color w:val="000000" w:themeColor="text1"/>
          <w:sz w:val="24"/>
          <w:szCs w:val="24"/>
        </w:rPr>
        <w:t>(LAK’17) Vancouver, BC, Canada, 2017.</w:t>
      </w:r>
      <w:r>
        <w:rPr>
          <w:b/>
          <w:color w:val="000000" w:themeColor="text1"/>
        </w:rPr>
        <w:t xml:space="preserve">   </w:t>
      </w:r>
    </w:p>
    <w:p>
      <w:pPr>
        <w:pStyle w:val="Normal"/>
        <w:spacing w:lineRule="auto" w:line="360"/>
        <w:jc w:val="both"/>
        <w:rPr>
          <w:b/>
          <w:b/>
          <w:color w:val="000000" w:themeColor="text1"/>
        </w:rPr>
      </w:pPr>
      <w:r>
        <w:rPr>
          <w:b/>
          <w:color w:val="000000" w:themeColor="text1"/>
        </w:rPr>
      </w:r>
    </w:p>
    <w:p>
      <w:pPr>
        <w:pStyle w:val="Normal"/>
        <w:spacing w:lineRule="auto" w:line="360"/>
        <w:jc w:val="both"/>
        <w:rPr>
          <w:b/>
          <w:b/>
          <w:color w:val="000000" w:themeColor="text1"/>
        </w:rPr>
      </w:pPr>
      <w:r>
        <w:rPr>
          <w:b/>
          <w:color w:val="000000" w:themeColor="text1"/>
        </w:rPr>
      </w:r>
    </w:p>
    <w:p>
      <w:pPr>
        <w:pStyle w:val="Normal"/>
        <w:spacing w:lineRule="auto" w:line="360"/>
        <w:jc w:val="both"/>
        <w:rPr>
          <w:b/>
          <w:b/>
          <w:color w:val="000000" w:themeColor="text1"/>
        </w:rPr>
      </w:pPr>
      <w:r>
        <w:rPr>
          <w:b/>
          <w:color w:val="000000" w:themeColor="text1"/>
        </w:rPr>
      </w:r>
    </w:p>
    <w:p>
      <w:pPr>
        <w:pStyle w:val="Normal"/>
        <w:spacing w:lineRule="auto" w:line="360"/>
        <w:jc w:val="both"/>
        <w:rPr>
          <w:b/>
          <w:b/>
          <w:color w:val="000000" w:themeColor="text1"/>
        </w:rPr>
      </w:pPr>
      <w:r>
        <w:rPr>
          <w:b/>
          <w:color w:val="000000" w:themeColor="text1"/>
        </w:rPr>
      </w:r>
    </w:p>
    <w:p>
      <w:pPr>
        <w:pStyle w:val="Normal"/>
        <w:spacing w:lineRule="auto" w:line="360"/>
        <w:jc w:val="both"/>
        <w:rPr>
          <w:b/>
          <w:b/>
          <w:color w:val="000000" w:themeColor="text1"/>
        </w:rPr>
      </w:pPr>
      <w:r>
        <w:rPr>
          <w:b/>
          <w:color w:val="000000" w:themeColor="text1"/>
        </w:rPr>
      </w:r>
    </w:p>
    <w:p>
      <w:pPr>
        <w:pStyle w:val="Normal"/>
        <w:spacing w:lineRule="auto" w:line="360"/>
        <w:jc w:val="both"/>
        <w:rPr>
          <w:b/>
          <w:b/>
          <w:color w:val="000000" w:themeColor="text1"/>
        </w:rPr>
      </w:pPr>
      <w:r>
        <w:rPr>
          <w:b/>
          <w:color w:val="000000" w:themeColor="text1"/>
        </w:rPr>
      </w:r>
    </w:p>
    <w:p>
      <w:pPr>
        <w:pStyle w:val="Normal"/>
        <w:spacing w:lineRule="auto" w:line="360" w:before="0" w:after="160"/>
        <w:jc w:val="both"/>
        <w:rPr/>
      </w:pPr>
      <w:r>
        <w:rPr/>
      </w:r>
    </w:p>
    <w:sectPr>
      <w:footerReference w:type="default" r:id="rId3"/>
      <w:type w:val="nextPage"/>
      <w:pgSz w:w="12240" w:h="15840"/>
      <w:pgMar w:left="1440" w:right="1440" w:header="0" w:top="1440" w:footer="576"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Noto Sans CJK SC Regular">
    <w:charset w:val="01"/>
    <w:family w:val="roman"/>
    <w:pitch w:val="variable"/>
  </w:font>
  <w:font w:name="Lohit Devanagari">
    <w:charset w:val="01"/>
    <w:family w:val="roman"/>
    <w:pitch w:val="variable"/>
  </w:font>
  <w:font w:name="Times New Roman">
    <w:charset w:val="01"/>
    <w:family w:val="roman"/>
    <w:pitch w:val="default"/>
  </w:font>
  <w:font w:name="TimesNew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8568" w:leader="none"/>
      </w:tabs>
      <w:rPr/>
    </w:pPr>
    <w:r>
      <mc:AlternateContent>
        <mc:Choice Requires="wps">
          <w:drawing>
            <wp:anchor behindDoc="1" distT="0" distB="0" distL="114300" distR="114300" simplePos="0" locked="0" layoutInCell="1" allowOverlap="1" relativeHeight="7" wp14:anchorId="77E246CB">
              <wp:simplePos x="0" y="0"/>
              <wp:positionH relativeFrom="page">
                <wp:align>center</wp:align>
              </wp:positionH>
              <wp:positionV relativeFrom="page">
                <wp:align>center</wp:align>
              </wp:positionV>
              <wp:extent cx="7485380" cy="9657080"/>
              <wp:effectExtent l="0" t="0" r="26670" b="26670"/>
              <wp:wrapNone/>
              <wp:docPr id="2" name="Rectangle 452"/>
              <a:graphic xmlns:a="http://schemas.openxmlformats.org/drawingml/2006/main">
                <a:graphicData uri="http://schemas.microsoft.com/office/word/2010/wordprocessingShape">
                  <wps:wsp>
                    <wps:cNvSpPr/>
                    <wps:spPr>
                      <a:xfrm>
                        <a:off x="0" y="0"/>
                        <a:ext cx="7484760" cy="96562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stroked="t" style="position:absolute;margin-left:11.3pt;margin-top:15.8pt;width:589.3pt;height:760.3pt;mso-position-horizontal:center;mso-position-horizontal-relative:page;mso-position-vertical:center;mso-position-vertical-relative:page" wp14:anchorId="77E246CB">
              <w10:wrap type="none"/>
              <v:fill o:detectmouseclick="t" on="false"/>
              <v:stroke color="#767171" weight="15840" joinstyle="miter" endcap="flat"/>
            </v:rect>
          </w:pict>
        </mc:Fallback>
      </mc:AlternateContent>
    </w:r>
    <w:r>
      <w:rPr>
        <w:color w:val="5B9BD5" w:themeColor="accent1"/>
      </w:rPr>
      <w:t xml:space="preserve">      </w:t>
    </w:r>
    <w:r>
      <w:rPr>
        <w:color w:val="5B9BD5" w:themeColor="accent1"/>
      </w:rPr>
      <w:t xml:space="preserve">DIT PIMPRI, COMPUTER ENGINEERING                                                                                                            </w:t>
    </w:r>
    <w:r>
      <w:rPr>
        <w:rFonts w:eastAsia="" w:cs="" w:ascii="Calibri Light" w:hAnsi="Calibri Light" w:asciiTheme="majorHAnsi" w:cstheme="majorBidi" w:eastAsiaTheme="majorEastAsia" w:hAnsiTheme="majorHAnsi"/>
        <w:color w:val="5B9BD5" w:themeColor="accent1"/>
        <w:sz w:val="20"/>
        <w:szCs w:val="20"/>
      </w:rPr>
      <w:t xml:space="preserve"> </w:t>
    </w:r>
    <w:r>
      <w:rPr>
        <w:rFonts w:eastAsia="" w:cs="" w:ascii="Calibri Light" w:hAnsi="Calibri Light" w:asciiTheme="majorHAnsi" w:cstheme="majorBidi" w:eastAsiaTheme="majorEastAsia" w:hAnsiTheme="majorHAnsi"/>
        <w:color w:val="5B9BD5" w:themeColor="accent1"/>
        <w:sz w:val="20"/>
        <w:szCs w:val="20"/>
      </w:rPr>
      <w:fldChar w:fldCharType="begin"/>
    </w:r>
    <w:r>
      <w:rPr>
        <w:sz w:val="20"/>
        <w:szCs w:val="20"/>
        <w:rFonts w:eastAsia="" w:cs="" w:ascii="Calibri Light" w:hAnsi="Calibri Light"/>
      </w:rPr>
      <w:instrText> PAGE </w:instrText>
    </w:r>
    <w:r>
      <w:rPr>
        <w:sz w:val="20"/>
        <w:szCs w:val="20"/>
        <w:rFonts w:eastAsia="" w:cs="" w:ascii="Calibri Light" w:hAnsi="Calibri Light"/>
      </w:rPr>
      <w:fldChar w:fldCharType="separate"/>
    </w:r>
    <w:r>
      <w:rPr>
        <w:sz w:val="20"/>
        <w:szCs w:val="20"/>
        <w:rFonts w:eastAsia="" w:cs="" w:ascii="Calibri Light" w:hAnsi="Calibri Light"/>
      </w:rPr>
      <w:t>5</w:t>
    </w:r>
    <w:r>
      <w:rPr>
        <w:sz w:val="20"/>
        <w:szCs w:val="20"/>
        <w:rFonts w:eastAsia="" w:cs="" w:ascii="Calibri Light" w:hAnsi="Calibri Light"/>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24"/>
        <w:b/>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025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f40350"/>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025a"/>
    <w:rPr/>
  </w:style>
  <w:style w:type="character" w:styleId="FooterChar" w:customStyle="1">
    <w:name w:val="Footer Char"/>
    <w:basedOn w:val="DefaultParagraphFont"/>
    <w:link w:val="Footer"/>
    <w:uiPriority w:val="99"/>
    <w:qFormat/>
    <w:rsid w:val="00dd025a"/>
    <w:rPr/>
  </w:style>
  <w:style w:type="character" w:styleId="Heading1Char" w:customStyle="1">
    <w:name w:val="Heading 1 Char"/>
    <w:basedOn w:val="DefaultParagraphFont"/>
    <w:link w:val="Heading1"/>
    <w:uiPriority w:val="9"/>
    <w:qFormat/>
    <w:rsid w:val="00f40350"/>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1e6e3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b/>
      <w:color w:val="000000"/>
      <w:sz w:val="24"/>
    </w:rPr>
  </w:style>
  <w:style w:type="character" w:styleId="ListLabel23">
    <w:name w:val="ListLabel 23"/>
    <w:qFormat/>
    <w:rPr>
      <w:b w:val="false"/>
      <w:color w:val="00000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d025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025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e7f65"/>
    <w:pPr>
      <w:spacing w:before="0" w:after="160"/>
      <w:ind w:left="720" w:hanging="0"/>
      <w:contextualSpacing/>
    </w:pPr>
    <w:rPr/>
  </w:style>
  <w:style w:type="paragraph" w:styleId="BalloonText">
    <w:name w:val="Balloon Text"/>
    <w:basedOn w:val="Normal"/>
    <w:link w:val="BalloonTextChar"/>
    <w:uiPriority w:val="99"/>
    <w:semiHidden/>
    <w:unhideWhenUsed/>
    <w:qFormat/>
    <w:rsid w:val="001e6e3c"/>
    <w:pPr>
      <w:spacing w:lineRule="auto" w:line="240" w:before="0" w:after="0"/>
    </w:pPr>
    <w:rPr>
      <w:rFonts w:ascii="Segoe UI" w:hAnsi="Segoe UI" w:cs="Segoe UI"/>
      <w:sz w:val="18"/>
      <w:szCs w:val="18"/>
    </w:rPr>
  </w:style>
  <w:style w:type="paragraph" w:styleId="Default">
    <w:name w:val="Default"/>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eastAsia="DejaVu Sans" w:cs="Liberation Sans"/>
      <w:b w:val="false"/>
      <w:i w:val="false"/>
      <w:strike w:val="false"/>
      <w:dstrike w:val="false"/>
      <w:outline w:val="false"/>
      <w:shadow w:val="false"/>
      <w:color w:val="000000"/>
      <w:kern w:val="0"/>
      <w:sz w:val="36"/>
      <w:szCs w:val="24"/>
      <w:u w:val="none"/>
      <w:em w:val="none"/>
      <w:lang w:val="en-US" w:eastAsia="en-US" w:bidi="ar-SA"/>
    </w:rPr>
  </w:style>
  <w:style w:type="paragraph" w:styleId="Objectwitharrow">
    <w:name w:val="Object with arr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57" w:after="57"/>
      <w:ind w:right="113" w:hanging="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20"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DefaultLTGliederung2">
    <w:name w:val="Default~LT~Gliederung 2"/>
    <w:basedOn w:val="Default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20"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20"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20"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center"/>
    </w:pPr>
    <w:rPr>
      <w:rFonts w:ascii="Noto Sans CJK SC Regular" w:hAnsi="Noto Sans CJK SC Regular" w:eastAsia="DejaVu Sans" w:cs="Liberation Sans"/>
      <w:b w:val="false"/>
      <w:i w:val="false"/>
      <w:strike w:val="false"/>
      <w:dstrike w:val="false"/>
      <w:outline w:val="false"/>
      <w:shadow w:val="false"/>
      <w:color w:val="000000"/>
      <w:kern w:val="0"/>
      <w:sz w:val="88"/>
      <w:szCs w:val="24"/>
      <w:u w:val="none"/>
      <w:em w:val="none"/>
      <w:lang w:val="en-US" w:eastAsia="en-US" w:bidi="ar-SA"/>
    </w:rPr>
  </w:style>
  <w:style w:type="paragraph" w:styleId="DefaultLTUntertitel">
    <w:name w:val="Default~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20" w:before="0" w:after="0"/>
      <w:ind w:left="540" w:hanging="540"/>
      <w:jc w:val="center"/>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DefaultLTNotizen">
    <w:name w:val="Default~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DefaultLTHintergrundobjekte">
    <w:name w:val="Default~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eastAsia="DejaVu Sans" w:cs="Liberation Sans"/>
      <w:b w:val="false"/>
      <w:i w:val="false"/>
      <w:strike w:val="false"/>
      <w:dstrike w:val="false"/>
      <w:shadow w:val="false"/>
      <w:color w:val="000000"/>
      <w:kern w:val="0"/>
      <w:sz w:val="36"/>
      <w:szCs w:val="24"/>
      <w:u w:val="none"/>
      <w:lang w:val="en-US" w:eastAsia="en-US" w:bidi="ar-SA"/>
    </w:rPr>
  </w:style>
  <w:style w:type="paragraph" w:styleId="DefaultLTHintergrund">
    <w:name w:val="Default~LT~Hintergrund"/>
    <w:qFormat/>
    <w:pPr>
      <w:widowControl/>
      <w:bidi w:val="0"/>
      <w:jc w:val="center"/>
    </w:pPr>
    <w:rPr>
      <w:rFonts w:ascii="Liberation Serif" w:hAnsi="Liberation Serif" w:eastAsia="DejaVu Sans" w:cs="Liberation Sans"/>
      <w:color w:val="auto"/>
      <w:kern w:val="0"/>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0"/>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sz w:val="36"/>
    </w:rPr>
  </w:style>
  <w:style w:type="paragraph" w:styleId="Gray2">
    <w:name w:val="gray2"/>
    <w:basedOn w:val="Default1"/>
    <w:qFormat/>
    <w:pPr>
      <w:spacing w:lineRule="atLeast" w:line="200" w:before="0" w:after="0"/>
    </w:pPr>
    <w:rPr>
      <w:rFonts w:ascii="Lohit Devanagari" w:hAnsi="Lohit Devanagari"/>
      <w:color w:val="000000"/>
      <w:sz w:val="36"/>
    </w:rPr>
  </w:style>
  <w:style w:type="paragraph" w:styleId="Gray3">
    <w:name w:val="gray3"/>
    <w:basedOn w:val="Default1"/>
    <w:qFormat/>
    <w:pPr>
      <w:spacing w:lineRule="atLeast" w:line="200" w:before="0" w:after="0"/>
    </w:pPr>
    <w:rPr>
      <w:rFonts w:ascii="Lohit Devanagari" w:hAnsi="Lohit Devanagari"/>
      <w:color w:val="000000"/>
      <w:sz w:val="36"/>
    </w:rPr>
  </w:style>
  <w:style w:type="paragraph" w:styleId="Bw1">
    <w:name w:val="bw1"/>
    <w:basedOn w:val="Default1"/>
    <w:qFormat/>
    <w:pPr>
      <w:spacing w:lineRule="atLeast" w:line="200" w:before="0" w:after="0"/>
    </w:pPr>
    <w:rPr>
      <w:rFonts w:ascii="Lohit Devanagari" w:hAnsi="Lohit Devanagari"/>
      <w:color w:val="000000"/>
      <w:sz w:val="36"/>
    </w:rPr>
  </w:style>
  <w:style w:type="paragraph" w:styleId="Bw2">
    <w:name w:val="bw2"/>
    <w:basedOn w:val="Default1"/>
    <w:qFormat/>
    <w:pPr>
      <w:spacing w:lineRule="atLeast" w:line="200" w:before="0" w:after="0"/>
    </w:pPr>
    <w:rPr>
      <w:rFonts w:ascii="Lohit Devanagari" w:hAnsi="Lohit Devanagari"/>
      <w:color w:val="000000"/>
      <w:sz w:val="36"/>
    </w:rPr>
  </w:style>
  <w:style w:type="paragraph" w:styleId="Bw3">
    <w:name w:val="bw3"/>
    <w:basedOn w:val="Default1"/>
    <w:qFormat/>
    <w:pPr>
      <w:spacing w:lineRule="atLeast" w:line="200" w:before="0" w:after="0"/>
    </w:pPr>
    <w:rPr>
      <w:rFonts w:ascii="Lohit Devanagari" w:hAnsi="Lohit Devanagari"/>
      <w:color w:val="000000"/>
      <w:sz w:val="36"/>
    </w:rPr>
  </w:style>
  <w:style w:type="paragraph" w:styleId="Orange1">
    <w:name w:val="orange1"/>
    <w:basedOn w:val="Default1"/>
    <w:qFormat/>
    <w:pPr>
      <w:spacing w:lineRule="atLeast" w:line="200" w:before="0" w:after="0"/>
    </w:pPr>
    <w:rPr>
      <w:rFonts w:ascii="Lohit Devanagari" w:hAnsi="Lohit Devanagari"/>
      <w:color w:val="000000"/>
      <w:sz w:val="36"/>
    </w:rPr>
  </w:style>
  <w:style w:type="paragraph" w:styleId="Orange2">
    <w:name w:val="orange2"/>
    <w:basedOn w:val="Default1"/>
    <w:qFormat/>
    <w:pPr>
      <w:spacing w:lineRule="atLeast" w:line="200" w:before="0" w:after="0"/>
    </w:pPr>
    <w:rPr>
      <w:rFonts w:ascii="Lohit Devanagari" w:hAnsi="Lohit Devanagari"/>
      <w:color w:val="000000"/>
      <w:sz w:val="36"/>
    </w:rPr>
  </w:style>
  <w:style w:type="paragraph" w:styleId="Orange3">
    <w:name w:val="orange3"/>
    <w:basedOn w:val="Default1"/>
    <w:qFormat/>
    <w:pPr>
      <w:spacing w:lineRule="atLeast" w:line="200" w:before="0" w:after="0"/>
    </w:pPr>
    <w:rPr>
      <w:rFonts w:ascii="Lohit Devanagari" w:hAnsi="Lohit Devanagari"/>
      <w:color w:val="000000"/>
      <w:sz w:val="36"/>
    </w:rPr>
  </w:style>
  <w:style w:type="paragraph" w:styleId="Turquoise1">
    <w:name w:val="turquoise1"/>
    <w:basedOn w:val="Default1"/>
    <w:qFormat/>
    <w:pPr>
      <w:spacing w:lineRule="atLeast" w:line="200" w:before="0" w:after="0"/>
    </w:pPr>
    <w:rPr>
      <w:rFonts w:ascii="Lohit Devanagari" w:hAnsi="Lohit Devanagari"/>
      <w:color w:val="000000"/>
      <w:sz w:val="36"/>
    </w:rPr>
  </w:style>
  <w:style w:type="paragraph" w:styleId="Turquoise2">
    <w:name w:val="turquoise2"/>
    <w:basedOn w:val="Default1"/>
    <w:qFormat/>
    <w:pPr>
      <w:spacing w:lineRule="atLeast" w:line="200" w:before="0" w:after="0"/>
    </w:pPr>
    <w:rPr>
      <w:rFonts w:ascii="Lohit Devanagari" w:hAnsi="Lohit Devanagari"/>
      <w:color w:val="000000"/>
      <w:sz w:val="36"/>
    </w:rPr>
  </w:style>
  <w:style w:type="paragraph" w:styleId="Turquoise3">
    <w:name w:val="turquoise3"/>
    <w:basedOn w:val="Default1"/>
    <w:qFormat/>
    <w:pPr>
      <w:spacing w:lineRule="atLeast" w:line="200" w:before="0" w:after="0"/>
    </w:pPr>
    <w:rPr>
      <w:rFonts w:ascii="Lohit Devanagari" w:hAnsi="Lohit Devanagari"/>
      <w:color w:val="000000"/>
      <w:sz w:val="36"/>
    </w:rPr>
  </w:style>
  <w:style w:type="paragraph" w:styleId="Blue1">
    <w:name w:val="blue1"/>
    <w:basedOn w:val="Default1"/>
    <w:qFormat/>
    <w:pPr>
      <w:spacing w:lineRule="atLeast" w:line="200" w:before="0" w:after="0"/>
    </w:pPr>
    <w:rPr>
      <w:rFonts w:ascii="Lohit Devanagari" w:hAnsi="Lohit Devanagari"/>
      <w:color w:val="000000"/>
      <w:sz w:val="36"/>
    </w:rPr>
  </w:style>
  <w:style w:type="paragraph" w:styleId="Blue2">
    <w:name w:val="blue2"/>
    <w:basedOn w:val="Default1"/>
    <w:qFormat/>
    <w:pPr>
      <w:spacing w:lineRule="atLeast" w:line="200" w:before="0" w:after="0"/>
    </w:pPr>
    <w:rPr>
      <w:rFonts w:ascii="Lohit Devanagari" w:hAnsi="Lohit Devanagari"/>
      <w:color w:val="000000"/>
      <w:sz w:val="36"/>
    </w:rPr>
  </w:style>
  <w:style w:type="paragraph" w:styleId="Blue3">
    <w:name w:val="blue3"/>
    <w:basedOn w:val="Default1"/>
    <w:qFormat/>
    <w:pPr>
      <w:spacing w:lineRule="atLeast" w:line="200" w:before="0" w:after="0"/>
    </w:pPr>
    <w:rPr>
      <w:rFonts w:ascii="Lohit Devanagari" w:hAnsi="Lohit Devanagari"/>
      <w:color w:val="000000"/>
      <w:sz w:val="36"/>
    </w:rPr>
  </w:style>
  <w:style w:type="paragraph" w:styleId="Sun1">
    <w:name w:val="sun1"/>
    <w:basedOn w:val="Default1"/>
    <w:qFormat/>
    <w:pPr>
      <w:spacing w:lineRule="atLeast" w:line="200" w:before="0" w:after="0"/>
    </w:pPr>
    <w:rPr>
      <w:rFonts w:ascii="Lohit Devanagari" w:hAnsi="Lohit Devanagari"/>
      <w:color w:val="000000"/>
      <w:sz w:val="36"/>
    </w:rPr>
  </w:style>
  <w:style w:type="paragraph" w:styleId="Sun2">
    <w:name w:val="sun2"/>
    <w:basedOn w:val="Default1"/>
    <w:qFormat/>
    <w:pPr>
      <w:spacing w:lineRule="atLeast" w:line="200" w:before="0" w:after="0"/>
    </w:pPr>
    <w:rPr>
      <w:rFonts w:ascii="Lohit Devanagari" w:hAnsi="Lohit Devanagari"/>
      <w:color w:val="000000"/>
      <w:sz w:val="36"/>
    </w:rPr>
  </w:style>
  <w:style w:type="paragraph" w:styleId="Sun3">
    <w:name w:val="sun3"/>
    <w:basedOn w:val="Default1"/>
    <w:qFormat/>
    <w:pPr>
      <w:spacing w:lineRule="atLeast" w:line="200" w:before="0" w:after="0"/>
    </w:pPr>
    <w:rPr>
      <w:rFonts w:ascii="Lohit Devanagari" w:hAnsi="Lohit Devanagari"/>
      <w:color w:val="000000"/>
      <w:sz w:val="36"/>
    </w:rPr>
  </w:style>
  <w:style w:type="paragraph" w:styleId="Earth1">
    <w:name w:val="earth1"/>
    <w:basedOn w:val="Default1"/>
    <w:qFormat/>
    <w:pPr>
      <w:spacing w:lineRule="atLeast" w:line="200" w:before="0" w:after="0"/>
    </w:pPr>
    <w:rPr>
      <w:rFonts w:ascii="Lohit Devanagari" w:hAnsi="Lohit Devanagari"/>
      <w:color w:val="000000"/>
      <w:sz w:val="36"/>
    </w:rPr>
  </w:style>
  <w:style w:type="paragraph" w:styleId="Earth2">
    <w:name w:val="earth2"/>
    <w:basedOn w:val="Default1"/>
    <w:qFormat/>
    <w:pPr>
      <w:spacing w:lineRule="atLeast" w:line="200" w:before="0" w:after="0"/>
    </w:pPr>
    <w:rPr>
      <w:rFonts w:ascii="Lohit Devanagari" w:hAnsi="Lohit Devanagari"/>
      <w:color w:val="000000"/>
      <w:sz w:val="36"/>
    </w:rPr>
  </w:style>
  <w:style w:type="paragraph" w:styleId="Earth3">
    <w:name w:val="earth3"/>
    <w:basedOn w:val="Default1"/>
    <w:qFormat/>
    <w:pPr>
      <w:spacing w:lineRule="atLeast" w:line="200" w:before="0" w:after="0"/>
    </w:pPr>
    <w:rPr>
      <w:rFonts w:ascii="Lohit Devanagari" w:hAnsi="Lohit Devanagari"/>
      <w:color w:val="000000"/>
      <w:sz w:val="36"/>
    </w:rPr>
  </w:style>
  <w:style w:type="paragraph" w:styleId="Green1">
    <w:name w:val="green1"/>
    <w:basedOn w:val="Default1"/>
    <w:qFormat/>
    <w:pPr>
      <w:spacing w:lineRule="atLeast" w:line="200" w:before="0" w:after="0"/>
    </w:pPr>
    <w:rPr>
      <w:rFonts w:ascii="Lohit Devanagari" w:hAnsi="Lohit Devanagari"/>
      <w:color w:val="000000"/>
      <w:sz w:val="36"/>
    </w:rPr>
  </w:style>
  <w:style w:type="paragraph" w:styleId="Green2">
    <w:name w:val="green2"/>
    <w:basedOn w:val="Default1"/>
    <w:qFormat/>
    <w:pPr>
      <w:spacing w:lineRule="atLeast" w:line="200" w:before="0" w:after="0"/>
    </w:pPr>
    <w:rPr>
      <w:rFonts w:ascii="Lohit Devanagari" w:hAnsi="Lohit Devanagari"/>
      <w:color w:val="000000"/>
      <w:sz w:val="36"/>
    </w:rPr>
  </w:style>
  <w:style w:type="paragraph" w:styleId="Green3">
    <w:name w:val="green3"/>
    <w:basedOn w:val="Default1"/>
    <w:qFormat/>
    <w:pPr>
      <w:spacing w:lineRule="atLeast" w:line="200" w:before="0" w:after="0"/>
    </w:pPr>
    <w:rPr>
      <w:rFonts w:ascii="Lohit Devanagari" w:hAnsi="Lohit Devanagari"/>
      <w:color w:val="000000"/>
      <w:sz w:val="36"/>
    </w:rPr>
  </w:style>
  <w:style w:type="paragraph" w:styleId="Seetang1">
    <w:name w:val="seetang1"/>
    <w:basedOn w:val="Default1"/>
    <w:qFormat/>
    <w:pPr>
      <w:spacing w:lineRule="atLeast" w:line="200" w:before="0" w:after="0"/>
    </w:pPr>
    <w:rPr>
      <w:rFonts w:ascii="Lohit Devanagari" w:hAnsi="Lohit Devanagari"/>
      <w:color w:val="000000"/>
      <w:sz w:val="36"/>
    </w:rPr>
  </w:style>
  <w:style w:type="paragraph" w:styleId="Seetang2">
    <w:name w:val="seetang2"/>
    <w:basedOn w:val="Default1"/>
    <w:qFormat/>
    <w:pPr>
      <w:spacing w:lineRule="atLeast" w:line="200" w:before="0" w:after="0"/>
    </w:pPr>
    <w:rPr>
      <w:rFonts w:ascii="Lohit Devanagari" w:hAnsi="Lohit Devanagari"/>
      <w:color w:val="000000"/>
      <w:sz w:val="36"/>
    </w:rPr>
  </w:style>
  <w:style w:type="paragraph" w:styleId="Seetang3">
    <w:name w:val="seetang3"/>
    <w:basedOn w:val="Default1"/>
    <w:qFormat/>
    <w:pPr>
      <w:spacing w:lineRule="atLeast" w:line="200" w:before="0" w:after="0"/>
    </w:pPr>
    <w:rPr>
      <w:rFonts w:ascii="Lohit Devanagari" w:hAnsi="Lohit Devanagari"/>
      <w:color w:val="000000"/>
      <w:sz w:val="36"/>
    </w:rPr>
  </w:style>
  <w:style w:type="paragraph" w:styleId="Lightblue1">
    <w:name w:val="lightblue1"/>
    <w:basedOn w:val="Default1"/>
    <w:qFormat/>
    <w:pPr>
      <w:spacing w:lineRule="atLeast" w:line="200" w:before="0" w:after="0"/>
    </w:pPr>
    <w:rPr>
      <w:rFonts w:ascii="Lohit Devanagari" w:hAnsi="Lohit Devanagari"/>
      <w:color w:val="000000"/>
      <w:sz w:val="36"/>
    </w:rPr>
  </w:style>
  <w:style w:type="paragraph" w:styleId="Lightblue2">
    <w:name w:val="lightblue2"/>
    <w:basedOn w:val="Default1"/>
    <w:qFormat/>
    <w:pPr>
      <w:spacing w:lineRule="atLeast" w:line="200" w:before="0" w:after="0"/>
    </w:pPr>
    <w:rPr>
      <w:rFonts w:ascii="Lohit Devanagari" w:hAnsi="Lohit Devanagari"/>
      <w:color w:val="000000"/>
      <w:sz w:val="36"/>
    </w:rPr>
  </w:style>
  <w:style w:type="paragraph" w:styleId="Lightblue3">
    <w:name w:val="lightblue3"/>
    <w:basedOn w:val="Default1"/>
    <w:qFormat/>
    <w:pPr>
      <w:spacing w:lineRule="atLeast" w:line="200" w:before="0" w:after="0"/>
    </w:pPr>
    <w:rPr>
      <w:rFonts w:ascii="Lohit Devanagari" w:hAnsi="Lohit Devanagari"/>
      <w:color w:val="000000"/>
      <w:sz w:val="36"/>
    </w:rPr>
  </w:style>
  <w:style w:type="paragraph" w:styleId="Yellow1">
    <w:name w:val="yellow1"/>
    <w:basedOn w:val="Default1"/>
    <w:qFormat/>
    <w:pPr>
      <w:spacing w:lineRule="atLeast" w:line="200" w:before="0" w:after="0"/>
    </w:pPr>
    <w:rPr>
      <w:rFonts w:ascii="Lohit Devanagari" w:hAnsi="Lohit Devanagari"/>
      <w:color w:val="000000"/>
      <w:sz w:val="36"/>
    </w:rPr>
  </w:style>
  <w:style w:type="paragraph" w:styleId="Yellow2">
    <w:name w:val="yellow2"/>
    <w:basedOn w:val="Default1"/>
    <w:qFormat/>
    <w:pPr>
      <w:spacing w:lineRule="atLeast" w:line="200" w:before="0" w:after="0"/>
    </w:pPr>
    <w:rPr>
      <w:rFonts w:ascii="Lohit Devanagari" w:hAnsi="Lohit Devanagari"/>
      <w:color w:val="000000"/>
      <w:sz w:val="36"/>
    </w:rPr>
  </w:style>
  <w:style w:type="paragraph" w:styleId="Yellow3">
    <w:name w:val="yellow3"/>
    <w:basedOn w:val="Default1"/>
    <w:qFormat/>
    <w:pPr>
      <w:spacing w:lineRule="atLeast" w:line="200" w:before="0" w:after="0"/>
    </w:pPr>
    <w:rPr>
      <w:rFonts w:ascii="Lohit Devanagari" w:hAnsi="Lohit Devanagari"/>
      <w:color w:val="000000"/>
      <w:sz w:val="36"/>
    </w:rPr>
  </w:style>
  <w:style w:type="paragraph" w:styleId="Backgroundobjects">
    <w:name w:val="Background object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0" w:before="0" w:after="0"/>
      <w:jc w:val="left"/>
    </w:pPr>
    <w:rPr>
      <w:rFonts w:ascii="Noto Sans CJK SC Regular" w:hAnsi="Noto Sans CJK SC Regular" w:eastAsia="DejaVu Sans" w:cs="Liberation Sans"/>
      <w:b w:val="false"/>
      <w:i w:val="false"/>
      <w:strike w:val="false"/>
      <w:dstrike w:val="false"/>
      <w:shadow w:val="false"/>
      <w:color w:val="000000"/>
      <w:kern w:val="0"/>
      <w:sz w:val="36"/>
      <w:szCs w:val="24"/>
      <w:u w:val="none"/>
      <w:lang w:val="en-US" w:eastAsia="en-US" w:bidi="ar-SA"/>
    </w:rPr>
  </w:style>
  <w:style w:type="paragraph" w:styleId="Background">
    <w:name w:val="Background"/>
    <w:qFormat/>
    <w:pPr>
      <w:widowControl/>
      <w:bidi w:val="0"/>
      <w:jc w:val="center"/>
    </w:pPr>
    <w:rPr>
      <w:rFonts w:ascii="Liberation Serif" w:hAnsi="Liberation Serif" w:eastAsia="DejaVu Sans" w:cs="Liberation Sans"/>
      <w:color w:val="auto"/>
      <w:kern w:val="0"/>
      <w:sz w:val="24"/>
      <w:szCs w:val="24"/>
      <w:lang w:val="en-US" w:eastAsia="en-US" w:bidi="ar-SA"/>
    </w:rPr>
  </w:style>
  <w:style w:type="paragraph" w:styleId="Notes">
    <w:name w:val="Note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Outline1">
    <w:name w:val="Outline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20"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Outline2">
    <w:name w:val="Outline 2"/>
    <w:basedOn w:val="Outline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20"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20"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20"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20"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Application>LibreOffice/6.0.6.2$Linux_X86_64 LibreOffice_project/00m0$Build-2</Application>
  <Pages>5</Pages>
  <Words>679</Words>
  <Characters>3977</Characters>
  <CharactersWithSpaces>4726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2019-02-22T11:38:00Z</dcterms:created>
  <dc:creator>MEHAK NARGOTRA</dc:creator>
  <dc:description/>
  <dc:language>en-IN</dc:language>
  <cp:lastModifiedBy/>
  <dcterms:modified xsi:type="dcterms:W3CDTF">2019-02-25T13:17:07Z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