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4D5C" w14:textId="77777777" w:rsidR="008E6977" w:rsidRPr="008E6977" w:rsidRDefault="008E6977" w:rsidP="008E6977">
      <w:pPr>
        <w:jc w:val="center"/>
        <w:rPr>
          <w:b/>
          <w:bCs/>
          <w:sz w:val="24"/>
          <w:szCs w:val="24"/>
        </w:rPr>
      </w:pPr>
      <w:r w:rsidRPr="008E6977">
        <w:rPr>
          <w:b/>
          <w:bCs/>
          <w:sz w:val="24"/>
          <w:szCs w:val="24"/>
        </w:rPr>
        <w:t>Final Project Report: Credit Risk &amp; Loan Default Prediction</w:t>
      </w:r>
    </w:p>
    <w:p w14:paraId="3A4A93B8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1. Project Overview</w:t>
      </w:r>
    </w:p>
    <w:p w14:paraId="5A11D6C1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The objective of this analysis was to build a predictive model to assess the likelihood of loan defaults. By leveraging a dataset of ~45,000 loan records, we developed a machine learning solution to automate credit scoring and identify high-risk applicants before approval.</w:t>
      </w:r>
    </w:p>
    <w:p w14:paraId="79688CF1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2. Data Insights &amp; Exploratory Analysis</w:t>
      </w:r>
    </w:p>
    <w:p w14:paraId="3AF3E9CB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Based on the visual analysis of the dataset:</w:t>
      </w:r>
    </w:p>
    <w:p w14:paraId="3A5CEE7B" w14:textId="77777777" w:rsidR="008E6977" w:rsidRPr="008E6977" w:rsidRDefault="008E6977" w:rsidP="008E6977">
      <w:pPr>
        <w:numPr>
          <w:ilvl w:val="0"/>
          <w:numId w:val="5"/>
        </w:numPr>
        <w:rPr>
          <w:b/>
          <w:bCs/>
        </w:rPr>
      </w:pPr>
      <w:r w:rsidRPr="008E6977">
        <w:rPr>
          <w:b/>
          <w:bCs/>
        </w:rPr>
        <w:t>Loan Intent: The highest volume of loan applications are for Education, followed closely by Medical and Venture purposes.</w:t>
      </w:r>
    </w:p>
    <w:p w14:paraId="1A35C771" w14:textId="77777777" w:rsidR="008E6977" w:rsidRPr="008E6977" w:rsidRDefault="008E6977" w:rsidP="008E6977">
      <w:pPr>
        <w:numPr>
          <w:ilvl w:val="0"/>
          <w:numId w:val="5"/>
        </w:numPr>
        <w:rPr>
          <w:b/>
          <w:bCs/>
        </w:rPr>
      </w:pPr>
      <w:r w:rsidRPr="008E6977">
        <w:rPr>
          <w:b/>
          <w:bCs/>
        </w:rPr>
        <w:t>Home Ownership: A significant portion of the applicant pool consists of individuals who Rent or have a Mortgage, which are key factors in determining financial stability.</w:t>
      </w:r>
    </w:p>
    <w:p w14:paraId="1C30FCF7" w14:textId="77777777" w:rsidR="008E6977" w:rsidRPr="008E6977" w:rsidRDefault="008E6977" w:rsidP="008E6977">
      <w:pPr>
        <w:numPr>
          <w:ilvl w:val="0"/>
          <w:numId w:val="5"/>
        </w:numPr>
        <w:rPr>
          <w:b/>
          <w:bCs/>
        </w:rPr>
      </w:pPr>
      <w:r w:rsidRPr="008E6977">
        <w:rPr>
          <w:b/>
          <w:bCs/>
        </w:rPr>
        <w:t>Education Levels: The data shows a diverse range of educational backgrounds, which was encoded to help the model understand the correlation between education and repayment reliability.</w:t>
      </w:r>
    </w:p>
    <w:p w14:paraId="1E654B13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3. Data Preprocessing</w:t>
      </w:r>
    </w:p>
    <w:p w14:paraId="2EFDEC59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To ensure model accuracy, the following steps were taken:</w:t>
      </w:r>
    </w:p>
    <w:p w14:paraId="5E60E101" w14:textId="77777777" w:rsidR="008E6977" w:rsidRPr="008E6977" w:rsidRDefault="008E6977" w:rsidP="008E6977">
      <w:pPr>
        <w:numPr>
          <w:ilvl w:val="0"/>
          <w:numId w:val="6"/>
        </w:numPr>
        <w:rPr>
          <w:b/>
          <w:bCs/>
        </w:rPr>
      </w:pPr>
      <w:r w:rsidRPr="008E6977">
        <w:rPr>
          <w:b/>
          <w:bCs/>
        </w:rPr>
        <w:t>Null Value Handling: Verified that all critical columns (Income, Interest Rate, etc.) were populated.</w:t>
      </w:r>
    </w:p>
    <w:p w14:paraId="45A4D8ED" w14:textId="0C842D22" w:rsidR="008E6977" w:rsidRPr="008E6977" w:rsidRDefault="008E6977" w:rsidP="008E6977">
      <w:pPr>
        <w:numPr>
          <w:ilvl w:val="0"/>
          <w:numId w:val="6"/>
        </w:numPr>
        <w:rPr>
          <w:b/>
          <w:bCs/>
        </w:rPr>
      </w:pPr>
      <w:r w:rsidRPr="008E6977">
        <w:rPr>
          <w:b/>
          <w:bCs/>
        </w:rPr>
        <w:t>Feature Engineering: Categorical variables such as loan</w:t>
      </w:r>
      <w:r>
        <w:rPr>
          <w:b/>
          <w:bCs/>
        </w:rPr>
        <w:t xml:space="preserve"> </w:t>
      </w:r>
      <w:r w:rsidRPr="008E6977">
        <w:rPr>
          <w:b/>
          <w:bCs/>
        </w:rPr>
        <w:t>intent and person</w:t>
      </w:r>
      <w:r>
        <w:rPr>
          <w:b/>
          <w:bCs/>
        </w:rPr>
        <w:t xml:space="preserve"> </w:t>
      </w:r>
      <w:r w:rsidRPr="008E6977">
        <w:rPr>
          <w:b/>
          <w:bCs/>
        </w:rPr>
        <w:t>home</w:t>
      </w:r>
      <w:r>
        <w:rPr>
          <w:b/>
          <w:bCs/>
        </w:rPr>
        <w:t xml:space="preserve"> </w:t>
      </w:r>
      <w:r w:rsidRPr="008E6977">
        <w:rPr>
          <w:b/>
          <w:bCs/>
        </w:rPr>
        <w:t>ownership were converted into numerical formats for the Random Forest algorithm.</w:t>
      </w:r>
    </w:p>
    <w:p w14:paraId="6022D5B6" w14:textId="77777777" w:rsidR="008E6977" w:rsidRPr="008E6977" w:rsidRDefault="008E6977" w:rsidP="008E6977">
      <w:pPr>
        <w:numPr>
          <w:ilvl w:val="0"/>
          <w:numId w:val="6"/>
        </w:numPr>
        <w:rPr>
          <w:b/>
          <w:bCs/>
        </w:rPr>
      </w:pPr>
      <w:r w:rsidRPr="008E6977">
        <w:rPr>
          <w:b/>
          <w:bCs/>
        </w:rPr>
        <w:t>Outlier Management: Removed unrealistic data points in age and employment experience to prevent model bias.</w:t>
      </w:r>
    </w:p>
    <w:p w14:paraId="336D8A40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4. Model Performance (Random Forest)</w:t>
      </w:r>
    </w:p>
    <w:p w14:paraId="0C5D78A5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The Random Forest Classifier was selected for its ability to handle non-linear relationships and feature interactions.</w:t>
      </w:r>
    </w:p>
    <w:p w14:paraId="78E9F8AD" w14:textId="77777777" w:rsidR="008E6977" w:rsidRPr="008E6977" w:rsidRDefault="008E6977" w:rsidP="008E6977">
      <w:pPr>
        <w:numPr>
          <w:ilvl w:val="0"/>
          <w:numId w:val="7"/>
        </w:numPr>
        <w:rPr>
          <w:b/>
          <w:bCs/>
        </w:rPr>
      </w:pPr>
      <w:r w:rsidRPr="008E6977">
        <w:rPr>
          <w:b/>
          <w:bCs/>
        </w:rPr>
        <w:t>Key KPI: The model prioritizes Recall, ensuring that we capture the maximum number of potential defaults to minimize financial loss.</w:t>
      </w:r>
    </w:p>
    <w:p w14:paraId="42F60187" w14:textId="77777777" w:rsidR="008E6977" w:rsidRPr="008E6977" w:rsidRDefault="008E6977" w:rsidP="008E6977">
      <w:pPr>
        <w:numPr>
          <w:ilvl w:val="0"/>
          <w:numId w:val="7"/>
        </w:numPr>
        <w:rPr>
          <w:b/>
          <w:bCs/>
        </w:rPr>
      </w:pPr>
      <w:r w:rsidRPr="008E6977">
        <w:rPr>
          <w:b/>
          <w:bCs/>
        </w:rPr>
        <w:t>Primary Risk Drivers: The most influential factors in predicting default were identified as Loan Interest Rate, Income-to-Loan Ratio, and Credit Score.</w:t>
      </w:r>
    </w:p>
    <w:p w14:paraId="72A57B78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5. Business Recommendation</w:t>
      </w:r>
    </w:p>
    <w:p w14:paraId="517EAC38" w14:textId="77777777" w:rsidR="008E6977" w:rsidRPr="008E6977" w:rsidRDefault="008E6977" w:rsidP="008E6977">
      <w:pPr>
        <w:rPr>
          <w:b/>
          <w:bCs/>
        </w:rPr>
      </w:pPr>
      <w:r w:rsidRPr="008E6977">
        <w:rPr>
          <w:b/>
          <w:bCs/>
        </w:rPr>
        <w:t>The implementation of this model allows for an automated "First Pass" in the loan approval process. It is recommended to:</w:t>
      </w:r>
    </w:p>
    <w:p w14:paraId="03A1C37A" w14:textId="77777777" w:rsidR="008E6977" w:rsidRPr="008E6977" w:rsidRDefault="008E6977" w:rsidP="008E6977">
      <w:pPr>
        <w:numPr>
          <w:ilvl w:val="0"/>
          <w:numId w:val="8"/>
        </w:numPr>
        <w:rPr>
          <w:b/>
          <w:bCs/>
        </w:rPr>
      </w:pPr>
      <w:r w:rsidRPr="008E6977">
        <w:rPr>
          <w:b/>
          <w:bCs/>
        </w:rPr>
        <w:t>Automate Approvals for low-risk applicants (Class 0).</w:t>
      </w:r>
    </w:p>
    <w:p w14:paraId="6FD4DEB5" w14:textId="77777777" w:rsidR="008E6977" w:rsidRPr="008E6977" w:rsidRDefault="008E6977" w:rsidP="008E6977">
      <w:pPr>
        <w:numPr>
          <w:ilvl w:val="0"/>
          <w:numId w:val="8"/>
        </w:numPr>
        <w:rPr>
          <w:b/>
          <w:bCs/>
        </w:rPr>
      </w:pPr>
      <w:r w:rsidRPr="008E6977">
        <w:rPr>
          <w:b/>
          <w:bCs/>
        </w:rPr>
        <w:t>Flag High-Risk applicants (Class 1) for secondary manual review by senior loan officers.</w:t>
      </w:r>
    </w:p>
    <w:p w14:paraId="5470B938" w14:textId="77777777" w:rsidR="008E6977" w:rsidRPr="008E6977" w:rsidRDefault="008E6977" w:rsidP="008E6977">
      <w:pPr>
        <w:numPr>
          <w:ilvl w:val="0"/>
          <w:numId w:val="8"/>
        </w:numPr>
        <w:rPr>
          <w:b/>
          <w:bCs/>
        </w:rPr>
      </w:pPr>
      <w:r w:rsidRPr="008E6977">
        <w:rPr>
          <w:b/>
          <w:bCs/>
        </w:rPr>
        <w:t>Adjust interest rates dynamically based on the risk probability scores generated by the model.</w:t>
      </w:r>
    </w:p>
    <w:p w14:paraId="63FAA353" w14:textId="77777777" w:rsidR="005B7828" w:rsidRPr="008E6977" w:rsidRDefault="005B7828" w:rsidP="008E6977">
      <w:pPr>
        <w:ind w:left="-1134" w:right="-897" w:firstLine="1134"/>
      </w:pPr>
    </w:p>
    <w:sectPr w:rsidR="005B7828" w:rsidRPr="008E6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5352F"/>
    <w:multiLevelType w:val="multilevel"/>
    <w:tmpl w:val="0E4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A1A18"/>
    <w:multiLevelType w:val="multilevel"/>
    <w:tmpl w:val="5B5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53CCE"/>
    <w:multiLevelType w:val="multilevel"/>
    <w:tmpl w:val="B65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C217D"/>
    <w:multiLevelType w:val="multilevel"/>
    <w:tmpl w:val="FFB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4BE5"/>
    <w:multiLevelType w:val="multilevel"/>
    <w:tmpl w:val="BCF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A1EAD"/>
    <w:multiLevelType w:val="multilevel"/>
    <w:tmpl w:val="2F7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61B09"/>
    <w:multiLevelType w:val="multilevel"/>
    <w:tmpl w:val="E10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177C9"/>
    <w:multiLevelType w:val="multilevel"/>
    <w:tmpl w:val="3496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502651">
    <w:abstractNumId w:val="1"/>
  </w:num>
  <w:num w:numId="2" w16cid:durableId="434635433">
    <w:abstractNumId w:val="3"/>
  </w:num>
  <w:num w:numId="3" w16cid:durableId="1437408925">
    <w:abstractNumId w:val="2"/>
  </w:num>
  <w:num w:numId="4" w16cid:durableId="949050011">
    <w:abstractNumId w:val="0"/>
  </w:num>
  <w:num w:numId="5" w16cid:durableId="1854567673">
    <w:abstractNumId w:val="5"/>
  </w:num>
  <w:num w:numId="6" w16cid:durableId="1214973664">
    <w:abstractNumId w:val="4"/>
  </w:num>
  <w:num w:numId="7" w16cid:durableId="2072725755">
    <w:abstractNumId w:val="6"/>
  </w:num>
  <w:num w:numId="8" w16cid:durableId="2064481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797"/>
    <w:rsid w:val="00177F78"/>
    <w:rsid w:val="001A1189"/>
    <w:rsid w:val="005B7828"/>
    <w:rsid w:val="008E6977"/>
    <w:rsid w:val="00D55B5F"/>
    <w:rsid w:val="00E613E9"/>
    <w:rsid w:val="00F0659D"/>
    <w:rsid w:val="00F40797"/>
    <w:rsid w:val="00F6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0E9B"/>
  <w15:chartTrackingRefBased/>
  <w15:docId w15:val="{1173B534-BDD4-43ED-A3FD-2630377E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dhasmana</dc:creator>
  <cp:keywords/>
  <dc:description/>
  <cp:lastModifiedBy>ayush dhasmana</cp:lastModifiedBy>
  <cp:revision>1</cp:revision>
  <dcterms:created xsi:type="dcterms:W3CDTF">2026-05-05T13:18:00Z</dcterms:created>
  <dcterms:modified xsi:type="dcterms:W3CDTF">2026-05-06T17:52:00Z</dcterms:modified>
</cp:coreProperties>
</file>