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Resume Intelligence Platform — Project Guide</w:t>
      </w:r>
    </w:p>
    <w:p>
      <w:r>
        <w:t>A plain-English record of what this project does, how it was built, what went wrong along the way, and how each problem was solved.</w:t>
      </w:r>
    </w:p>
    <w:p>
      <w:r>
        <w:t>Last updated: 25 September 2026</w:t>
      </w:r>
    </w:p>
    <w:p>
      <w:pPr>
        <w:pBdr>
          <w:bottom w:val="single" w:sz="6" w:color="BFBFBF"/>
        </w:pBdr>
      </w:pPr>
    </w:p>
    <w:p>
      <w:pPr>
        <w:pStyle w:val="Heading2"/>
      </w:pPr>
      <w:r>
        <w:t>1. What this project does</w:t>
      </w:r>
    </w:p>
    <w:p>
      <w:r>
        <w:t>You have thousands of resumes as PDFs, Word files and scanned images. Reading them by hand is impossible.</w:t>
      </w:r>
    </w:p>
    <w:p>
      <w:r>
        <w:t>This project reads each resume and pulls out the useful facts into a spreadsheet — one row per candidate:</w:t>
      </w:r>
    </w:p>
    <w:p>
      <w:pPr>
        <w:pStyle w:val="ListBullet"/>
      </w:pPr>
      <w:r>
        <w:t>Name, phone, email</w:t>
      </w:r>
    </w:p>
    <w:p>
      <w:pPr>
        <w:pStyle w:val="ListBullet"/>
      </w:pPr>
      <w:r>
        <w:t>Highest education, and every school/college with degree, year and marks</w:t>
      </w:r>
    </w:p>
    <w:p>
      <w:pPr>
        <w:pStyle w:val="ListBullet"/>
      </w:pPr>
      <w:r>
        <w:t>Every job: company, role, dates, and how long they worked there</w:t>
      </w:r>
    </w:p>
    <w:p>
      <w:pPr>
        <w:pStyle w:val="ListBullet"/>
      </w:pPr>
      <w:r>
        <w:t>Total work experience in months</w:t>
      </w:r>
    </w:p>
    <w:p>
      <w:r>
        <w:t>You point it at a folder (or an S3 bucket), and it gives you an Excel file.</w:t>
      </w:r>
    </w:p>
    <w:p>
      <w:pPr>
        <w:pBdr>
          <w:bottom w:val="single" w:sz="6" w:color="BFBFBF"/>
        </w:pBdr>
      </w:pPr>
    </w:p>
    <w:p>
      <w:pPr>
        <w:pStyle w:val="Heading2"/>
      </w:pPr>
      <w:r>
        <w:t>2. How it works</w:t>
      </w:r>
    </w:p>
    <w:p>
      <w:r>
        <w:t>Each resume goes through these steps:</w:t>
      </w:r>
    </w:p>
    <w:p>
      <w:r>
        <w:rPr>
          <w:b/>
        </w:rPr>
        <w:t>1. Open the file.</w:t>
      </w:r>
      <w:r>
        <w:t xml:space="preserve"> PDF, DOCX, PNG or JPG.</w:t>
      </w:r>
    </w:p>
    <w:p>
      <w:r>
        <w:rPr>
          <w:b/>
        </w:rPr>
        <w:t>2. Decide what kind of file it is.</w:t>
      </w:r>
      <w:r>
        <w:t xml:space="preserve"> Is the PDF real text, or a photo of paper? This matters a lot — see problem #5 below.</w:t>
      </w:r>
    </w:p>
    <w:p>
      <w:r>
        <w:rPr>
          <w:b/>
        </w:rPr>
        <w:t>3. Read the text.</w:t>
      </w:r>
    </w:p>
    <w:p>
      <w:pPr>
        <w:pStyle w:val="ListBullet"/>
      </w:pPr>
      <w:r>
        <w:t>Real text PDF → read it directly. Takes under a second.</w:t>
      </w:r>
    </w:p>
    <w:p>
      <w:pPr>
        <w:pStyle w:val="ListBullet"/>
      </w:pPr>
      <w:r>
        <w:t>Scanned image → run OCR (software that reads letters out of a picture). Takes 30 seconds to 2+ minutes.</w:t>
      </w:r>
    </w:p>
    <w:p>
      <w:r>
        <w:rPr>
          <w:b/>
        </w:rPr>
        <w:t>4. Clean up the text</w:t>
      </w:r>
      <w:r>
        <w:t xml:space="preserve"> — remove page numbers, junk characters, repeated headers.</w:t>
      </w:r>
    </w:p>
    <w:p>
      <w:r>
        <w:rPr>
          <w:b/>
        </w:rPr>
        <w:t>5. Ask an AI to fill in the form.</w:t>
      </w:r>
      <w:r>
        <w:t xml:space="preserve"> The cleaned text goes to a language model with strict instructions: "return exactly this JSON, invent nothing."</w:t>
      </w:r>
    </w:p>
    <w:p>
      <w:r>
        <w:rPr>
          <w:b/>
        </w:rPr>
        <w:t>6. Ask a second AI to check the first one</w:t>
      </w:r>
      <w:r>
        <w:t xml:space="preserve"> (the "judge"). It re-reads the resume and proposes corrections. Crucially, the judge is </w:t>
      </w:r>
      <w:r>
        <w:rPr>
          <w:b/>
        </w:rPr>
        <w:t>not trusted blindly</w:t>
      </w:r>
      <w:r>
        <w:t xml:space="preserve"> — code checks every correction before accepting it. If the judge suggests a name that doesn't appear anywhere in the resume, the correction is rejected.</w:t>
      </w:r>
    </w:p>
    <w:p>
      <w:r>
        <w:rPr>
          <w:b/>
        </w:rPr>
        <w:t>7. Fix things with code, not AI.</w:t>
      </w:r>
      <w:r>
        <w:t xml:space="preserve"> Phone formatting, email typos, and all date arithmetic are done by plain code. More reliable than asking a model.</w:t>
      </w:r>
    </w:p>
    <w:p>
      <w:r>
        <w:rPr>
          <w:b/>
        </w:rPr>
        <w:t>8. Write the row into Excel.</w:t>
      </w:r>
    </w:p>
    <w:p>
      <w:pPr>
        <w:pStyle w:val="Heading3"/>
      </w:pPr>
      <w:r>
        <w:t>Why two AI passes plus code?</w:t>
      </w:r>
    </w:p>
    <w:p>
      <w:r>
        <w:t>Each layer catches different mistakes:</w:t>
      </w:r>
    </w:p>
    <w:p>
      <w:pPr>
        <w:pStyle w:val="ListBullet"/>
      </w:pPr>
      <w:r>
        <w:t xml:space="preserve">The </w:t>
      </w:r>
      <w:r>
        <w:rPr>
          <w:b/>
        </w:rPr>
        <w:t>first AI</w:t>
      </w:r>
      <w:r>
        <w:t xml:space="preserve"> is good at understanding messy, human-written text.</w:t>
      </w:r>
    </w:p>
    <w:p>
      <w:pPr>
        <w:pStyle w:val="ListBullet"/>
      </w:pPr>
      <w:r>
        <w:t xml:space="preserve">The </w:t>
      </w:r>
      <w:r>
        <w:rPr>
          <w:b/>
        </w:rPr>
        <w:t>judge</w:t>
      </w:r>
      <w:r>
        <w:t xml:space="preserve"> catches obvious errors the first pass made.</w:t>
      </w:r>
    </w:p>
    <w:p>
      <w:pPr>
        <w:pStyle w:val="ListBullet"/>
      </w:pPr>
      <w:r>
        <w:t xml:space="preserve">The </w:t>
      </w:r>
      <w:r>
        <w:rPr>
          <w:b/>
        </w:rPr>
        <w:t>code</w:t>
      </w:r>
      <w:r>
        <w:t xml:space="preserve"> catches things AI is genuinely bad at — like arithmetic.</w:t>
      </w:r>
    </w:p>
    <w:p>
      <w:pPr>
        <w:pBdr>
          <w:bottom w:val="single" w:sz="6" w:color="BFBFBF"/>
        </w:pBdr>
      </w:pPr>
    </w:p>
    <w:p>
      <w:pPr>
        <w:pStyle w:val="Heading2"/>
      </w:pPr>
      <w:r>
        <w:t>3. How to run it</w:t>
      </w:r>
    </w:p>
    <w:p>
      <w:r>
        <w:t xml:space="preserve">Everything runs through </w:t>
      </w:r>
      <w:r>
        <w:rPr>
          <w:rFonts w:ascii="Consolas" w:hAnsi="Consolas"/>
          <w:color w:val="C03030"/>
          <w:sz w:val="19"/>
        </w:rPr>
        <w:t>main.py</w:t>
      </w:r>
      <w:r>
        <w:t>:</w:t>
      </w:r>
    </w:p>
    <w:p>
      <w:pPr>
        <w:spacing w:after="0" w:before="0"/>
        <w:ind w:left="360"/>
        <w:shd w:val="clear" w:fill="F2F2F2"/>
      </w:pPr>
      <w:r>
        <w:rPr>
          <w:rFonts w:ascii="Consolas" w:hAnsi="Consolas"/>
          <w:sz w:val="18"/>
        </w:rPr>
        <w:t># Start the web API</w:t>
      </w:r>
    </w:p>
    <w:p>
      <w:pPr>
        <w:spacing w:after="0" w:before="0"/>
        <w:ind w:left="360"/>
        <w:shd w:val="clear" w:fill="F2F2F2"/>
      </w:pPr>
      <w:r>
        <w:rPr>
          <w:rFonts w:ascii="Consolas" w:hAnsi="Consolas"/>
          <w:sz w:val="18"/>
        </w:rPr>
        <w:t>python main.py serve</w:t>
      </w:r>
    </w:p>
    <w:p>
      <w:pPr>
        <w:spacing w:after="0" w:before="0"/>
        <w:ind w:left="360"/>
        <w:shd w:val="clear" w:fill="F2F2F2"/>
      </w:pPr>
      <w:r>
        <w:rPr>
          <w:rFonts w:ascii="Consolas" w:hAnsi="Consolas"/>
          <w:sz w:val="18"/>
        </w:rPr>
        <w:t xml:space="preserve"> </w:t>
      </w:r>
    </w:p>
    <w:p>
      <w:pPr>
        <w:spacing w:after="0" w:before="0"/>
        <w:ind w:left="360"/>
        <w:shd w:val="clear" w:fill="F2F2F2"/>
      </w:pPr>
      <w:r>
        <w:rPr>
          <w:rFonts w:ascii="Consolas" w:hAnsi="Consolas"/>
          <w:sz w:val="18"/>
        </w:rPr>
        <w:t># Process a folder</w:t>
      </w:r>
    </w:p>
    <w:p>
      <w:pPr>
        <w:spacing w:after="0" w:before="0"/>
        <w:ind w:left="360"/>
        <w:shd w:val="clear" w:fill="F2F2F2"/>
      </w:pPr>
      <w:r>
        <w:rPr>
          <w:rFonts w:ascii="Consolas" w:hAnsi="Consolas"/>
          <w:sz w:val="18"/>
        </w:rPr>
        <w:t>python main.py batch "C:\path\to\resumes" --workers 4</w:t>
      </w:r>
    </w:p>
    <w:p>
      <w:pPr>
        <w:spacing w:after="0" w:before="0"/>
        <w:ind w:left="360"/>
        <w:shd w:val="clear" w:fill="F2F2F2"/>
      </w:pPr>
      <w:r>
        <w:rPr>
          <w:rFonts w:ascii="Consolas" w:hAnsi="Consolas"/>
          <w:sz w:val="18"/>
        </w:rPr>
        <w:t xml:space="preserve"> </w:t>
      </w:r>
    </w:p>
    <w:p>
      <w:pPr>
        <w:spacing w:after="0" w:before="0"/>
        <w:ind w:left="360"/>
        <w:shd w:val="clear" w:fill="F2F2F2"/>
      </w:pPr>
      <w:r>
        <w:rPr>
          <w:rFonts w:ascii="Consolas" w:hAnsi="Consolas"/>
          <w:sz w:val="18"/>
        </w:rPr>
        <w:t># Process a big folder in batches of 100, each in its own folder</w:t>
      </w:r>
    </w:p>
    <w:p>
      <w:pPr>
        <w:spacing w:after="0" w:before="0"/>
        <w:ind w:left="360"/>
        <w:shd w:val="clear" w:fill="F2F2F2"/>
      </w:pPr>
      <w:r>
        <w:rPr>
          <w:rFonts w:ascii="Consolas" w:hAnsi="Consolas"/>
          <w:sz w:val="18"/>
        </w:rPr>
        <w:t>python main.py chunked-batch "C:\path\to\resumes" --chunk-size 100</w:t>
      </w:r>
    </w:p>
    <w:p>
      <w:pPr>
        <w:spacing w:after="0" w:before="0"/>
        <w:ind w:left="360"/>
        <w:shd w:val="clear" w:fill="F2F2F2"/>
      </w:pPr>
      <w:r>
        <w:rPr>
          <w:rFonts w:ascii="Consolas" w:hAnsi="Consolas"/>
          <w:sz w:val="18"/>
        </w:rPr>
        <w:t xml:space="preserve"> </w:t>
      </w:r>
    </w:p>
    <w:p>
      <w:pPr>
        <w:spacing w:after="0" w:before="0"/>
        <w:ind w:left="360"/>
        <w:shd w:val="clear" w:fill="F2F2F2"/>
      </w:pPr>
      <w:r>
        <w:rPr>
          <w:rFonts w:ascii="Consolas" w:hAnsi="Consolas"/>
          <w:sz w:val="18"/>
        </w:rPr>
        <w:t># Same thing, but reading from and writing to S3</w:t>
      </w:r>
    </w:p>
    <w:p>
      <w:pPr>
        <w:spacing w:after="0" w:before="0"/>
        <w:ind w:left="360"/>
        <w:shd w:val="clear" w:fill="F2F2F2"/>
      </w:pPr>
      <w:r>
        <w:rPr>
          <w:rFonts w:ascii="Consolas" w:hAnsi="Consolas"/>
          <w:sz w:val="18"/>
        </w:rPr>
        <w:t>python main.py s3-chunked-batch --chunk-size 100 --workers 2</w:t>
      </w:r>
    </w:p>
    <w:p>
      <w:pPr>
        <w:spacing w:after="80"/>
      </w:pPr>
    </w:p>
    <w:p>
      <w:r>
        <w:t xml:space="preserve">All settings live in </w:t>
      </w:r>
      <w:r>
        <w:rPr>
          <w:rFonts w:ascii="Consolas" w:hAnsi="Consolas"/>
          <w:color w:val="C03030"/>
          <w:sz w:val="19"/>
        </w:rPr>
        <w:t>.env</w:t>
      </w:r>
      <w:r>
        <w:t xml:space="preserve">. Change a value, restart — </w:t>
      </w:r>
      <w:r>
        <w:rPr>
          <w:b/>
        </w:rPr>
        <w:t>no code edit, no rebuild</w:t>
      </w:r>
      <w:r>
        <w:t xml:space="preserve">. See </w:t>
      </w:r>
      <w:r>
        <w:rPr>
          <w:rFonts w:ascii="Consolas" w:hAnsi="Consolas"/>
          <w:color w:val="C03030"/>
          <w:sz w:val="19"/>
        </w:rPr>
        <w:t>.env.example</w:t>
      </w:r>
      <w:r>
        <w:t xml:space="preserve"> for the full list with explanations.</w:t>
      </w:r>
    </w:p>
    <w:p>
      <w:r>
        <w:t>The three AI providers you can switch between:</w:t>
      </w:r>
    </w:p>
    <w:tbl>
      <w:tblPr>
        <w:tblStyle w:val="LightGrid-Accent1"/>
        <w:tblW w:type="auto" w:w="0"/>
        <w:jc w:val="center"/>
        <w:tblLook w:firstColumn="1" w:firstRow="1" w:lastColumn="0" w:lastRow="0" w:noHBand="0" w:noVBand="1" w:val="04A0"/>
      </w:tblPr>
      <w:tblGrid>
        <w:gridCol w:w="4824"/>
        <w:gridCol w:w="4824"/>
      </w:tblGrid>
      <w:tr>
        <w:tc>
          <w:tcPr>
            <w:tcW w:type="dxa" w:w="4824"/>
          </w:tcPr>
          <w:p>
            <w:r>
              <w:rPr>
                <w:b/>
              </w:rPr>
            </w:r>
            <w:r>
              <w:rPr>
                <w:rFonts w:ascii="Consolas" w:hAnsi="Consolas"/>
                <w:b/>
                <w:color w:val="C03030"/>
                <w:sz w:val="19"/>
              </w:rPr>
              <w:t>PROVIDER=</w:t>
            </w:r>
          </w:p>
        </w:tc>
        <w:tc>
          <w:tcPr>
            <w:tcW w:type="dxa" w:w="4824"/>
          </w:tcPr>
          <w:p>
            <w:r>
              <w:rPr>
                <w:b/>
              </w:rPr>
            </w:r>
            <w:r>
              <w:rPr>
                <w:b/>
              </w:rPr>
              <w:t>What it uses</w:t>
            </w:r>
          </w:p>
        </w:tc>
      </w:tr>
      <w:tr>
        <w:tc>
          <w:tcPr>
            <w:tcW w:type="dxa" w:w="4824"/>
          </w:tcPr>
          <w:p>
            <w:pPr>
              <w:spacing w:after="40"/>
            </w:pPr>
            <w:r/>
            <w:r>
              <w:rPr>
                <w:rFonts w:ascii="Consolas" w:hAnsi="Consolas"/>
                <w:color w:val="C03030"/>
                <w:sz w:val="19"/>
              </w:rPr>
              <w:t>local</w:t>
            </w:r>
          </w:p>
        </w:tc>
        <w:tc>
          <w:tcPr>
            <w:tcW w:type="dxa" w:w="4824"/>
          </w:tcPr>
          <w:p>
            <w:pPr>
              <w:spacing w:after="40"/>
            </w:pPr>
            <w:r/>
            <w:r>
              <w:t>Ollama running on your own machine</w:t>
            </w:r>
          </w:p>
        </w:tc>
      </w:tr>
      <w:tr>
        <w:tc>
          <w:tcPr>
            <w:tcW w:type="dxa" w:w="4824"/>
          </w:tcPr>
          <w:p>
            <w:pPr>
              <w:spacing w:after="40"/>
            </w:pPr>
            <w:r/>
            <w:r>
              <w:rPr>
                <w:rFonts w:ascii="Consolas" w:hAnsi="Consolas"/>
                <w:color w:val="C03030"/>
                <w:sz w:val="19"/>
              </w:rPr>
              <w:t>cloud</w:t>
            </w:r>
          </w:p>
        </w:tc>
        <w:tc>
          <w:tcPr>
            <w:tcW w:type="dxa" w:w="4824"/>
          </w:tcPr>
          <w:p>
            <w:pPr>
              <w:spacing w:after="40"/>
            </w:pPr>
            <w:r/>
            <w:r>
              <w:t>Ollama Cloud (needs an API key)</w:t>
            </w:r>
          </w:p>
        </w:tc>
      </w:tr>
      <w:tr>
        <w:tc>
          <w:tcPr>
            <w:tcW w:type="dxa" w:w="4824"/>
          </w:tcPr>
          <w:p>
            <w:pPr>
              <w:spacing w:after="40"/>
            </w:pPr>
            <w:r/>
            <w:r>
              <w:rPr>
                <w:rFonts w:ascii="Consolas" w:hAnsi="Consolas"/>
                <w:color w:val="C03030"/>
                <w:sz w:val="19"/>
              </w:rPr>
              <w:t>bedrock</w:t>
            </w:r>
          </w:p>
        </w:tc>
        <w:tc>
          <w:tcPr>
            <w:tcW w:type="dxa" w:w="4824"/>
          </w:tcPr>
          <w:p>
            <w:pPr>
              <w:spacing w:after="40"/>
            </w:pPr>
            <w:r/>
            <w:r>
              <w:t>AWS Bedrock (uses the EC2 machine's permissions)</w:t>
            </w:r>
          </w:p>
        </w:tc>
      </w:tr>
    </w:tbl>
    <w:p>
      <w:pPr>
        <w:spacing w:after="80"/>
      </w:pPr>
    </w:p>
    <w:p>
      <w:pPr>
        <w:pBdr>
          <w:bottom w:val="single" w:sz="6" w:color="BFBFBF"/>
        </w:pBdr>
      </w:pPr>
    </w:p>
    <w:p>
      <w:pPr>
        <w:pStyle w:val="Heading2"/>
      </w:pPr>
      <w:r>
        <w:t>4. Problems we hit, and how we fixed them</w:t>
      </w:r>
    </w:p>
    <w:p>
      <w:r>
        <w:t xml:space="preserve">This is the most useful section. Almost every problem below was </w:t>
      </w:r>
      <w:r>
        <w:rPr>
          <w:b/>
        </w:rPr>
        <w:t>invisible</w:t>
      </w:r>
      <w:r>
        <w:t xml:space="preserve"> — the system reported success while producing wrong or missing data.</w:t>
      </w:r>
    </w:p>
    <w:p>
      <w:pPr>
        <w:pStyle w:val="Heading3"/>
      </w:pPr>
      <w:r>
        <w:t>Problem 1: Wrong name pulled from the resume</w:t>
      </w:r>
    </w:p>
    <w:p>
      <w:r>
        <w:t>One resume gave the name as:</w:t>
      </w:r>
    </w:p>
    <w:p>
      <w:pPr>
        <w:spacing w:after="0" w:before="0"/>
        <w:ind w:left="360"/>
        <w:shd w:val="clear" w:fill="F2F2F2"/>
      </w:pPr>
      <w:r>
        <w:rPr>
          <w:rFonts w:ascii="Consolas" w:hAnsi="Consolas"/>
          <w:sz w:val="18"/>
        </w:rPr>
        <w:t>P.Ranjith Kumar Ilavaram(Vil), Bhattiprolu(M), Guntur (D)-522259</w:t>
      </w:r>
    </w:p>
    <w:p>
      <w:pPr>
        <w:spacing w:after="80"/>
      </w:pPr>
    </w:p>
    <w:p>
      <w:r>
        <w:rPr>
          <w:b/>
        </w:rPr>
        <w:t>Why:</w:t>
      </w:r>
      <w:r>
        <w:t xml:space="preserve"> The resume had the name on the left and address on the right. When the PDF was read, both ended up on one line. The AI copied the whole line.</w:t>
      </w:r>
    </w:p>
    <w:p>
      <w:r>
        <w:rPr>
          <w:b/>
        </w:rPr>
        <w:t>Fix:</w:t>
      </w:r>
      <w:r>
        <w:t xml:space="preserve"> Two layers. We told the AI that a name is only the personal name, even when other text sits on the same line. Then we added code that strips address parts (village/district markers, PIN codes) as a safety net — because relying on the AI alone to follow an instruction isn't good enough for the field that identifies the whole record.</w:t>
      </w:r>
    </w:p>
    <w:p>
      <w:r>
        <w:t xml:space="preserve">We were careful: the code only cuts on things that </w:t>
      </w:r>
      <w:r>
        <w:rPr>
          <w:b/>
        </w:rPr>
        <w:t>cannot</w:t>
      </w:r>
      <w:r>
        <w:t xml:space="preserve"> appear in a real name, like </w:t>
      </w:r>
      <w:r>
        <w:rPr>
          <w:rFonts w:ascii="Consolas" w:hAnsi="Consolas"/>
          <w:color w:val="C03030"/>
          <w:sz w:val="19"/>
        </w:rPr>
        <w:t>(Vil)</w:t>
      </w:r>
      <w:r>
        <w:t xml:space="preserve"> or a 6-digit PIN. It does not cut on words like "Mandal", because that's a real surname.</w:t>
      </w:r>
    </w:p>
    <w:p>
      <w:pPr>
        <w:pBdr>
          <w:bottom w:val="single" w:sz="6" w:color="BFBFBF"/>
        </w:pBdr>
      </w:pPr>
    </w:p>
    <w:p>
      <w:pPr>
        <w:pStyle w:val="Heading3"/>
      </w:pPr>
      <w:r>
        <w:t>Problem 2: Work experience totals were wrong on 29% of resumes</w:t>
      </w:r>
    </w:p>
    <w:p>
      <w:r>
        <w:t xml:space="preserve">One resume's jobs added up to 168 months, but the total said </w:t>
      </w:r>
      <w:r>
        <w:rPr>
          <w:b/>
        </w:rPr>
        <w:t>35</w:t>
      </w:r>
      <w:r>
        <w:t>. The AI had silently dropped the candidate's longest job.</w:t>
      </w:r>
    </w:p>
    <w:p>
      <w:r>
        <w:t xml:space="preserve">Another: a job from </w:t>
      </w:r>
      <w:r>
        <w:rPr>
          <w:rFonts w:ascii="Consolas" w:hAnsi="Consolas"/>
          <w:color w:val="C03030"/>
          <w:sz w:val="19"/>
        </w:rPr>
        <w:t>01-07-2024 to 11-01-2025</w:t>
      </w:r>
      <w:r>
        <w:t xml:space="preserve"> (about 6 months) was recorded as </w:t>
      </w:r>
      <w:r>
        <w:rPr>
          <w:b/>
        </w:rPr>
        <w:t>18 months</w:t>
      </w:r>
      <w:r>
        <w:t>.</w:t>
      </w:r>
    </w:p>
    <w:p>
      <w:r>
        <w:rPr>
          <w:b/>
        </w:rPr>
        <w:t>Why:</w:t>
      </w:r>
      <w:r>
        <w:t xml:space="preserve"> We were asking the AI to do arithmetic. Language models are bad at it.</w:t>
      </w:r>
    </w:p>
    <w:p>
      <w:r>
        <w:rPr>
          <w:b/>
        </w:rPr>
        <w:t>Fix:</w:t>
      </w:r>
      <w:r>
        <w:t xml:space="preserve"> We stopped asking. Now code reads the date text and calculates the months itself. It handles every date format in the data: </w:t>
      </w:r>
      <w:r>
        <w:rPr>
          <w:rFonts w:ascii="Consolas" w:hAnsi="Consolas"/>
          <w:color w:val="C03030"/>
          <w:sz w:val="19"/>
        </w:rPr>
        <w:t>01-07-2024</w:t>
      </w:r>
      <w:r>
        <w:t xml:space="preserve">, </w:t>
      </w:r>
      <w:r>
        <w:rPr>
          <w:rFonts w:ascii="Consolas" w:hAnsi="Consolas"/>
          <w:color w:val="C03030"/>
          <w:sz w:val="19"/>
        </w:rPr>
        <w:t>25/04/2025</w:t>
      </w:r>
      <w:r>
        <w:t xml:space="preserve">, </w:t>
      </w:r>
      <w:r>
        <w:rPr>
          <w:rFonts w:ascii="Consolas" w:hAnsi="Consolas"/>
          <w:color w:val="C03030"/>
          <w:sz w:val="19"/>
        </w:rPr>
        <w:t>4-Dec-2024</w:t>
      </w:r>
      <w:r>
        <w:t xml:space="preserve">, </w:t>
      </w:r>
      <w:r>
        <w:rPr>
          <w:rFonts w:ascii="Consolas" w:hAnsi="Consolas"/>
          <w:color w:val="C03030"/>
          <w:sz w:val="19"/>
        </w:rPr>
        <w:t>June 2019</w:t>
      </w:r>
      <w:r>
        <w:t xml:space="preserve">, </w:t>
      </w:r>
      <w:r>
        <w:rPr>
          <w:rFonts w:ascii="Consolas" w:hAnsi="Consolas"/>
          <w:color w:val="C03030"/>
          <w:sz w:val="19"/>
        </w:rPr>
        <w:t>2020 - 2024</w:t>
      </w:r>
      <w:r>
        <w:t xml:space="preserve">, even </w:t>
      </w:r>
      <w:r>
        <w:rPr>
          <w:rFonts w:ascii="Consolas" w:hAnsi="Consolas"/>
          <w:color w:val="C03030"/>
          <w:sz w:val="19"/>
        </w:rPr>
        <w:t>2024 Nov To Stil Date</w:t>
      </w:r>
      <w:r>
        <w:t xml:space="preserve"> (a real spelling in the data).</w:t>
      </w:r>
    </w:p>
    <w:p>
      <w:r>
        <w:t>Two safety rules:</w:t>
      </w:r>
    </w:p>
    <w:p>
      <w:pPr>
        <w:pStyle w:val="ListBullet"/>
      </w:pPr>
      <w:r>
        <w:t>If the dates can't be read confidently, keep whatever the AI said — never make things worse.</w:t>
      </w:r>
    </w:p>
    <w:p>
      <w:pPr>
        <w:pStyle w:val="ListBullet"/>
      </w:pPr>
      <w:r>
        <w:t>If a job's dates can't be read, its months still get added to the total. Silently dropping a job was the original bug; we won't repeat it.</w:t>
      </w:r>
    </w:p>
    <w:p>
      <w:r>
        <w:t xml:space="preserve">Result on the example above: total went from </w:t>
      </w:r>
      <w:r>
        <w:rPr>
          <w:b/>
        </w:rPr>
        <w:t>35 → 154 months</w:t>
      </w:r>
      <w:r>
        <w:t>.</w:t>
      </w:r>
    </w:p>
    <w:p>
      <w:pPr>
        <w:pBdr>
          <w:bottom w:val="single" w:sz="6" w:color="BFBFBF"/>
        </w:pBdr>
      </w:pPr>
    </w:p>
    <w:p>
      <w:pPr>
        <w:pStyle w:val="Heading3"/>
      </w:pPr>
      <w:r>
        <w:t>Problem 3: Education in tables was completely ignored</w:t>
      </w:r>
    </w:p>
    <w:p>
      <w:r>
        <w:t>About 10% of resumes list education as a table:</w:t>
      </w:r>
    </w:p>
    <w:p>
      <w:pPr>
        <w:spacing w:after="0" w:before="0"/>
        <w:ind w:left="360"/>
        <w:shd w:val="clear" w:fill="F2F2F2"/>
      </w:pPr>
      <w:r>
        <w:rPr>
          <w:rFonts w:ascii="Consolas" w:hAnsi="Consolas"/>
          <w:sz w:val="18"/>
        </w:rPr>
        <w:t>| Qualification | University / Board | Year | Per %  |</w:t>
      </w:r>
    </w:p>
    <w:p>
      <w:pPr>
        <w:spacing w:after="0" w:before="0"/>
        <w:ind w:left="360"/>
        <w:shd w:val="clear" w:fill="F2F2F2"/>
      </w:pPr>
      <w:r>
        <w:rPr>
          <w:rFonts w:ascii="Consolas" w:hAnsi="Consolas"/>
          <w:sz w:val="18"/>
        </w:rPr>
        <w:t>| SSLC          | KSEAB              | 2013 | 56.06% |</w:t>
      </w:r>
    </w:p>
    <w:p>
      <w:pPr>
        <w:spacing w:after="0" w:before="0"/>
        <w:ind w:left="360"/>
        <w:shd w:val="clear" w:fill="F2F2F2"/>
      </w:pPr>
      <w:r>
        <w:rPr>
          <w:rFonts w:ascii="Consolas" w:hAnsi="Consolas"/>
          <w:sz w:val="18"/>
        </w:rPr>
        <w:t>| PUC           | Rani Chenamma Univ | 2015 | 51.36% |</w:t>
      </w:r>
    </w:p>
    <w:p>
      <w:pPr>
        <w:spacing w:after="80"/>
      </w:pPr>
    </w:p>
    <w:p>
      <w:r>
        <w:t xml:space="preserve">Every one of these came back with </w:t>
      </w:r>
      <w:r>
        <w:rPr>
          <w:b/>
        </w:rPr>
        <w:t>no education at all</w:t>
      </w:r>
      <w:r>
        <w:t>.</w:t>
      </w:r>
    </w:p>
    <w:p>
      <w:r>
        <w:rPr>
          <w:b/>
        </w:rPr>
        <w:t>Why:</w:t>
      </w:r>
      <w:r>
        <w:t xml:space="preserve"> The instructions given to the AI never mentioned tables. It didn't recognise them as education.</w:t>
      </w:r>
    </w:p>
    <w:p>
      <w:r>
        <w:rPr>
          <w:b/>
        </w:rPr>
        <w:t>Fix:</w:t>
      </w:r>
      <w:r>
        <w:t xml:space="preserve"> Added a section explaining tables — each row is one entry, the first row is headings not data, and which column means what. Also added a worked example.</w:t>
      </w:r>
    </w:p>
    <w:p>
      <w:r>
        <w:rPr>
          <w:b/>
        </w:rPr>
        <w:t>Result: all 10 affected resumes now extract their education.</w:t>
      </w:r>
    </w:p>
    <w:p>
      <w:pPr>
        <w:pBdr>
          <w:bottom w:val="single" w:sz="6" w:color="BFBFBF"/>
        </w:pBdr>
      </w:pPr>
    </w:p>
    <w:p>
      <w:pPr>
        <w:pStyle w:val="Heading3"/>
      </w:pPr>
      <w:r>
        <w:t>Problem 4: Some resumes came back almost completely empty</w:t>
      </w:r>
    </w:p>
    <w:p>
      <w:r>
        <w:t xml:space="preserve">A few resumes produced a nearly blank row — and the system reported </w:t>
      </w:r>
      <w:r>
        <w:rPr>
          <w:b/>
        </w:rPr>
        <w:t>success</w:t>
      </w:r>
      <w:r>
        <w:t>.</w:t>
      </w:r>
    </w:p>
    <w:p>
      <w:r>
        <w:rPr>
          <w:b/>
        </w:rPr>
        <w:t>Why:</w:t>
      </w:r>
      <w:r>
        <w:t xml:space="preserve"> The check for "is this a real-text PDF or a scan?" was: does any page contain any non-blank character? A scanned document with a single stray bullet point passed that test, so OCR never ran. The result was 15 characters of garbage and an empty row.</w:t>
      </w:r>
    </w:p>
    <w:p>
      <w:r>
        <w:rPr>
          <w:b/>
        </w:rPr>
        <w:t>Fix:</w:t>
      </w:r>
      <w:r>
        <w:t xml:space="preserve"> We now check the </w:t>
      </w:r>
      <w:r>
        <w:rPr>
          <w:b/>
        </w:rPr>
        <w:t>result</w:t>
      </w:r>
      <w:r>
        <w:t xml:space="preserve"> instead of guessing beforehand. If a "text" PDF produces fewer than 25 real words, we re-read it with OCR.</w:t>
      </w:r>
    </w:p>
    <w:p>
      <w:r>
        <w:t>We tested before building this. Two failing files:</w:t>
      </w:r>
    </w:p>
    <w:p>
      <w:pPr>
        <w:pStyle w:val="ListBullet"/>
      </w:pPr>
      <w:r>
        <w:t xml:space="preserve">One gave 2 words → </w:t>
      </w:r>
      <w:r>
        <w:rPr>
          <w:b/>
        </w:rPr>
        <w:t>287 words</w:t>
      </w:r>
      <w:r>
        <w:t xml:space="preserve"> after OCR</w:t>
      </w:r>
    </w:p>
    <w:p>
      <w:pPr>
        <w:pStyle w:val="ListBullet"/>
      </w:pPr>
      <w:r>
        <w:t xml:space="preserve">One gave 0 words → </w:t>
      </w:r>
      <w:r>
        <w:rPr>
          <w:b/>
        </w:rPr>
        <w:t>123 words</w:t>
      </w:r>
      <w:r>
        <w:t xml:space="preserve"> after OCR</w:t>
      </w:r>
    </w:p>
    <w:p>
      <w:pPr>
        <w:pStyle w:val="ListBullet"/>
      </w:pPr>
      <w:r>
        <w:t>A healthy file was byte-for-byte identical, so the fallback never fires unnecessarily</w:t>
      </w:r>
    </w:p>
    <w:p>
      <w:r>
        <w:t>Interestingly, a simpler fix wouldn't have worked: many perfectly good scanned PDFs report zero characters, while the two broken ones reported 38 and 442. No "before" test could separate them. Only the result could.</w:t>
      </w:r>
    </w:p>
    <w:p>
      <w:pPr>
        <w:pBdr>
          <w:bottom w:val="single" w:sz="6" w:color="BFBFBF"/>
        </w:pBdr>
      </w:pPr>
    </w:p>
    <w:p>
      <w:pPr>
        <w:pStyle w:val="Heading3"/>
      </w:pPr>
      <w:r>
        <w:t>Problem 5: One bad record destroyed an entire batch of 100</w:t>
      </w:r>
    </w:p>
    <w:p>
      <w:r>
        <w:t>After 868 seconds of work, a batch of 100 resumes crashed completely, losing all of it.</w:t>
      </w:r>
    </w:p>
    <w:p>
      <w:r>
        <w:rPr>
          <w:b/>
        </w:rPr>
        <w:t>Why — two separate faults:</w:t>
      </w:r>
    </w:p>
    <w:p>
      <w:r>
        <w:t xml:space="preserve">*Fault A:* The judge suggested setting </w:t>
      </w:r>
      <w:r>
        <w:rPr>
          <w:rFonts w:ascii="Consolas" w:hAnsi="Consolas"/>
          <w:color w:val="C03030"/>
          <w:sz w:val="19"/>
        </w:rPr>
        <w:t>email</w:t>
      </w:r>
      <w:r>
        <w:t xml:space="preserve"> to nothing (</w:t>
      </w:r>
      <w:r>
        <w:rPr>
          <w:rFonts w:ascii="Consolas" w:hAnsi="Consolas"/>
          <w:color w:val="C03030"/>
          <w:sz w:val="19"/>
        </w:rPr>
        <w:t>null</w:t>
      </w:r>
      <w:r>
        <w:t xml:space="preserve">). The code that checks the judge's suggestions was written as "if it's text and it's not in the resume, reject it". Because </w:t>
      </w:r>
      <w:r>
        <w:rPr>
          <w:rFonts w:ascii="Consolas" w:hAnsi="Consolas"/>
          <w:color w:val="C03030"/>
          <w:sz w:val="19"/>
        </w:rPr>
        <w:t>null</w:t>
      </w:r>
      <w:r>
        <w:t xml:space="preserve"> isn't text, the check didn't reject it — it fell straight through and was accepted. The bad value then travelled to another part of the program, which crashed on it hundreds of seconds later.</w:t>
      </w:r>
    </w:p>
    <w:p>
      <w:r>
        <w:t>*Fault B:* That crash killed the whole batch, including the 99 good resumes sitting beside it.</w:t>
      </w:r>
    </w:p>
    <w:p>
      <w:r>
        <w:rPr>
          <w:b/>
        </w:rPr>
        <w:t>Fix:</w:t>
      </w:r>
    </w:p>
    <w:p>
      <w:pPr>
        <w:pStyle w:val="ListBullet"/>
      </w:pPr>
      <w:r>
        <w:t xml:space="preserve">The judge now rejects </w:t>
      </w:r>
      <w:r>
        <w:rPr>
          <w:rFonts w:ascii="Consolas" w:hAnsi="Consolas"/>
          <w:color w:val="C03030"/>
          <w:sz w:val="19"/>
        </w:rPr>
        <w:t>null</w:t>
      </w:r>
      <w:r>
        <w:t xml:space="preserve"> outright, and rejects any suggestion whose type doesn't match the field.</w:t>
      </w:r>
    </w:p>
    <w:p>
      <w:pPr>
        <w:pStyle w:val="ListBullet"/>
      </w:pPr>
      <w:r>
        <w:t>One bad record is now treated as one failed file, not a fatal error. The other 99 survive.</w:t>
      </w:r>
    </w:p>
    <w:p>
      <w:pPr>
        <w:pBdr>
          <w:bottom w:val="single" w:sz="6" w:color="BFBFBF"/>
        </w:pBdr>
      </w:pPr>
    </w:p>
    <w:p>
      <w:pPr>
        <w:pStyle w:val="Heading3"/>
      </w:pPr>
      <w:r>
        <w:t>Problem 6: Everything timed out on the server</w:t>
      </w:r>
    </w:p>
    <w:p>
      <w:r>
        <w:t>After successfully processing 4,500 resumes overnight, every single file suddenly began failing with "Timed out after 360s". Nothing in the log explained why.</w:t>
      </w:r>
    </w:p>
    <w:p>
      <w:r>
        <w:rPr>
          <w:b/>
        </w:rPr>
        <w:t>The investigation:</w:t>
      </w:r>
    </w:p>
    <w:p>
      <w:pPr>
        <w:pStyle w:val="ListNumber"/>
      </w:pPr>
      <w:r>
        <w:t xml:space="preserve">First guess — the AI provider was throttling us. </w:t>
      </w:r>
      <w:r>
        <w:rPr>
          <w:b/>
        </w:rPr>
        <w:t>Tested it: 1.3 seconds. Wrong guess.</w:t>
      </w:r>
    </w:p>
    <w:p>
      <w:pPr>
        <w:pStyle w:val="ListNumber"/>
      </w:pPr>
      <w:r>
        <w:t xml:space="preserve">So the time was going into reading the documents. Timed one file on its own: </w:t>
      </w:r>
      <w:r>
        <w:rPr>
          <w:b/>
        </w:rPr>
        <w:t>132 seconds</w:t>
      </w:r>
      <w:r>
        <w:t xml:space="preserve"> just to OCR it.</w:t>
      </w:r>
    </w:p>
    <w:p>
      <w:pPr>
        <w:pStyle w:val="ListNumber"/>
      </w:pPr>
      <w:r>
        <w:t xml:space="preserve">But with only 2 files processing at once, the same file took </w:t>
      </w:r>
      <w:r>
        <w:rPr>
          <w:b/>
        </w:rPr>
        <w:t>379 seconds</w:t>
      </w:r>
      <w:r>
        <w:t xml:space="preserve"> — 2.9× slower for 2× the work. That's not normal slowdown, that's fighting.</w:t>
      </w:r>
    </w:p>
    <w:p>
      <w:r>
        <w:rPr>
          <w:b/>
        </w:rPr>
        <w:t>Why:</w:t>
      </w:r>
      <w:r>
        <w:t xml:space="preserve"> The OCR settings asked for </w:t>
      </w:r>
      <w:r>
        <w:rPr>
          <w:b/>
        </w:rPr>
        <w:t>8 processing threads per worker</w:t>
      </w:r>
      <w:r>
        <w:t>, hardcoded. With 4 workers running, that's 32 threads on an 8-core machine. The computer spent its time switching between tasks instead of doing them.</w:t>
      </w:r>
    </w:p>
    <w:p>
      <w:r>
        <w:rPr>
          <w:b/>
        </w:rPr>
        <w:t>Fix:</w:t>
      </w:r>
      <w:r>
        <w:t xml:space="preserve"> Made it a setting, with the rule written down:</w:t>
      </w:r>
    </w:p>
    <w:p>
      <w:pPr>
        <w:spacing w:after="0" w:before="0"/>
        <w:ind w:left="360"/>
        <w:shd w:val="clear" w:fill="F2F2F2"/>
      </w:pPr>
      <w:r>
        <w:rPr>
          <w:rFonts w:ascii="Consolas" w:hAnsi="Consolas"/>
          <w:sz w:val="18"/>
        </w:rPr>
        <w:t>threads per worker × number of workers  ≤  number of CPU cores</w:t>
      </w:r>
    </w:p>
    <w:p>
      <w:pPr>
        <w:spacing w:after="80"/>
      </w:pPr>
    </w:p>
    <w:p>
      <w:r>
        <w:t xml:space="preserve">Also worth knowing: the first 45 batches worked fine because those resumes were real-text PDFs (nearly free to read). The failures started exactly when the scanned ones began. </w:t>
      </w:r>
      <w:r>
        <w:rPr>
          <w:b/>
        </w:rPr>
        <w:t>A batch's runtime depends far more on how many documents are scanned than on how many there are.</w:t>
      </w:r>
    </w:p>
    <w:p>
      <w:pPr>
        <w:pBdr>
          <w:bottom w:val="single" w:sz="6" w:color="BFBFBF"/>
        </w:pBdr>
      </w:pPr>
    </w:p>
    <w:p>
      <w:pPr>
        <w:pStyle w:val="Heading3"/>
      </w:pPr>
      <w:r>
        <w:t>Problem 7: The Docker image wouldn't run on the server</w:t>
      </w:r>
    </w:p>
    <w:p>
      <w:pPr>
        <w:spacing w:after="0" w:before="0"/>
        <w:ind w:left="360"/>
        <w:shd w:val="clear" w:fill="F2F2F2"/>
      </w:pPr>
      <w:r>
        <w:rPr>
          <w:rFonts w:ascii="Consolas" w:hAnsi="Consolas"/>
          <w:sz w:val="18"/>
        </w:rPr>
        <w:t>no matching manifest for linux/amd64</w:t>
      </w:r>
    </w:p>
    <w:p>
      <w:pPr>
        <w:spacing w:after="80"/>
      </w:pPr>
    </w:p>
    <w:p>
      <w:r>
        <w:rPr>
          <w:b/>
        </w:rPr>
        <w:t>Why:</w:t>
      </w:r>
      <w:r>
        <w:t xml:space="preserve"> The image was built for ARM processors (AWS Graviton), but the server was a normal Intel/AMD machine. A program built for one processor type simply cannot run on the other.</w:t>
      </w:r>
    </w:p>
    <w:p>
      <w:r>
        <w:rPr>
          <w:b/>
        </w:rPr>
        <w:t>Fix:</w:t>
      </w:r>
      <w:r>
        <w:t xml:space="preserve"> Changed the build to match the actual server. Also wrote into the build file which published version is for which processor, so the next person doesn't lose an afternoon to it.</w:t>
      </w:r>
    </w:p>
    <w:p>
      <w:r>
        <w:rPr>
          <w:b/>
        </w:rPr>
        <w:t>Lesson:</w:t>
      </w:r>
      <w:r>
        <w:t xml:space="preserve"> run </w:t>
      </w:r>
      <w:r>
        <w:rPr>
          <w:rFonts w:ascii="Consolas" w:hAnsi="Consolas"/>
          <w:color w:val="C03030"/>
          <w:sz w:val="19"/>
        </w:rPr>
        <w:t>uname -m</w:t>
      </w:r>
      <w:r>
        <w:t xml:space="preserve"> on the target machine *before* building. It prints </w:t>
      </w:r>
      <w:r>
        <w:rPr>
          <w:rFonts w:ascii="Consolas" w:hAnsi="Consolas"/>
          <w:color w:val="C03030"/>
          <w:sz w:val="19"/>
        </w:rPr>
        <w:t>x86_64</w:t>
      </w:r>
      <w:r>
        <w:t xml:space="preserve"> or </w:t>
      </w:r>
      <w:r>
        <w:rPr>
          <w:rFonts w:ascii="Consolas" w:hAnsi="Consolas"/>
          <w:color w:val="C03030"/>
          <w:sz w:val="19"/>
        </w:rPr>
        <w:t>aarch64</w:t>
      </w:r>
      <w:r>
        <w:t>, and that one word decides everything.</w:t>
      </w:r>
    </w:p>
    <w:p>
      <w:pPr>
        <w:pBdr>
          <w:bottom w:val="single" w:sz="6" w:color="BFBFBF"/>
        </w:pBdr>
      </w:pPr>
    </w:p>
    <w:p>
      <w:pPr>
        <w:pStyle w:val="Heading3"/>
      </w:pPr>
      <w:r>
        <w:t>Problem 8: Permission denied writing logs</w:t>
      </w:r>
    </w:p>
    <w:p>
      <w:r>
        <w:t xml:space="preserve">The container crashed immediately with </w:t>
      </w:r>
      <w:r>
        <w:rPr>
          <w:rFonts w:ascii="Consolas" w:hAnsi="Consolas"/>
          <w:color w:val="C03030"/>
          <w:sz w:val="19"/>
        </w:rPr>
        <w:t>Permission denied: '/app/logs/app.log'</w:t>
      </w:r>
      <w:r>
        <w:t>.</w:t>
      </w:r>
    </w:p>
    <w:p>
      <w:r>
        <w:rPr>
          <w:b/>
        </w:rPr>
        <w:t>Why:</w:t>
      </w:r>
      <w:r>
        <w:t xml:space="preserve"> The program inside the container runs as user ID 1000. The folder on the server belonged to user ID 1002. Different user, no write access.</w:t>
      </w:r>
    </w:p>
    <w:p>
      <w:r>
        <w:rPr>
          <w:b/>
        </w:rPr>
        <w:t>Fix:</w:t>
      </w:r>
      <w:r>
        <w:t xml:space="preserve"> </w:t>
      </w:r>
      <w:r>
        <w:rPr>
          <w:rFonts w:ascii="Consolas" w:hAnsi="Consolas"/>
          <w:color w:val="C03030"/>
          <w:sz w:val="19"/>
        </w:rPr>
        <w:t>sudo chown -R 1000:1000</w:t>
      </w:r>
      <w:r>
        <w:t xml:space="preserve"> on the shared folders.</w:t>
      </w:r>
    </w:p>
    <w:p>
      <w:pPr>
        <w:pBdr>
          <w:bottom w:val="single" w:sz="6" w:color="BFBFBF"/>
        </w:pBdr>
      </w:pPr>
    </w:p>
    <w:p>
      <w:pPr>
        <w:pStyle w:val="Heading3"/>
      </w:pPr>
      <w:r>
        <w:t>Problem 9: Nothing could be changed without rebuilding</w:t>
      </w:r>
    </w:p>
    <w:p>
      <w:r>
        <w:t>Originally the AI provider, model names, timeouts and worker counts were written inside the Python code. Changing any of them on the server meant: edit code → rebuild the image → upload it → download it on the server. Around 40 minutes for a one-word change.</w:t>
      </w:r>
    </w:p>
    <w:p>
      <w:r>
        <w:rPr>
          <w:b/>
        </w:rPr>
        <w:t>Fix:</w:t>
      </w:r>
      <w:r>
        <w:t xml:space="preserve"> Everything moved into </w:t>
      </w:r>
      <w:r>
        <w:rPr>
          <w:rFonts w:ascii="Consolas" w:hAnsi="Consolas"/>
          <w:color w:val="C03030"/>
          <w:sz w:val="19"/>
        </w:rPr>
        <w:t>.env</w:t>
      </w:r>
      <w:r>
        <w:t>. Now: edit the file, restart the container. Seconds.</w:t>
      </w:r>
    </w:p>
    <w:p>
      <w:r>
        <w:t xml:space="preserve">We also added protection: a </w:t>
      </w:r>
      <w:r>
        <w:rPr>
          <w:b/>
        </w:rPr>
        <w:t>wrong</w:t>
      </w:r>
      <w:r>
        <w:t xml:space="preserve"> value stops the program immediately with a clear message, instead of being silently ignored. For example, setting the per-resume time limit below the AI's own time limit is now refused at startup, because that combination silently kills every resume in a run.</w:t>
      </w:r>
    </w:p>
    <w:p>
      <w:r>
        <w:t xml:space="preserve">One subtle trap found and fixed: </w:t>
      </w:r>
      <w:r>
        <w:rPr>
          <w:rFonts w:ascii="Consolas" w:hAnsi="Consolas"/>
          <w:color w:val="C03030"/>
          <w:sz w:val="19"/>
        </w:rPr>
        <w:t>docker-compose.yml</w:t>
      </w:r>
      <w:r>
        <w:t xml:space="preserve"> had a setting that </w:t>
      </w:r>
      <w:r>
        <w:rPr>
          <w:b/>
        </w:rPr>
        <w:t>overrode</w:t>
      </w:r>
      <w:r>
        <w:t xml:space="preserve"> </w:t>
      </w:r>
      <w:r>
        <w:rPr>
          <w:rFonts w:ascii="Consolas" w:hAnsi="Consolas"/>
          <w:color w:val="C03030"/>
          <w:sz w:val="19"/>
        </w:rPr>
        <w:t>.env</w:t>
      </w:r>
      <w:r>
        <w:t xml:space="preserve">. Anyone setting </w:t>
      </w:r>
      <w:r>
        <w:rPr>
          <w:rFonts w:ascii="Consolas" w:hAnsi="Consolas"/>
          <w:color w:val="C03030"/>
          <w:sz w:val="19"/>
        </w:rPr>
        <w:t>LOG_LEVEL=DEBUG</w:t>
      </w:r>
      <w:r>
        <w:t xml:space="preserve"> would have seen no effect and no explanation.</w:t>
      </w:r>
    </w:p>
    <w:p>
      <w:pPr>
        <w:pBdr>
          <w:bottom w:val="single" w:sz="6" w:color="BFBFBF"/>
        </w:pBdr>
      </w:pPr>
    </w:p>
    <w:p>
      <w:pPr>
        <w:pStyle w:val="Heading2"/>
      </w:pPr>
      <w:r>
        <w:t>5. Cleaning up company names</w:t>
      </w:r>
    </w:p>
    <w:p>
      <w:r>
        <w:t>A separate job on the extracted data.</w:t>
      </w:r>
    </w:p>
    <w:p>
      <w:pPr>
        <w:pStyle w:val="Heading3"/>
      </w:pPr>
      <w:r>
        <w:t>The problem</w:t>
      </w:r>
    </w:p>
    <w:p>
      <w:r>
        <w:t>The same employer was typed hundreds of different ways:</w:t>
      </w:r>
    </w:p>
    <w:p>
      <w:pPr>
        <w:spacing w:after="0" w:before="0"/>
        <w:ind w:left="360"/>
        <w:shd w:val="clear" w:fill="F2F2F2"/>
      </w:pPr>
      <w:r>
        <w:rPr>
          <w:rFonts w:ascii="Consolas" w:hAnsi="Consolas"/>
          <w:sz w:val="18"/>
        </w:rPr>
        <w:t>Axis Bank | AXIS BANK | Axis Bank Ltd | AXIS BANK PRIVATE LTD</w:t>
      </w:r>
    </w:p>
    <w:p>
      <w:pPr>
        <w:spacing w:after="80"/>
      </w:pPr>
    </w:p>
    <w:p>
      <w:r>
        <w:t xml:space="preserve">Across 12,451 job entries there were </w:t>
      </w:r>
      <w:r>
        <w:rPr>
          <w:b/>
        </w:rPr>
        <w:t>8,630 different spellings</w:t>
      </w:r>
      <w:r>
        <w:t>. Counting "how many candidates worked at Axis Bank?" was impossible.</w:t>
      </w:r>
    </w:p>
    <w:p>
      <w:pPr>
        <w:pStyle w:val="Heading3"/>
      </w:pPr>
      <w:r>
        <w:t>What we built</w:t>
      </w:r>
    </w:p>
    <w:p>
      <w:r>
        <w:rPr>
          <w:b/>
        </w:rPr>
        <w:t>Step 1 — Tidy each name.</w:t>
      </w:r>
      <w:r>
        <w:t xml:space="preserve"> Remove capitals, punctuation, </w:t>
      </w:r>
      <w:r>
        <w:rPr>
          <w:rFonts w:ascii="Consolas" w:hAnsi="Consolas"/>
          <w:color w:val="C03030"/>
          <w:sz w:val="19"/>
        </w:rPr>
        <w:t>Pvt</w:t>
      </w:r>
      <w:r>
        <w:t>/</w:t>
      </w:r>
      <w:r>
        <w:rPr>
          <w:rFonts w:ascii="Consolas" w:hAnsi="Consolas"/>
          <w:color w:val="C03030"/>
          <w:sz w:val="19"/>
        </w:rPr>
        <w:t>Ltd</w:t>
      </w:r>
      <w:r>
        <w:t xml:space="preserve">, notes in brackets like </w:t>
      </w:r>
      <w:r>
        <w:rPr>
          <w:rFonts w:ascii="Consolas" w:hAnsi="Consolas"/>
          <w:color w:val="C03030"/>
          <w:sz w:val="19"/>
        </w:rPr>
        <w:t>(HDFC GROUP)</w:t>
      </w:r>
      <w:r>
        <w:t xml:space="preserve">, branch names like </w:t>
      </w:r>
      <w:r>
        <w:rPr>
          <w:rFonts w:ascii="Consolas" w:hAnsi="Consolas"/>
          <w:color w:val="C03030"/>
          <w:sz w:val="19"/>
        </w:rPr>
        <w:t>, Bhilwara</w:t>
      </w:r>
      <w:r>
        <w:t xml:space="preserve">, and job titles like </w:t>
      </w:r>
      <w:r>
        <w:rPr>
          <w:rFonts w:ascii="Consolas" w:hAnsi="Consolas"/>
          <w:color w:val="C03030"/>
          <w:sz w:val="19"/>
        </w:rPr>
        <w:t>COLLECTION OFFICE</w:t>
      </w:r>
      <w:r>
        <w:t>.</w:t>
      </w:r>
    </w:p>
    <w:p>
      <w:r>
        <w:rPr>
          <w:b/>
        </w:rPr>
        <w:t>Step 2 — Group similar names</w:t>
      </w:r>
      <w:r>
        <w:t xml:space="preserve"> using two tests: do they share the same *important* words, and do they simply look alike letter-by-letter? The second catches typos — </w:t>
      </w:r>
      <w:r>
        <w:rPr>
          <w:rFonts w:ascii="Consolas" w:hAnsi="Consolas"/>
          <w:color w:val="C03030"/>
          <w:sz w:val="19"/>
        </w:rPr>
        <w:t>Sk finence limited</w:t>
      </w:r>
      <w:r>
        <w:t xml:space="preserve"> matches </w:t>
      </w:r>
      <w:r>
        <w:rPr>
          <w:rFonts w:ascii="Consolas" w:hAnsi="Consolas"/>
          <w:color w:val="C03030"/>
          <w:sz w:val="19"/>
        </w:rPr>
        <w:t>SK Finance Ltd</w:t>
      </w:r>
      <w:r>
        <w:t>.</w:t>
      </w:r>
    </w:p>
    <w:p>
      <w:r>
        <w:t>Common words like "finance", "bank" and "services" are given almost no weight, because thousands of companies use them. The rare word is what identifies the company.</w:t>
      </w:r>
    </w:p>
    <w:p>
      <w:r>
        <w:rPr>
          <w:b/>
        </w:rPr>
        <w:t>Step 3 — Refuse to guess.</w:t>
      </w:r>
      <w:r>
        <w:t xml:space="preserve"> Anything uncertain goes to a review file instead of being merged.</w:t>
      </w:r>
    </w:p>
    <w:p>
      <w:r>
        <w:rPr>
          <w:b/>
        </w:rPr>
        <w:t>Step 4 — Add a group level.</w:t>
      </w:r>
      <w:r>
        <w:t xml:space="preserve"> Different companies that share a parent brand get a group name:</w:t>
      </w:r>
    </w:p>
    <w:p>
      <w:pPr>
        <w:spacing w:after="0" w:before="0"/>
        <w:ind w:left="360"/>
        <w:shd w:val="clear" w:fill="F2F2F2"/>
      </w:pPr>
      <w:r>
        <w:rPr>
          <w:rFonts w:ascii="Consolas" w:hAnsi="Consolas"/>
          <w:sz w:val="18"/>
        </w:rPr>
        <w:t>Muthoot Fincorp Ltd   ┐</w:t>
      </w:r>
    </w:p>
    <w:p>
      <w:pPr>
        <w:spacing w:after="0" w:before="0"/>
        <w:ind w:left="360"/>
        <w:shd w:val="clear" w:fill="F2F2F2"/>
      </w:pPr>
      <w:r>
        <w:rPr>
          <w:rFonts w:ascii="Consolas" w:hAnsi="Consolas"/>
          <w:sz w:val="18"/>
        </w:rPr>
        <w:t>Muthoot Finance       ├→  group: Muthoot</w:t>
      </w:r>
    </w:p>
    <w:p>
      <w:pPr>
        <w:spacing w:after="0" w:before="0"/>
        <w:ind w:left="360"/>
        <w:shd w:val="clear" w:fill="F2F2F2"/>
      </w:pPr>
      <w:r>
        <w:rPr>
          <w:rFonts w:ascii="Consolas" w:hAnsi="Consolas"/>
          <w:sz w:val="18"/>
        </w:rPr>
        <w:t>Muthoot Microfin Ltd  ┘</w:t>
      </w:r>
    </w:p>
    <w:p>
      <w:pPr>
        <w:spacing w:after="80"/>
      </w:pPr>
    </w:p>
    <w:p>
      <w:pPr>
        <w:pStyle w:val="Heading3"/>
      </w:pPr>
      <w:r>
        <w:t>Result</w:t>
      </w:r>
    </w:p>
    <w:p>
      <w:r>
        <w:rPr>
          <w:b/>
        </w:rPr>
        <w:t>8,630 spellings → 4,298 companies → 1,937 groups.</w:t>
      </w:r>
    </w:p>
    <w:p>
      <w:pPr>
        <w:pStyle w:val="Heading3"/>
      </w:pPr>
      <w:r>
        <w:t>The hard parts</w:t>
      </w:r>
    </w:p>
    <w:p>
      <w:r>
        <w:rPr>
          <w:b/>
        </w:rPr>
        <w:t>Trap 1: merging companies that are not the same.</w:t>
      </w:r>
      <w:r>
        <w:t xml:space="preserve"> </w:t>
      </w:r>
      <w:r>
        <w:rPr>
          <w:rFonts w:ascii="Consolas" w:hAnsi="Consolas"/>
          <w:color w:val="C03030"/>
          <w:sz w:val="19"/>
        </w:rPr>
        <w:t>Muthoot Fincorp</w:t>
      </w:r>
      <w:r>
        <w:t xml:space="preserve"> and </w:t>
      </w:r>
      <w:r>
        <w:rPr>
          <w:rFonts w:ascii="Consolas" w:hAnsi="Consolas"/>
          <w:color w:val="C03030"/>
          <w:sz w:val="19"/>
        </w:rPr>
        <w:t>Muthoot Finance</w:t>
      </w:r>
      <w:r>
        <w:t xml:space="preserve"> differ by a few letters — but they're different companies. The typo-catcher happily merged them, along with Muthoot Microfin and Muthoot Homefin.</w:t>
      </w:r>
    </w:p>
    <w:p>
      <w:r>
        <w:t xml:space="preserve">*Fix:* judge by how often a word appears. </w:t>
      </w:r>
      <w:r>
        <w:rPr>
          <w:rFonts w:ascii="Consolas" w:hAnsi="Consolas"/>
          <w:color w:val="C03030"/>
          <w:sz w:val="19"/>
        </w:rPr>
        <w:t>finence</w:t>
      </w:r>
      <w:r>
        <w:t xml:space="preserve"> appears once → a typo, safe to merge. </w:t>
      </w:r>
      <w:r>
        <w:rPr>
          <w:rFonts w:ascii="Consolas" w:hAnsi="Consolas"/>
          <w:color w:val="C03030"/>
          <w:sz w:val="19"/>
        </w:rPr>
        <w:t>fincorp</w:t>
      </w:r>
      <w:r>
        <w:t xml:space="preserve"> appears 100+ times → a real word, do not merge. </w:t>
      </w:r>
      <w:r>
        <w:rPr>
          <w:b/>
        </w:rPr>
        <w:t>This blocked 11,697 wrong merges.</w:t>
      </w:r>
    </w:p>
    <w:p>
      <w:r>
        <w:rPr>
          <w:b/>
        </w:rPr>
        <w:t>Trap 2: fake groups.</w:t>
      </w:r>
      <w:r>
        <w:t xml:space="preserve"> Grouping on the first word created a 38-company "SRI" group containing </w:t>
      </w:r>
      <w:r>
        <w:rPr>
          <w:rFonts w:ascii="Consolas" w:hAnsi="Consolas"/>
          <w:color w:val="C03030"/>
          <w:sz w:val="19"/>
        </w:rPr>
        <w:t>Sri Ram Finance</w:t>
      </w:r>
      <w:r>
        <w:t xml:space="preserve">, </w:t>
      </w:r>
      <w:r>
        <w:rPr>
          <w:rFonts w:ascii="Consolas" w:hAnsi="Consolas"/>
          <w:color w:val="C03030"/>
          <w:sz w:val="19"/>
        </w:rPr>
        <w:t>Sri Akshaya College</w:t>
      </w:r>
      <w:r>
        <w:t xml:space="preserve"> and </w:t>
      </w:r>
      <w:r>
        <w:rPr>
          <w:rFonts w:ascii="Consolas" w:hAnsi="Consolas"/>
          <w:color w:val="C03030"/>
          <w:sz w:val="19"/>
        </w:rPr>
        <w:t>SRI SAI Surgicals</w:t>
      </w:r>
      <w:r>
        <w:t xml:space="preserve"> — unrelated businesses sharing only a courtesy word. Same with a 47-company "India" group.</w:t>
      </w:r>
    </w:p>
    <w:p>
      <w:r>
        <w:t>*Fix:* honorifics and geography words (</w:t>
      </w:r>
      <w:r>
        <w:rPr>
          <w:rFonts w:ascii="Consolas" w:hAnsi="Consolas"/>
          <w:color w:val="C03030"/>
          <w:sz w:val="19"/>
        </w:rPr>
        <w:t>Sri</w:t>
      </w:r>
      <w:r>
        <w:t xml:space="preserve">, </w:t>
      </w:r>
      <w:r>
        <w:rPr>
          <w:rFonts w:ascii="Consolas" w:hAnsi="Consolas"/>
          <w:color w:val="C03030"/>
          <w:sz w:val="19"/>
        </w:rPr>
        <w:t>Shri</w:t>
      </w:r>
      <w:r>
        <w:t xml:space="preserve">, </w:t>
      </w:r>
      <w:r>
        <w:rPr>
          <w:rFonts w:ascii="Consolas" w:hAnsi="Consolas"/>
          <w:color w:val="C03030"/>
          <w:sz w:val="19"/>
        </w:rPr>
        <w:t>India</w:t>
      </w:r>
      <w:r>
        <w:t xml:space="preserve">, </w:t>
      </w:r>
      <w:r>
        <w:rPr>
          <w:rFonts w:ascii="Consolas" w:hAnsi="Consolas"/>
          <w:color w:val="C03030"/>
          <w:sz w:val="19"/>
        </w:rPr>
        <w:t>National</w:t>
      </w:r>
      <w:r>
        <w:t xml:space="preserve">, </w:t>
      </w:r>
      <w:r>
        <w:rPr>
          <w:rFonts w:ascii="Consolas" w:hAnsi="Consolas"/>
          <w:color w:val="C03030"/>
          <w:sz w:val="19"/>
        </w:rPr>
        <w:t>Global</w:t>
      </w:r>
      <w:r>
        <w:t>) never form a group.</w:t>
      </w:r>
    </w:p>
    <w:p>
      <w:r>
        <w:rPr>
          <w:b/>
        </w:rPr>
        <w:t>Trap 3: the brand name itself is misspelled.</w:t>
      </w:r>
      <w:r>
        <w:t xml:space="preserve"> Aditya Birla appeared as four separate groups: </w:t>
      </w:r>
      <w:r>
        <w:rPr>
          <w:rFonts w:ascii="Consolas" w:hAnsi="Consolas"/>
          <w:color w:val="C03030"/>
          <w:sz w:val="19"/>
        </w:rPr>
        <w:t>Aditya</w:t>
      </w:r>
      <w:r>
        <w:t xml:space="preserve">, </w:t>
      </w:r>
      <w:r>
        <w:rPr>
          <w:rFonts w:ascii="Consolas" w:hAnsi="Consolas"/>
          <w:color w:val="C03030"/>
          <w:sz w:val="19"/>
        </w:rPr>
        <w:t>Aaditya</w:t>
      </w:r>
      <w:r>
        <w:t xml:space="preserve">, </w:t>
      </w:r>
      <w:r>
        <w:rPr>
          <w:rFonts w:ascii="Consolas" w:hAnsi="Consolas"/>
          <w:color w:val="C03030"/>
          <w:sz w:val="19"/>
        </w:rPr>
        <w:t>Adithya</w:t>
      </w:r>
      <w:r>
        <w:t xml:space="preserve">, </w:t>
      </w:r>
      <w:r>
        <w:rPr>
          <w:rFonts w:ascii="Consolas" w:hAnsi="Consolas"/>
          <w:color w:val="C03030"/>
          <w:sz w:val="19"/>
        </w:rPr>
        <w:t>Aditiya</w:t>
      </w:r>
      <w:r>
        <w:t>.</w:t>
      </w:r>
    </w:p>
    <w:p>
      <w:r>
        <w:t xml:space="preserve">*Fix:* match the brand word fuzzily too. But the first attempt still failed — an earlier rule had already renamed the group to a shorter typo, so the comparison was made against the wrong spelling. Fixing the </w:t>
      </w:r>
      <w:r>
        <w:rPr>
          <w:b/>
        </w:rPr>
        <w:t>order</w:t>
      </w:r>
      <w:r>
        <w:t xml:space="preserve"> of the rules solved it, and also silently repaired Shriram, Vistaar, Fullerton, Muthoot, Chola and Fincare, which were split the same way.</w:t>
      </w:r>
    </w:p>
    <w:p>
      <w:pPr>
        <w:pStyle w:val="Heading3"/>
      </w:pPr>
      <w:r>
        <w:t>Files produced</w:t>
      </w:r>
    </w:p>
    <w:tbl>
      <w:tblPr>
        <w:tblStyle w:val="LightGrid-Accent1"/>
        <w:tblW w:type="auto" w:w="0"/>
        <w:jc w:val="center"/>
        <w:tblLook w:firstColumn="1" w:firstRow="1" w:lastColumn="0" w:lastRow="0" w:noHBand="0" w:noVBand="1" w:val="04A0"/>
      </w:tblPr>
      <w:tblGrid>
        <w:gridCol w:w="4824"/>
        <w:gridCol w:w="4824"/>
      </w:tblGrid>
      <w:tr>
        <w:tc>
          <w:tcPr>
            <w:tcW w:type="dxa" w:w="4824"/>
          </w:tcPr>
          <w:p>
            <w:r>
              <w:rPr>
                <w:b/>
              </w:rPr>
            </w:r>
            <w:r>
              <w:rPr>
                <w:b/>
              </w:rPr>
              <w:t>File</w:t>
            </w:r>
          </w:p>
        </w:tc>
        <w:tc>
          <w:tcPr>
            <w:tcW w:type="dxa" w:w="4824"/>
          </w:tcPr>
          <w:p>
            <w:r>
              <w:rPr>
                <w:b/>
              </w:rPr>
            </w:r>
            <w:r>
              <w:rPr>
                <w:b/>
              </w:rPr>
              <w:t>What it holds</w:t>
            </w:r>
          </w:p>
        </w:tc>
      </w:tr>
      <w:tr>
        <w:tc>
          <w:tcPr>
            <w:tcW w:type="dxa" w:w="4824"/>
          </w:tcPr>
          <w:p>
            <w:pPr>
              <w:spacing w:after="40"/>
            </w:pPr>
            <w:r/>
            <w:r>
              <w:rPr>
                <w:rFonts w:ascii="Consolas" w:hAnsi="Consolas"/>
                <w:color w:val="C03030"/>
                <w:sz w:val="19"/>
              </w:rPr>
              <w:t>..._canonical.xlsx</w:t>
            </w:r>
          </w:p>
        </w:tc>
        <w:tc>
          <w:tcPr>
            <w:tcW w:type="dxa" w:w="4824"/>
          </w:tcPr>
          <w:p>
            <w:pPr>
              <w:spacing w:after="40"/>
            </w:pPr>
            <w:r/>
            <w:r>
              <w:t>Your data, with a group column beside each company</w:t>
            </w:r>
          </w:p>
        </w:tc>
      </w:tr>
      <w:tr>
        <w:tc>
          <w:tcPr>
            <w:tcW w:type="dxa" w:w="4824"/>
          </w:tcPr>
          <w:p>
            <w:pPr>
              <w:spacing w:after="40"/>
            </w:pPr>
            <w:r/>
            <w:r>
              <w:rPr>
                <w:rFonts w:ascii="Consolas" w:hAnsi="Consolas"/>
                <w:color w:val="C03030"/>
                <w:sz w:val="19"/>
              </w:rPr>
              <w:t>company_list.xlsx</w:t>
            </w:r>
          </w:p>
        </w:tc>
        <w:tc>
          <w:tcPr>
            <w:tcW w:type="dxa" w:w="4824"/>
          </w:tcPr>
          <w:p>
            <w:pPr>
              <w:spacing w:after="40"/>
            </w:pPr>
            <w:r/>
            <w:r>
              <w:t>4,298 companies, each tagged with its group</w:t>
            </w:r>
          </w:p>
        </w:tc>
      </w:tr>
      <w:tr>
        <w:tc>
          <w:tcPr>
            <w:tcW w:type="dxa" w:w="4824"/>
          </w:tcPr>
          <w:p>
            <w:pPr>
              <w:spacing w:after="40"/>
            </w:pPr>
            <w:r/>
            <w:r>
              <w:rPr>
                <w:rFonts w:ascii="Consolas" w:hAnsi="Consolas"/>
                <w:color w:val="C03030"/>
                <w:sz w:val="19"/>
              </w:rPr>
              <w:t>group_list.xlsx</w:t>
            </w:r>
          </w:p>
        </w:tc>
        <w:tc>
          <w:tcPr>
            <w:tcW w:type="dxa" w:w="4824"/>
          </w:tcPr>
          <w:p>
            <w:pPr>
              <w:spacing w:after="40"/>
            </w:pPr>
            <w:r/>
            <w:r>
              <w:t>1,937 groups and the companies inside each</w:t>
            </w:r>
          </w:p>
        </w:tc>
      </w:tr>
      <w:tr>
        <w:tc>
          <w:tcPr>
            <w:tcW w:type="dxa" w:w="4824"/>
          </w:tcPr>
          <w:p>
            <w:pPr>
              <w:spacing w:after="40"/>
            </w:pPr>
            <w:r/>
            <w:r>
              <w:rPr>
                <w:rFonts w:ascii="Consolas" w:hAnsi="Consolas"/>
                <w:color w:val="C03030"/>
                <w:sz w:val="19"/>
              </w:rPr>
              <w:t>company_mapping.csv</w:t>
            </w:r>
          </w:p>
        </w:tc>
        <w:tc>
          <w:tcPr>
            <w:tcW w:type="dxa" w:w="4824"/>
          </w:tcPr>
          <w:p>
            <w:pPr>
              <w:spacing w:after="40"/>
            </w:pPr>
            <w:r/>
            <w:r>
              <w:t>Every original spelling and what it became</w:t>
            </w:r>
          </w:p>
        </w:tc>
      </w:tr>
      <w:tr>
        <w:tc>
          <w:tcPr>
            <w:tcW w:type="dxa" w:w="4824"/>
          </w:tcPr>
          <w:p>
            <w:pPr>
              <w:spacing w:after="40"/>
            </w:pPr>
            <w:r/>
            <w:r>
              <w:rPr>
                <w:rFonts w:ascii="Consolas" w:hAnsi="Consolas"/>
                <w:color w:val="C03030"/>
                <w:sz w:val="19"/>
              </w:rPr>
              <w:t>company_review.csv</w:t>
            </w:r>
          </w:p>
        </w:tc>
        <w:tc>
          <w:tcPr>
            <w:tcW w:type="dxa" w:w="4824"/>
          </w:tcPr>
          <w:p>
            <w:pPr>
              <w:spacing w:after="40"/>
            </w:pPr>
            <w:r/>
            <w:r>
              <w:t>Uncertain cases, for a human to decide</w:t>
            </w:r>
          </w:p>
        </w:tc>
      </w:tr>
    </w:tbl>
    <w:p>
      <w:pPr>
        <w:spacing w:after="80"/>
      </w:pPr>
    </w:p>
    <w:p>
      <w:r>
        <w:rPr>
          <w:b/>
        </w:rPr>
        <w:t>Original values are never overwritten.</w:t>
      </w:r>
      <w:r>
        <w:t xml:space="preserve"> Cleaned names sit beside them.</w:t>
      </w:r>
    </w:p>
    <w:p>
      <w:pPr>
        <w:pBdr>
          <w:bottom w:val="single" w:sz="6" w:color="BFBFBF"/>
        </w:pBdr>
      </w:pPr>
    </w:p>
    <w:p>
      <w:pPr>
        <w:pStyle w:val="Heading2"/>
      </w:pPr>
      <w:r>
        <w:t>6. Things worth knowing</w:t>
      </w:r>
    </w:p>
    <w:p>
      <w:r>
        <w:rPr>
          <w:b/>
        </w:rPr>
        <w:t>Scanned documents are the expensive part.</w:t>
      </w:r>
      <w:r>
        <w:t xml:space="preserve"> A text PDF takes under a second. A scan takes 132 seconds. Estimate a run by counting scans, not files.</w:t>
      </w:r>
    </w:p>
    <w:p>
      <w:r>
        <w:rPr>
          <w:b/>
        </w:rPr>
        <w:t>A run can be stopped and restarted at any time.</w:t>
      </w:r>
      <w:r>
        <w:t xml:space="preserve"> Finished work is saved as it goes. Re-running skips what's done and retries what failed.</w:t>
      </w:r>
    </w:p>
    <w:p>
      <w:r>
        <w:rPr>
          <w:b/>
        </w:rPr>
        <w:t>Failures are sorted into two kinds.</w:t>
      </w:r>
      <w:r>
        <w:t xml:space="preserve"> "The provider refused us" files stay in the queue for the next run. "This document is broken" files move to a failed folder. Without that split, a temporary outage would permanently discard good resumes.</w:t>
      </w:r>
    </w:p>
    <w:p>
      <w:r>
        <w:rPr>
          <w:b/>
        </w:rPr>
        <w:t>Some documents cannot be processed at all.</w:t>
      </w:r>
      <w:r>
        <w:t xml:space="preserve"> Password-protected PDFs and corrupt files. These are recorded, not silently dropped.</w:t>
      </w:r>
    </w:p>
    <w:p>
      <w:pPr>
        <w:pBdr>
          <w:bottom w:val="single" w:sz="6" w:color="BFBFBF"/>
        </w:pBdr>
      </w:pPr>
    </w:p>
    <w:p>
      <w:pPr>
        <w:pStyle w:val="Heading2"/>
      </w:pPr>
      <w:r>
        <w:t>7. Known limitations</w:t>
      </w:r>
    </w:p>
    <w:p>
      <w:pPr>
        <w:pStyle w:val="ListBullet"/>
      </w:pPr>
      <w:r>
        <w:rPr>
          <w:b/>
        </w:rPr>
        <w:t>The review file has 3,347 uncertain company pairs.</w:t>
      </w:r>
      <w:r>
        <w:t xml:space="preserve"> Sorted with the highest-impact first. Nothing consumes your decisions yet — a feedback loop is still to be built.</w:t>
      </w:r>
    </w:p>
    <w:p>
      <w:pPr>
        <w:pStyle w:val="ListBullet"/>
      </w:pPr>
      <w:r>
        <w:rPr>
          <w:b/>
        </w:rPr>
        <w:t>AWS Bedrock is set up but unusable locally.</w:t>
      </w:r>
      <w:r>
        <w:t xml:space="preserve"> The account lacks </w:t>
      </w:r>
      <w:r>
        <w:rPr>
          <w:rFonts w:ascii="Consolas" w:hAnsi="Consolas"/>
          <w:color w:val="C03030"/>
          <w:sz w:val="19"/>
        </w:rPr>
        <w:t>bedrock:InvokeModel</w:t>
      </w:r>
      <w:r>
        <w:t>. The model ID is confirmed correct (</w:t>
      </w:r>
      <w:r>
        <w:rPr>
          <w:rFonts w:ascii="Consolas" w:hAnsi="Consolas"/>
          <w:color w:val="C03030"/>
          <w:sz w:val="19"/>
        </w:rPr>
        <w:t>nvidia.nemotron-nano-3-30b</w:t>
      </w:r>
      <w:r>
        <w:t xml:space="preserve"> — note "nano-3", not "3-nano", and no version suffix).</w:t>
      </w:r>
    </w:p>
    <w:p>
      <w:pPr>
        <w:pStyle w:val="ListBullet"/>
      </w:pPr>
      <w:r>
        <w:rPr>
          <w:b/>
        </w:rPr>
        <w:t>Nemotron on Bedrock thinks before answering by default</w:t>
      </w:r>
      <w:r>
        <w:t>, and the usual off-switch doesn't reach it there. It may use its whole output budget on reasoning and produce no answer. Untested, because we couldn't run it.</w:t>
      </w:r>
    </w:p>
    <w:p>
      <w:pPr>
        <w:pStyle w:val="ListBullet"/>
      </w:pPr>
      <w:r>
        <w:rPr>
          <w:b/>
        </w:rPr>
        <w:t>There is no automated test suite in the repo.</w:t>
      </w:r>
      <w:r>
        <w:t xml:space="preserve"> Everything was tested with throwaway scripts during development.</w:t>
      </w:r>
    </w:p>
    <w:p>
      <w:pPr>
        <w:pStyle w:val="ListBullet"/>
      </w:pPr>
      <w:r>
        <w:rPr>
          <w:b/>
        </w:rPr>
        <w:t>One source file is mislabelled.</w:t>
      </w:r>
      <w:r>
        <w:t xml:space="preserve"> </w:t>
      </w:r>
      <w:r>
        <w:rPr>
          <w:rFonts w:ascii="Consolas" w:hAnsi="Consolas"/>
          <w:color w:val="C03030"/>
          <w:sz w:val="19"/>
        </w:rPr>
        <w:t>10047_Gollapelly Sandeep.pdf</w:t>
      </w:r>
      <w:r>
        <w:t xml:space="preserve"> actually contains a different person's resume. Worth checking how many others are.</w:t>
      </w:r>
    </w:p>
    <w:p>
      <w:pPr>
        <w:pBdr>
          <w:bottom w:val="single" w:sz="6" w:color="BFBFBF"/>
        </w:pBdr>
      </w:pPr>
    </w:p>
    <w:p>
      <w:pPr>
        <w:pStyle w:val="Heading2"/>
      </w:pPr>
      <w:r>
        <w:t>8. The one lesson that kept repeating</w:t>
      </w:r>
    </w:p>
    <w:p>
      <w:r>
        <w:rPr>
          <w:b/>
        </w:rPr>
        <w:t>Almost every bug in this project was silent.</w:t>
      </w:r>
    </w:p>
    <w:p>
      <w:r>
        <w:t>Wrong names, wrong totals, missing education, empty rows, lost batches — in every case the system reported success. Nothing crashed. The numbers looked plausible.</w:t>
      </w:r>
    </w:p>
    <w:p>
      <w:r>
        <w:t xml:space="preserve">They were only found by </w:t>
      </w:r>
      <w:r>
        <w:rPr>
          <w:b/>
        </w:rPr>
        <w:t>checking the output against the source</w:t>
      </w:r>
      <w:r>
        <w:t>, not by watching for errors.</w:t>
      </w:r>
    </w:p>
    <w:p>
      <w:r>
        <w:t>The practical habit: after any run, audit a sample. Compare extracted values to the actual documents. Ask "does this number make sense?" — a resume whose jobs add to 168 months but whose total says 35 is telling you something, and no error message ever will.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2E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