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 body of the letter.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Page 1 of 2</w:t>
    </w:r>
  </w:p>
  <w:p>
    <w:r>
      <w:t xml:space="preserve">Confidential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भारत सरकार / Government of India</w:t>
    </w:r>
  </w:p>
  <w:p>
    <w:r>
      <w:t xml:space="preserve">कार्मिक एवं प्रशिक्षण विभाग / Department of Personnel and Training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Styles" Type="http://schemas.openxmlformats.org/officeDocument/2006/relationships/styles" Target="styles.xml"/>
<Relationship Id="rIdNum" Type="http://schemas.openxmlformats.org/officeDocument/2006/relationships/numbering" Target="numbering.xml"/>
</Relationships>
</file>