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565C0"/>
          <w:sz w:val="42"/>
          <w:szCs w:val="42"/>
        </w:rPr>
        <w:t xml:space="preserve">AC Current Isolation from Total Load Signal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ML Internship Assignment — Electrical Data Analysis</w:t>
      </w:r>
    </w:p>
    <w:p>
      <w:pPr>
        <w:pBdr>
          <w:bottom w:val="single" w:color="1565C0" w:sz="6" w:space="1"/>
        </w:pBdr>
        <w:spacing w:after="28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Data: 22–23 June 2024  |  5,575 samples  |  ~24 hours  |  Voltage: ~240–253 V</w:t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Data Overview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The dataset captures one full day of electrical readings from a single room, sampled approximately every 2 minutes. Each record contains a Unix millisecond timestamp, voltage (V), and total room current (A).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5,575 total samples spanning 22 Jun 18:30 to 23 Jun 18:28 (~24 hours)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Voltage ranges 240–253 V — standard Indian residential single-phase supply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Current spans 0.02 A to 25.4 A — a ~1,000× dynamic range indicating multiple load types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Mean current = 1.78 A, but median = only 0.09 A — indicating most readings are low-load background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Full 24-Hour Current Signal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The plot below shows the total current over the entire day. AC-ON periods (above the 5 A threshold) are highlighted in red; background load periods are in blue.</w:t>
      </w:r>
    </w:p>
    <w:p>
      <w:pPr>
        <w:spacing w:after="80"/>
      </w:pPr>
    </w:p>
    <w:p>
      <w:pPr>
        <w:spacing w:after="80"/>
        <w:jc w:val="center"/>
      </w:pPr>
      <w:r>
        <w:drawing>
          <wp:inline distT="0" distB="0" distL="0" distR="0">
            <wp:extent cx="619125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Fig. 1: 24-hour current signal resampled to 2-min medians. Red fill = AC ON; blue fill = background. Dashed line = 5 A threshold.</w:t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Current Distribution — Bimodal Separation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The histogram below confirms the key finding: there is a near-empty gap between ~0.4 A and ~8 A. The two load regimes are completely separable by a simple threshold.</w:t>
      </w:r>
    </w:p>
    <w:p>
      <w:pPr>
        <w:spacing w:after="80"/>
      </w:pPr>
    </w:p>
    <w:p>
      <w:pPr>
        <w:spacing w:after="80"/>
        <w:jc w:val="center"/>
      </w:pPr>
      <w:r>
        <w:drawing>
          <wp:inline distT="0" distB="0" distL="0" distR="0">
            <wp:extent cx="619125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Fig. 2: Left — background appliance current clusters tightly below 0.4 A. Right — AC current clusters around 9–12 A (inverter modulation). The yellow dashed line marks the mean AC current (~10.5 A).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This bimodal structure is the physical basis of the isolation approach. A non-inverter AC would show a hard on/off step; the smooth unimodal cluster seen here confirms an inverter-type compressor that modulates speed continuously.</w:t>
      </w:r>
    </w:p>
    <w:p>
      <w:pPr>
        <w:spacing w:after="20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AC Usage Pattern by Hour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The charts below show when during the day AC was active, and how power consumption breaks down by load type across each hour.</w:t>
      </w:r>
    </w:p>
    <w:p>
      <w:pPr>
        <w:spacing w:after="80"/>
      </w:pPr>
    </w:p>
    <w:p>
      <w:pPr>
        <w:spacing w:after="80"/>
        <w:jc w:val="center"/>
      </w:pPr>
      <w:r>
        <w:drawing>
          <wp:inline distT="0" distB="0" distL="0" distR="0">
            <wp:extent cx="619125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Fig. 3: Left — % of readings with AC ON per hour. Right — avg power split by load type. Hours 18–21 (evening arrival) and 02–04 (peak night heat) show strongest AC activity.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Usage is consistent with a June summer day in India: the room is unoccupied or naturally ventilated during the day, with heavy cooling needed in the evening and again late at night when outdoor temperatures peak.</w:t>
      </w:r>
    </w:p>
    <w:p>
      <w:pPr>
        <w:spacing w:after="20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Proposed Method to Isolate AC Consumption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1 — Threshold Segmentation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Apply a hard threshold at 5 A. The wide gap in the distribution (0.4 A to 8 A) gives ample safety margin: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AC current </w:t>
      </w:r>
      <w:r>
        <w:rPr>
          <w:rFonts w:ascii="Arial" w:cs="Arial" w:eastAsia="Arial" w:hAnsi="Arial"/>
          <w:sz w:val="20"/>
          <w:szCs w:val="20"/>
        </w:rPr>
        <w:t xml:space="preserve">= total current   if   I &gt; 5 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Background </w:t>
      </w:r>
      <w:r>
        <w:rPr>
          <w:rFonts w:ascii="Arial" w:cs="Arial" w:eastAsia="Arial" w:hAnsi="Arial"/>
          <w:sz w:val="20"/>
          <w:szCs w:val="20"/>
        </w:rPr>
        <w:t xml:space="preserve">= total current   if   I ≤ 5 A</w:t>
      </w:r>
    </w:p>
    <w:p>
      <w:pPr>
        <w:spacing w:after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2 — Background Baseline Estimation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During AC-ON periods, background loads (fans, lights) are still running but hidden under the AC signal. To cleanly remove them: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Compute hourly median of current during AC-OFF windows for each hour of the day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Interpolate / forward-fill this baseline into AC-ON time slots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Isolated AC current = total current − estimated background baseline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3 — Power Conversion &amp; Smoothing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Multiply isolated current × voltage to get AC power in Watts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Apply a 3–5 min rolling median to smooth inverter micro-fluctuations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Flag startup spikes (I &gt; 18 A, duration &lt; 30 s) separately as compressor inrush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Isolated AC Signal (After Background Subtraction)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The two-panel chart below shows the before (raw total current) and after (isolated AC current) of the proposed method applied to the dataset.</w:t>
      </w:r>
    </w:p>
    <w:p>
      <w:pPr>
        <w:spacing w:after="80"/>
      </w:pPr>
    </w:p>
    <w:p>
      <w:pPr>
        <w:spacing w:after="80"/>
        <w:jc w:val="center"/>
      </w:pPr>
      <w:r>
        <w:drawing>
          <wp:inline distT="0" distB="0" distL="0" distR="0">
            <wp:extent cx="619125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Fig. 4: Top panel — raw total current with AC-ON regions. Bottom panel — isolated AC current after subtracting hourly background baseline. Green dotted line = interpolated background estimate.</w:t>
      </w:r>
    </w:p>
    <w:p>
      <w:pPr>
        <w:spacing w:after="20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Key Metrics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Data Period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 Jun 2024 18:30 – 23 Jun 2024 18:28 (24 hrs)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Total Readings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5,575 samples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 Avg Current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~10.5 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 Avg Power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~2,617 W (2.6 kW)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Background Avg Current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~0.15 A (lights, fans, etc.)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Background Avg Power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~37.6 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 Active (% of day)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~15.7% of total readings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Proposed AC Threshold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 5 A (clear bimodal gap)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 Type Estimate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Inverter (unimodal, low CV)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Likely AC 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1.5–2 ton (~1,500–2,000 W nameplate)</w:t>
            </w:r>
          </w:p>
        </w:tc>
      </w:tr>
    </w:tbl>
    <w:p>
      <w:pPr>
        <w:spacing w:after="24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Conclusion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The total current signal contains a naturally separable AC signature. The ~70× magnitude difference between AC operation (~10.5 A) and background loads (~0.15 A) creates a clean bimodal distribution with virtually no overlap, making a 5 A threshold a highly reliable separator.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The smooth, unimodal AC current cluster (low coefficient of variation) confirms an inverter-type compressor — an important detail, as a non-inverter AC would require a different detection approach. Usage timing (evening + late-night peaks) aligns with June summer occupancy patterns in India.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The resulting isolated AC time-series — produced without any model training — is directly suitable as a labelled feature for downstream ML development.</w:t>
      </w:r>
    </w:p>
    <w:p>
      <w:pPr>
        <w:spacing w:after="80"/>
      </w:pPr>
    </w:p>
    <w:p>
      <w:pPr>
        <w:pBdr>
          <w:top w:val="single" w:color="CCCCCC" w:sz="4" w:space="1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orion-blue  |  ML Internship Assignment  |  June 2024 Data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d85b0a7424f98e3cc4998cbb77bd70211e0bf6a.png"/><Relationship Id="rId7" Type="http://schemas.openxmlformats.org/officeDocument/2006/relationships/image" Target="media/b0f96d390d54e8aa85f5db196451c1fbca35733e.png"/><Relationship Id="rId8" Type="http://schemas.openxmlformats.org/officeDocument/2006/relationships/image" Target="media/e0e5713ee42404d82968759ba307c2284d09a1cd.png"/><Relationship Id="rId9" Type="http://schemas.openxmlformats.org/officeDocument/2006/relationships/image" Target="media/ffa5906522eebdddecf70468d72c929bdb8fa0b8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2026-03-06T07:30:55.589Z</dcterms:created>
  <dcterms:modified xsi:type="dcterms:W3CDTF">2026-03-06T07:30:55.590Z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