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Software Development Agreement: AI Voice Assistant</w:t>
      </w:r>
    </w:p>
    <w:p/>
    <w:p>
      <w:r>
        <w:rPr>
          <w:b/>
          <w:bCs/>
        </w:rPr>
        <w:t xml:space="preserve">Client: </w:t>
      </w:r>
      <w:r>
        <w:t xml:space="preserve">Micro Technique IT</w:t>
      </w:r>
    </w:p>
    <w:p>
      <w:r>
        <w:rPr>
          <w:b/>
          <w:bCs/>
        </w:rPr>
        <w:t xml:space="preserve">Developer: </w:t>
      </w:r>
      <w:r>
        <w:t xml:space="preserve">[Your Name / Company Name]</w:t>
      </w:r>
    </w:p>
    <w:p>
      <w:r>
        <w:rPr>
          <w:b/>
          <w:bCs/>
        </w:rPr>
        <w:t xml:space="preserve">Date: </w:t>
      </w:r>
      <w:r>
        <w:t xml:space="preserve">July 2, 2026</w:t>
      </w:r>
    </w:p>
    <w:p/>
    <w:p>
      <w:pPr>
        <w:pStyle w:val="Heading2"/>
      </w:pPr>
      <w:r>
        <w:t xml:space="preserve">1. Scope of Work (Deliverables)</w:t>
      </w:r>
    </w:p>
    <w:p>
      <w:r>
        <w:t xml:space="preserve">The Developer agrees to build and deliver a single, custom AI Voice Assistant solution for the Client. The deliverables are strictly limited to the following:</w:t>
      </w:r>
    </w:p>
    <w:p>
      <w:pPr>
        <w:pStyle w:val="ListParagraph"/>
        <w:numPr>
          <w:ilvl w:val="0"/>
          <w:numId w:val="1"/>
        </w:numPr>
      </w:pPr>
      <w:r>
        <w:t xml:space="preserve">- AI Call Assistant: A custom Node.js backend integrating Twilio, Deepgram (Speech-to-Text &amp; Text-to-Speech), and Groq (LLM) to handle inbound phone calls using a specific system prompt.</w:t>
      </w:r>
    </w:p>
    <w:p>
      <w:pPr>
        <w:pStyle w:val="ListParagraph"/>
        <w:numPr>
          <w:ilvl w:val="0"/>
          <w:numId w:val="1"/>
        </w:numPr>
      </w:pPr>
      <w:r>
        <w:t xml:space="preserve">- Database (DB): A PostgreSQL database setup to automatically extract and store lead information (e.g., Name, Phone Number, City, State) generated from the AI phone calls.</w:t>
      </w:r>
    </w:p>
    <w:p>
      <w:pPr>
        <w:pStyle w:val="ListParagraph"/>
        <w:numPr>
          <w:ilvl w:val="0"/>
          <w:numId w:val="1"/>
        </w:numPr>
      </w:pPr>
      <w:r>
        <w:t xml:space="preserve">- Dashboard: A web-based dashboard (React) connected to the database, allowing the Client to view their extracted leads and call transcripts.</w:t>
      </w:r>
    </w:p>
    <w:p/>
    <w:p>
      <w:r>
        <w:rPr>
          <w:i/>
          <w:iCs/>
        </w:rPr>
        <w:t xml:space="preserve">(Note: This is a single-use deployment for one business entity, not a multi-tenant SaaS platform).</w:t>
      </w:r>
    </w:p>
    <w:p/>
    <w:p>
      <w:pPr>
        <w:pStyle w:val="Heading2"/>
      </w:pPr>
      <w:r>
        <w:t xml:space="preserve">2. Infrastructure &amp; Third-Party APIs</w:t>
      </w:r>
    </w:p>
    <w:p>
      <w:r>
        <w:t xml:space="preserve">The Client (Micro Technique IT) is responsible for provisioning, managing, and paying for all third-party services and infrastructure required for the software to operate.</w:t>
      </w:r>
    </w:p>
    <w:p>
      <w:pPr>
        <w:pStyle w:val="ListParagraph"/>
        <w:numPr>
          <w:ilvl w:val="0"/>
          <w:numId w:val="1"/>
        </w:numPr>
      </w:pPr>
      <w:r>
        <w:t xml:space="preserve">- The Client will provide the Developer with valid API keys and/or active billing accounts for the following services: Twilio, Deepgram, Groq, and Cloud Hosting.</w:t>
      </w:r>
    </w:p>
    <w:p>
      <w:pPr>
        <w:pStyle w:val="ListParagraph"/>
        <w:numPr>
          <w:ilvl w:val="0"/>
          <w:numId w:val="1"/>
        </w:numPr>
      </w:pPr>
      <w:r>
        <w:t xml:space="preserve">- The Developer is not responsible for any recurring costs, API usage fees, or overage charges generated by the software.</w:t>
      </w:r>
    </w:p>
    <w:p/>
    <w:p>
      <w:pPr>
        <w:pStyle w:val="Heading2"/>
      </w:pPr>
      <w:r>
        <w:t xml:space="preserve">3. Payment Terms</w:t>
      </w:r>
    </w:p>
    <w:p>
      <w:r>
        <w:t xml:space="preserve">The total fixed project fee is </w:t>
      </w:r>
      <w:r>
        <w:rPr>
          <w:b/>
          <w:bCs/>
        </w:rPr>
        <w:t xml:space="preserve">₹25,000 INR.</w:t>
      </w:r>
    </w:p>
    <w:p>
      <w:pPr>
        <w:pStyle w:val="ListParagraph"/>
        <w:numPr>
          <w:ilvl w:val="0"/>
          <w:numId w:val="1"/>
        </w:numPr>
      </w:pPr>
      <w:r>
        <w:t xml:space="preserve">- Payment Schedule: 100% of the project fee (₹25,000 INR) is due in full on or before July 6, 2026.</w:t>
      </w:r>
    </w:p>
    <w:p>
      <w:pPr>
        <w:pStyle w:val="ListParagraph"/>
        <w:numPr>
          <w:ilvl w:val="0"/>
          <w:numId w:val="1"/>
        </w:numPr>
      </w:pPr>
      <w:r>
        <w:t xml:space="preserve">- Cancellation: Once development has commenced or API integrations have been initiated, the project cannot be cancelled or reverted by the Client. The Client remains legally obligated to remit the full agreed-upon project fee of ₹25,000 INR regardless of any change in business direction.</w:t>
      </w:r>
    </w:p>
    <w:p>
      <w:pPr>
        <w:pStyle w:val="ListParagraph"/>
        <w:numPr>
          <w:ilvl w:val="0"/>
          <w:numId w:val="1"/>
        </w:numPr>
      </w:pPr>
      <w:r>
        <w:t xml:space="preserve">- Upon receipt of the full payment, the final codebase will be handed over to the Client.</w:t>
      </w:r>
    </w:p>
    <w:p/>
    <w:p>
      <w:pPr>
        <w:pStyle w:val="Heading2"/>
      </w:pPr>
      <w:r>
        <w:t xml:space="preserve">4. Intellectual Property (Work for Hire)</w:t>
      </w:r>
    </w:p>
    <w:p>
      <w:r>
        <w:t xml:space="preserve">This project is designated as a 'Work made for hire.'</w:t>
      </w:r>
    </w:p>
    <w:p>
      <w:pPr>
        <w:pStyle w:val="ListParagraph"/>
        <w:numPr>
          <w:ilvl w:val="0"/>
          <w:numId w:val="1"/>
        </w:numPr>
      </w:pPr>
      <w:r>
        <w:t xml:space="preserve">- Upon receipt of the full ₹25,000 INR payment, the Developer will transfer 100% of the ownership and intellectual property rights of the custom-written source code to Micro Technique IT.</w:t>
      </w:r>
    </w:p>
    <w:p/>
    <w:p>
      <w:pPr>
        <w:pStyle w:val="Heading2"/>
      </w:pPr>
      <w:r>
        <w:t xml:space="preserve">5. Data Privacy &amp; Legal Compliance</w:t>
      </w:r>
    </w:p>
    <w:p>
      <w:r>
        <w:t xml:space="preserve">The software involves the recording of telephone conversations and the extraction of personal user data (leads).</w:t>
      </w:r>
    </w:p>
    <w:p>
      <w:pPr>
        <w:pStyle w:val="ListParagraph"/>
        <w:numPr>
          <w:ilvl w:val="0"/>
          <w:numId w:val="1"/>
        </w:numPr>
      </w:pPr>
      <w:r>
        <w:t xml:space="preserve">- Legal Liability: Micro Technique IT assumes all legal responsibility for the operation of the software.</w:t>
      </w:r>
    </w:p>
    <w:p>
      <w:pPr>
        <w:pStyle w:val="ListParagraph"/>
        <w:numPr>
          <w:ilvl w:val="0"/>
          <w:numId w:val="1"/>
        </w:numPr>
      </w:pPr>
      <w:r>
        <w:t xml:space="preserve">- Compliance: It is the sole responsibility of the Client to ensure compliance with all applicable local, state, and federal telecom regulations (including Two-Party Consent recording laws) and data privacy regulations. The Developer assumes no liability for the misuse of the software or failure to adhere to legal compliance by the Client.</w:t>
      </w:r>
    </w:p>
    <w:p/>
    <w:p>
      <w:r>
        <w:t xml:space="preserve">---</w:t>
      </w:r>
    </w:p>
    <w:p/>
    <w:p>
      <w:r>
        <w:t xml:space="preserve">Signatures:</w:t>
      </w:r>
    </w:p>
    <w:p/>
    <w:p>
      <w:r>
        <w:t xml:space="preserve">___________________________</w:t>
      </w:r>
    </w:p>
    <w:p>
      <w:r>
        <w:rPr>
          <w:b/>
          <w:bCs/>
        </w:rPr>
        <w:t xml:space="preserve">[Your Name] (Developer)</w:t>
      </w:r>
    </w:p>
    <w:p>
      <w:r>
        <w:t xml:space="preserve">Date: _______________</w:t>
      </w:r>
    </w:p>
    <w:p/>
    <w:p>
      <w:r>
        <w:t xml:space="preserve">___________________________</w:t>
      </w:r>
    </w:p>
    <w:p>
      <w:r>
        <w:rPr>
          <w:b/>
          <w:bCs/>
        </w:rPr>
        <w:t xml:space="preserve">Representative for Micro Technique IT</w:t>
      </w:r>
    </w:p>
    <w:p>
      <w:r>
        <w:t xml:space="preserve">Date: 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2026-07-02T09:22:28.898Z</dcterms:created>
  <dcterms:modified xsi:type="dcterms:W3CDTF">2026-07-02T09:22:28.900Z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