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chart-selection-justification"/>
    <w:p>
      <w:pPr>
        <w:pStyle w:val="Heading1"/>
      </w:pPr>
      <w:r>
        <w:t xml:space="preserve">Chart Selection Justification</w:t>
      </w:r>
    </w:p>
    <w:bookmarkStart w:id="26" w:name="sales-trend-view"/>
    <w:p>
      <w:pPr>
        <w:pStyle w:val="Heading2"/>
      </w:pPr>
      <w:r>
        <w:t xml:space="preserve">1. Sales Trend View</w:t>
      </w:r>
    </w:p>
    <w:bookmarkStart w:id="20" w:name="business-question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How are sales changing over time?</w:t>
      </w:r>
    </w:p>
    <w:bookmarkEnd w:id="20"/>
    <w:bookmarkStart w:id="21" w:name="chart-type-used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Line Chart</w:t>
      </w:r>
    </w:p>
    <w:bookmarkEnd w:id="21"/>
    <w:bookmarkStart w:id="22" w:name="why-it-is-appropriate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Line charts are the most effective method for visualizing trends and patterns over time.</w:t>
      </w:r>
    </w:p>
    <w:bookmarkEnd w:id="22"/>
    <w:bookmarkStart w:id="23" w:name="fields-used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1"/>
        </w:numPr>
      </w:pPr>
      <w:r>
        <w:t xml:space="preserve">Order Date</w:t>
      </w:r>
    </w:p>
    <w:p>
      <w:pPr>
        <w:pStyle w:val="Compact"/>
        <w:numPr>
          <w:ilvl w:val="0"/>
          <w:numId w:val="1001"/>
        </w:numPr>
      </w:pPr>
      <w:r>
        <w:t xml:space="preserve">Sales</w:t>
      </w:r>
    </w:p>
    <w:bookmarkEnd w:id="23"/>
    <w:bookmarkStart w:id="24" w:name="design-principle-applied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Time-series visualization with chronological ordering.</w:t>
      </w:r>
    </w:p>
    <w:bookmarkEnd w:id="24"/>
    <w:bookmarkStart w:id="25" w:name="mistake-avoided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using pie charts or categorical charts for temporal analysis.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regional-performance-view"/>
    <w:p>
      <w:pPr>
        <w:pStyle w:val="Heading2"/>
      </w:pPr>
      <w:r>
        <w:t xml:space="preserve">2. Regional Performance View</w:t>
      </w:r>
    </w:p>
    <w:bookmarkStart w:id="27" w:name="business-question-1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regions generate the highest sales and profit?</w:t>
      </w:r>
    </w:p>
    <w:bookmarkEnd w:id="27"/>
    <w:bookmarkStart w:id="28" w:name="chart-type-used-1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Horizontal Bar Chart</w:t>
      </w:r>
    </w:p>
    <w:bookmarkEnd w:id="28"/>
    <w:bookmarkStart w:id="29" w:name="why-it-is-appropriate-1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Bar charts allow straightforward comparison between geographic regions.</w:t>
      </w:r>
    </w:p>
    <w:bookmarkEnd w:id="29"/>
    <w:bookmarkStart w:id="30" w:name="fields-used-1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2"/>
        </w:numPr>
      </w:pPr>
      <w:r>
        <w:t xml:space="preserve">Region</w:t>
      </w:r>
    </w:p>
    <w:p>
      <w:pPr>
        <w:pStyle w:val="Compact"/>
        <w:numPr>
          <w:ilvl w:val="0"/>
          <w:numId w:val="1002"/>
        </w:numPr>
      </w:pPr>
      <w:r>
        <w:t xml:space="preserve">Sales</w:t>
      </w:r>
    </w:p>
    <w:p>
      <w:pPr>
        <w:pStyle w:val="Compact"/>
        <w:numPr>
          <w:ilvl w:val="0"/>
          <w:numId w:val="1002"/>
        </w:numPr>
      </w:pPr>
      <w:r>
        <w:t xml:space="preserve">Profit</w:t>
      </w:r>
    </w:p>
    <w:bookmarkEnd w:id="30"/>
    <w:bookmarkStart w:id="31" w:name="design-principle-applied-1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Sorted ranking for easier comparison.</w:t>
      </w:r>
    </w:p>
    <w:bookmarkEnd w:id="31"/>
    <w:bookmarkStart w:id="32" w:name="mistake-avoided-1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cluttered maps where exact comparisons are difficult.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category-profitability-view"/>
    <w:p>
      <w:pPr>
        <w:pStyle w:val="Heading2"/>
      </w:pPr>
      <w:r>
        <w:t xml:space="preserve">3. Category Profitability View</w:t>
      </w:r>
    </w:p>
    <w:bookmarkStart w:id="34" w:name="business-question-2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categories and sub-categories contribute the most profit?</w:t>
      </w:r>
    </w:p>
    <w:bookmarkEnd w:id="34"/>
    <w:bookmarkStart w:id="35" w:name="chart-type-used-2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Bar Chart</w:t>
      </w:r>
    </w:p>
    <w:bookmarkEnd w:id="35"/>
    <w:bookmarkStart w:id="36" w:name="why-it-is-appropriate-2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Bar charts clearly show positive and negative profit contribution.</w:t>
      </w:r>
    </w:p>
    <w:bookmarkEnd w:id="36"/>
    <w:bookmarkStart w:id="37" w:name="fields-used-2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3"/>
        </w:numPr>
      </w:pPr>
      <w:r>
        <w:t xml:space="preserve">Category</w:t>
      </w:r>
    </w:p>
    <w:p>
      <w:pPr>
        <w:pStyle w:val="Compact"/>
        <w:numPr>
          <w:ilvl w:val="0"/>
          <w:numId w:val="1003"/>
        </w:numPr>
      </w:pPr>
      <w:r>
        <w:t xml:space="preserve">Sub Category</w:t>
      </w:r>
    </w:p>
    <w:p>
      <w:pPr>
        <w:pStyle w:val="Compact"/>
        <w:numPr>
          <w:ilvl w:val="0"/>
          <w:numId w:val="1003"/>
        </w:numPr>
      </w:pPr>
      <w:r>
        <w:t xml:space="preserve">Profit</w:t>
      </w:r>
    </w:p>
    <w:bookmarkEnd w:id="37"/>
    <w:bookmarkStart w:id="38" w:name="design-principle-applied-2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Use of color to distinguish performance levels.</w:t>
      </w:r>
    </w:p>
    <w:bookmarkEnd w:id="38"/>
    <w:bookmarkStart w:id="39" w:name="mistake-avoided-2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3D visualizations that distort value comparisons.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customer-segment-view"/>
    <w:p>
      <w:pPr>
        <w:pStyle w:val="Heading2"/>
      </w:pPr>
      <w:r>
        <w:t xml:space="preserve">4. Customer Segment View</w:t>
      </w:r>
    </w:p>
    <w:bookmarkStart w:id="41" w:name="business-question-3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How do customer segments compare in terms of performance?</w:t>
      </w:r>
    </w:p>
    <w:bookmarkEnd w:id="41"/>
    <w:bookmarkStart w:id="42" w:name="chart-type-used-3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Grouped Bar Chart</w:t>
      </w:r>
    </w:p>
    <w:bookmarkEnd w:id="42"/>
    <w:bookmarkStart w:id="43" w:name="why-it-is-appropriate-3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Allows direct comparison across customer groups.</w:t>
      </w:r>
    </w:p>
    <w:bookmarkEnd w:id="43"/>
    <w:bookmarkStart w:id="44" w:name="fields-used-3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4"/>
        </w:numPr>
      </w:pPr>
      <w:r>
        <w:t xml:space="preserve">Customer Segment</w:t>
      </w:r>
    </w:p>
    <w:p>
      <w:pPr>
        <w:pStyle w:val="Compact"/>
        <w:numPr>
          <w:ilvl w:val="0"/>
          <w:numId w:val="1004"/>
        </w:numPr>
      </w:pPr>
      <w:r>
        <w:t xml:space="preserve">Sales</w:t>
      </w:r>
    </w:p>
    <w:p>
      <w:pPr>
        <w:pStyle w:val="Compact"/>
        <w:numPr>
          <w:ilvl w:val="0"/>
          <w:numId w:val="1004"/>
        </w:numPr>
      </w:pPr>
      <w:r>
        <w:t xml:space="preserve">Profit</w:t>
      </w:r>
    </w:p>
    <w:bookmarkEnd w:id="44"/>
    <w:bookmarkStart w:id="45" w:name="design-principle-applied-3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Consistent color usage and category grouping.</w:t>
      </w:r>
    </w:p>
    <w:bookmarkEnd w:id="45"/>
    <w:bookmarkStart w:id="46" w:name="mistake-avoided-3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excessive segmentation that reduces readability.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shipping-performance-view"/>
    <w:p>
      <w:pPr>
        <w:pStyle w:val="Heading2"/>
      </w:pPr>
      <w:r>
        <w:t xml:space="preserve">5. Shipping Performance View</w:t>
      </w:r>
    </w:p>
    <w:bookmarkStart w:id="48" w:name="business-question-4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shipping modes contribute to delivery delays?</w:t>
      </w:r>
    </w:p>
    <w:bookmarkEnd w:id="48"/>
    <w:bookmarkStart w:id="49" w:name="chart-type-used-4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Stacked Bar Chart</w:t>
      </w:r>
    </w:p>
    <w:bookmarkEnd w:id="49"/>
    <w:bookmarkStart w:id="50" w:name="why-it-is-appropriate-4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Shows the distribution of delay categories within each shipping mode.</w:t>
      </w:r>
    </w:p>
    <w:bookmarkEnd w:id="50"/>
    <w:bookmarkStart w:id="51" w:name="fields-used-4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5"/>
        </w:numPr>
      </w:pPr>
      <w:r>
        <w:t xml:space="preserve">Ship Mode</w:t>
      </w:r>
    </w:p>
    <w:p>
      <w:pPr>
        <w:pStyle w:val="Compact"/>
        <w:numPr>
          <w:ilvl w:val="0"/>
          <w:numId w:val="1005"/>
        </w:numPr>
      </w:pPr>
      <w:r>
        <w:t xml:space="preserve">Shipping Delay Bucket</w:t>
      </w:r>
    </w:p>
    <w:bookmarkEnd w:id="51"/>
    <w:bookmarkStart w:id="52" w:name="design-principle-applied-4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Categorical grouping and visual hierarchy.</w:t>
      </w:r>
    </w:p>
    <w:bookmarkEnd w:id="52"/>
    <w:bookmarkStart w:id="53" w:name="mistake-avoided-4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complex flow diagrams that provide limited business value.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discount-vs-profit-view"/>
    <w:p>
      <w:pPr>
        <w:pStyle w:val="Heading2"/>
      </w:pPr>
      <w:r>
        <w:t xml:space="preserve">6. Discount vs Profit View</w:t>
      </w:r>
    </w:p>
    <w:bookmarkStart w:id="55" w:name="business-question-5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What is the relationship between discounts and profitability?</w:t>
      </w:r>
    </w:p>
    <w:bookmarkEnd w:id="55"/>
    <w:bookmarkStart w:id="56" w:name="chart-type-used-5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Scatter Plot</w:t>
      </w:r>
    </w:p>
    <w:bookmarkEnd w:id="56"/>
    <w:bookmarkStart w:id="57" w:name="why-it-is-appropriate-5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Scatter plots are ideal for identifying relationships between two numerical variables.</w:t>
      </w:r>
    </w:p>
    <w:bookmarkEnd w:id="57"/>
    <w:bookmarkStart w:id="58" w:name="fields-used-5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6"/>
        </w:numPr>
      </w:pPr>
      <w:r>
        <w:t xml:space="preserve">Discount</w:t>
      </w:r>
    </w:p>
    <w:p>
      <w:pPr>
        <w:pStyle w:val="Compact"/>
        <w:numPr>
          <w:ilvl w:val="0"/>
          <w:numId w:val="1006"/>
        </w:numPr>
      </w:pPr>
      <w:r>
        <w:t xml:space="preserve">Profit</w:t>
      </w:r>
    </w:p>
    <w:p>
      <w:pPr>
        <w:pStyle w:val="Compact"/>
        <w:numPr>
          <w:ilvl w:val="0"/>
          <w:numId w:val="1006"/>
        </w:numPr>
      </w:pPr>
      <w:r>
        <w:t xml:space="preserve">Category (Color)</w:t>
      </w:r>
    </w:p>
    <w:bookmarkEnd w:id="58"/>
    <w:bookmarkStart w:id="59" w:name="design-principle-applied-5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Visual correlation analysis.</w:t>
      </w:r>
    </w:p>
    <w:bookmarkEnd w:id="59"/>
    <w:bookmarkStart w:id="60" w:name="mistake-avoided-5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bar charts that cannot effectively show relationships.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return-analysis-view"/>
    <w:p>
      <w:pPr>
        <w:pStyle w:val="Heading2"/>
      </w:pPr>
      <w:r>
        <w:t xml:space="preserve">7. Return Analysis View</w:t>
      </w:r>
    </w:p>
    <w:bookmarkStart w:id="62" w:name="business-question-6"/>
    <w:p>
      <w:pPr>
        <w:pStyle w:val="Heading3"/>
      </w:pPr>
      <w:r>
        <w:t xml:space="preserve">Business Question</w:t>
      </w:r>
    </w:p>
    <w:p>
      <w:pPr>
        <w:pStyle w:val="FirstParagraph"/>
      </w:pPr>
      <w:r>
        <w:t xml:space="preserve">Which categories, segments, or regions experience higher returns?</w:t>
      </w:r>
    </w:p>
    <w:bookmarkEnd w:id="62"/>
    <w:bookmarkStart w:id="63" w:name="chart-type-used-6"/>
    <w:p>
      <w:pPr>
        <w:pStyle w:val="Heading3"/>
      </w:pPr>
      <w:r>
        <w:t xml:space="preserve">Chart Type Used</w:t>
      </w:r>
    </w:p>
    <w:p>
      <w:pPr>
        <w:pStyle w:val="FirstParagraph"/>
      </w:pPr>
      <w:r>
        <w:t xml:space="preserve">Heat Map</w:t>
      </w:r>
    </w:p>
    <w:bookmarkEnd w:id="63"/>
    <w:bookmarkStart w:id="64" w:name="why-it-is-appropriate-6"/>
    <w:p>
      <w:pPr>
        <w:pStyle w:val="Heading3"/>
      </w:pPr>
      <w:r>
        <w:t xml:space="preserve">Why It Is Appropriate</w:t>
      </w:r>
    </w:p>
    <w:p>
      <w:pPr>
        <w:pStyle w:val="FirstParagraph"/>
      </w:pPr>
      <w:r>
        <w:t xml:space="preserve">Heat maps quickly identify concentrations and problem areas.</w:t>
      </w:r>
    </w:p>
    <w:bookmarkEnd w:id="64"/>
    <w:bookmarkStart w:id="65" w:name="fields-used-6"/>
    <w:p>
      <w:pPr>
        <w:pStyle w:val="Heading3"/>
      </w:pPr>
      <w:r>
        <w:t xml:space="preserve">Fields Used</w:t>
      </w:r>
    </w:p>
    <w:p>
      <w:pPr>
        <w:pStyle w:val="Compact"/>
        <w:numPr>
          <w:ilvl w:val="0"/>
          <w:numId w:val="1007"/>
        </w:numPr>
      </w:pPr>
      <w:r>
        <w:t xml:space="preserve">Category</w:t>
      </w:r>
    </w:p>
    <w:p>
      <w:pPr>
        <w:pStyle w:val="Compact"/>
        <w:numPr>
          <w:ilvl w:val="0"/>
          <w:numId w:val="1007"/>
        </w:numPr>
      </w:pPr>
      <w:r>
        <w:t xml:space="preserve">Region</w:t>
      </w:r>
    </w:p>
    <w:p>
      <w:pPr>
        <w:pStyle w:val="Compact"/>
        <w:numPr>
          <w:ilvl w:val="0"/>
          <w:numId w:val="1007"/>
        </w:numPr>
      </w:pPr>
      <w:r>
        <w:t xml:space="preserve">Return Flag</w:t>
      </w:r>
    </w:p>
    <w:bookmarkEnd w:id="65"/>
    <w:bookmarkStart w:id="66" w:name="design-principle-applied-6"/>
    <w:p>
      <w:pPr>
        <w:pStyle w:val="Heading3"/>
      </w:pPr>
      <w:r>
        <w:t xml:space="preserve">Design Principle Applied</w:t>
      </w:r>
    </w:p>
    <w:p>
      <w:pPr>
        <w:pStyle w:val="FirstParagraph"/>
      </w:pPr>
      <w:r>
        <w:t xml:space="preserve">Color intensity highlights areas requiring attention.</w:t>
      </w:r>
    </w:p>
    <w:bookmarkEnd w:id="66"/>
    <w:bookmarkStart w:id="67" w:name="mistake-avoided-6"/>
    <w:p>
      <w:pPr>
        <w:pStyle w:val="Heading3"/>
      </w:pPr>
      <w:r>
        <w:t xml:space="preserve">Mistake Avoided</w:t>
      </w:r>
    </w:p>
    <w:p>
      <w:pPr>
        <w:pStyle w:val="FirstParagraph"/>
      </w:pPr>
      <w:r>
        <w:t xml:space="preserve">Avoided large data tables that make patterns difficult to identify.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dashboard-design-principles-applied"/>
    <w:p>
      <w:pPr>
        <w:pStyle w:val="Heading2"/>
      </w:pPr>
      <w:r>
        <w:t xml:space="preserve">Dashboard Design Principles Applied</w:t>
      </w:r>
    </w:p>
    <w:p>
      <w:pPr>
        <w:pStyle w:val="Compact"/>
        <w:numPr>
          <w:ilvl w:val="0"/>
          <w:numId w:val="1008"/>
        </w:numPr>
      </w:pPr>
      <w:r>
        <w:t xml:space="preserve">Consistent color palette across all charts.</w:t>
      </w:r>
    </w:p>
    <w:p>
      <w:pPr>
        <w:pStyle w:val="Compact"/>
        <w:numPr>
          <w:ilvl w:val="0"/>
          <w:numId w:val="1008"/>
        </w:numPr>
      </w:pPr>
      <w:r>
        <w:t xml:space="preserve">Clear visual hierarchy using KPI cards and chart placement.</w:t>
      </w:r>
    </w:p>
    <w:p>
      <w:pPr>
        <w:pStyle w:val="Compact"/>
        <w:numPr>
          <w:ilvl w:val="0"/>
          <w:numId w:val="1008"/>
        </w:numPr>
      </w:pPr>
      <w:r>
        <w:t xml:space="preserve">Minimal clutter and unnecessary decoration.</w:t>
      </w:r>
    </w:p>
    <w:p>
      <w:pPr>
        <w:pStyle w:val="Compact"/>
        <w:numPr>
          <w:ilvl w:val="0"/>
          <w:numId w:val="1008"/>
        </w:numPr>
      </w:pPr>
      <w:r>
        <w:t xml:space="preserve">Interactive filtering for exploration.</w:t>
      </w:r>
    </w:p>
    <w:p>
      <w:pPr>
        <w:pStyle w:val="Compact"/>
        <w:numPr>
          <w:ilvl w:val="0"/>
          <w:numId w:val="1008"/>
        </w:numPr>
      </w:pPr>
      <w:r>
        <w:t xml:space="preserve">Readable titles and labels.</w:t>
      </w:r>
    </w:p>
    <w:p>
      <w:pPr>
        <w:pStyle w:val="Compact"/>
        <w:numPr>
          <w:ilvl w:val="0"/>
          <w:numId w:val="1008"/>
        </w:numPr>
      </w:pPr>
      <w:r>
        <w:t xml:space="preserve">Appropriate sorting of categories.</w:t>
      </w:r>
    </w:p>
    <w:p>
      <w:pPr>
        <w:pStyle w:val="Compact"/>
        <w:numPr>
          <w:ilvl w:val="0"/>
          <w:numId w:val="1008"/>
        </w:numPr>
      </w:pPr>
      <w:r>
        <w:t xml:space="preserve">Business-focused visualization choices.</w:t>
      </w:r>
    </w:p>
    <w:p>
      <w:pPr>
        <w:pStyle w:val="Compact"/>
        <w:numPr>
          <w:ilvl w:val="0"/>
          <w:numId w:val="1008"/>
        </w:numPr>
      </w:pPr>
      <w:r>
        <w:t xml:space="preserve">Avoidance of misleading scales and distorted chart types.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2026-06-28T12:31:50Z</dcterms:created>
  <dcterms:modified xsi:type="dcterms:W3CDTF">2026-06-28T12:31:50Z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