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1B8" w:rsidRPr="007F5880" w:rsidRDefault="001F6827" w:rsidP="004F11B8">
      <w:pPr>
        <w:spacing w:before="3"/>
        <w:jc w:val="center"/>
        <w:rPr>
          <w:rFonts w:ascii="Arial" w:eastAsia="Arial" w:hAnsi="Arial" w:cs="Arial"/>
          <w:b/>
          <w:bCs/>
          <w:color w:val="0070C0"/>
          <w:sz w:val="44"/>
          <w:szCs w:val="44"/>
        </w:rPr>
      </w:pPr>
      <w:r w:rsidRPr="007F5880">
        <w:rPr>
          <w:rFonts w:ascii="Arial" w:eastAsia="Arial" w:hAnsi="Arial" w:cs="Arial"/>
          <w:b/>
          <w:bCs/>
          <w:color w:val="0070C0"/>
          <w:sz w:val="44"/>
          <w:szCs w:val="44"/>
        </w:rPr>
        <w:t xml:space="preserve">PROGRAM AND </w:t>
      </w:r>
      <w:r w:rsidR="004F11B8" w:rsidRPr="007F5880">
        <w:rPr>
          <w:rFonts w:ascii="Arial" w:eastAsia="Arial" w:hAnsi="Arial" w:cs="Arial"/>
          <w:b/>
          <w:bCs/>
          <w:color w:val="0070C0"/>
          <w:sz w:val="44"/>
          <w:szCs w:val="44"/>
        </w:rPr>
        <w:t>PROCEEDING</w:t>
      </w:r>
      <w:r w:rsidRPr="007F5880">
        <w:rPr>
          <w:rFonts w:ascii="Arial" w:eastAsia="Arial" w:hAnsi="Arial" w:cs="Arial"/>
          <w:b/>
          <w:bCs/>
          <w:color w:val="0070C0"/>
          <w:sz w:val="44"/>
          <w:szCs w:val="44"/>
        </w:rPr>
        <w:t>S</w:t>
      </w:r>
    </w:p>
    <w:p w:rsidR="004F11B8" w:rsidRPr="007F5880" w:rsidRDefault="004F11B8" w:rsidP="004F11B8">
      <w:pPr>
        <w:spacing w:before="3"/>
        <w:jc w:val="center"/>
        <w:rPr>
          <w:rFonts w:ascii="Arial" w:eastAsia="Arial" w:hAnsi="Arial" w:cs="Arial"/>
          <w:b/>
          <w:bCs/>
          <w:color w:val="0070C0"/>
          <w:sz w:val="44"/>
          <w:szCs w:val="44"/>
        </w:rPr>
      </w:pPr>
      <w:r w:rsidRPr="007F5880">
        <w:rPr>
          <w:rFonts w:ascii="Arial" w:eastAsia="Arial" w:hAnsi="Arial" w:cs="Arial"/>
          <w:b/>
          <w:bCs/>
          <w:color w:val="0070C0"/>
          <w:sz w:val="44"/>
          <w:szCs w:val="44"/>
        </w:rPr>
        <w:t>WESTERN CASEWRITERS ASSOCIATION</w:t>
      </w:r>
    </w:p>
    <w:p w:rsidR="004F11B8" w:rsidRPr="007F5880" w:rsidRDefault="004F11B8" w:rsidP="004F11B8">
      <w:pPr>
        <w:spacing w:before="3"/>
        <w:jc w:val="center"/>
        <w:rPr>
          <w:rFonts w:ascii="Arial" w:eastAsia="Arial" w:hAnsi="Arial" w:cs="Arial"/>
          <w:b/>
          <w:bCs/>
          <w:color w:val="0070C0"/>
          <w:sz w:val="44"/>
          <w:szCs w:val="44"/>
        </w:rPr>
      </w:pPr>
      <w:r w:rsidRPr="007F5880">
        <w:rPr>
          <w:rFonts w:ascii="Arial" w:eastAsia="Arial" w:hAnsi="Arial" w:cs="Arial"/>
          <w:b/>
          <w:bCs/>
          <w:color w:val="0070C0"/>
          <w:sz w:val="44"/>
          <w:szCs w:val="44"/>
        </w:rPr>
        <w:t>CONFERENCE</w:t>
      </w:r>
    </w:p>
    <w:p w:rsidR="004F11B8" w:rsidRDefault="004F11B8" w:rsidP="004F11B8">
      <w:pPr>
        <w:spacing w:before="3"/>
        <w:jc w:val="center"/>
        <w:rPr>
          <w:rFonts w:ascii="Arial" w:eastAsia="Arial" w:hAnsi="Arial" w:cs="Arial"/>
          <w:bCs/>
          <w:color w:val="0070C0"/>
          <w:sz w:val="44"/>
          <w:szCs w:val="44"/>
        </w:rPr>
      </w:pPr>
    </w:p>
    <w:p w:rsidR="004F11B8" w:rsidRDefault="004F11B8" w:rsidP="004F11B8">
      <w:pPr>
        <w:spacing w:before="3"/>
        <w:jc w:val="center"/>
        <w:rPr>
          <w:rFonts w:ascii="Arial" w:eastAsia="Arial" w:hAnsi="Arial" w:cs="Arial"/>
          <w:bCs/>
          <w:color w:val="0070C0"/>
          <w:sz w:val="44"/>
          <w:szCs w:val="44"/>
        </w:rPr>
      </w:pPr>
    </w:p>
    <w:p w:rsidR="004F11B8" w:rsidRPr="004F11B8" w:rsidRDefault="00BD135D" w:rsidP="004F11B8">
      <w:pPr>
        <w:spacing w:before="3"/>
        <w:jc w:val="center"/>
        <w:rPr>
          <w:rFonts w:ascii="Arial" w:eastAsia="Arial" w:hAnsi="Arial" w:cs="Arial"/>
          <w:bCs/>
          <w:color w:val="000000" w:themeColor="text1"/>
          <w:sz w:val="44"/>
          <w:szCs w:val="44"/>
        </w:rPr>
      </w:pPr>
      <w:r>
        <w:rPr>
          <w:rFonts w:ascii="Arial" w:eastAsia="Arial" w:hAnsi="Arial" w:cs="Arial"/>
          <w:bCs/>
          <w:color w:val="000000" w:themeColor="text1"/>
          <w:sz w:val="44"/>
          <w:szCs w:val="44"/>
        </w:rPr>
        <w:t xml:space="preserve">The </w:t>
      </w:r>
      <w:r w:rsidR="004F11B8" w:rsidRPr="004F11B8">
        <w:rPr>
          <w:rFonts w:ascii="Arial" w:eastAsia="Arial" w:hAnsi="Arial" w:cs="Arial"/>
          <w:bCs/>
          <w:color w:val="000000" w:themeColor="text1"/>
          <w:sz w:val="44"/>
          <w:szCs w:val="44"/>
        </w:rPr>
        <w:t>Sheraton Salt Lake City Hotel</w:t>
      </w:r>
    </w:p>
    <w:p w:rsidR="004F11B8" w:rsidRPr="004F11B8" w:rsidRDefault="004F11B8" w:rsidP="004F11B8">
      <w:pPr>
        <w:spacing w:before="3"/>
        <w:jc w:val="center"/>
        <w:rPr>
          <w:rFonts w:ascii="Arial" w:eastAsia="Arial" w:hAnsi="Arial" w:cs="Arial"/>
          <w:bCs/>
          <w:color w:val="0070C0"/>
          <w:sz w:val="44"/>
          <w:szCs w:val="44"/>
        </w:rPr>
      </w:pPr>
    </w:p>
    <w:p w:rsidR="003C61B4" w:rsidRDefault="003C61B4"/>
    <w:p w:rsidR="004F11B8" w:rsidRDefault="00014587" w:rsidP="00BD135D">
      <w:pPr>
        <w:jc w:val="center"/>
      </w:pPr>
      <w:r>
        <w:rPr>
          <w:noProof/>
        </w:rPr>
        <w:drawing>
          <wp:inline distT="0" distB="0" distL="0" distR="0">
            <wp:extent cx="5457825" cy="2619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lt-Lake-City-in-Uta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7825" cy="2619375"/>
                    </a:xfrm>
                    <a:prstGeom prst="rect">
                      <a:avLst/>
                    </a:prstGeom>
                  </pic:spPr>
                </pic:pic>
              </a:graphicData>
            </a:graphic>
          </wp:inline>
        </w:drawing>
      </w:r>
    </w:p>
    <w:p w:rsidR="004F11B8" w:rsidRDefault="004F11B8"/>
    <w:p w:rsidR="004F11B8" w:rsidRPr="00BD135D" w:rsidRDefault="004F11B8" w:rsidP="00BD135D">
      <w:pPr>
        <w:jc w:val="center"/>
        <w:rPr>
          <w:rFonts w:ascii="Arial" w:hAnsi="Arial" w:cs="Arial"/>
          <w:sz w:val="40"/>
          <w:szCs w:val="40"/>
        </w:rPr>
      </w:pPr>
    </w:p>
    <w:p w:rsidR="004F11B8" w:rsidRDefault="00BD135D" w:rsidP="00BD135D">
      <w:pPr>
        <w:jc w:val="center"/>
        <w:rPr>
          <w:rFonts w:ascii="Arial" w:hAnsi="Arial" w:cs="Arial"/>
          <w:sz w:val="40"/>
          <w:szCs w:val="40"/>
        </w:rPr>
      </w:pPr>
      <w:r w:rsidRPr="00BD135D">
        <w:rPr>
          <w:rFonts w:ascii="Arial" w:hAnsi="Arial" w:cs="Arial"/>
          <w:sz w:val="40"/>
          <w:szCs w:val="40"/>
        </w:rPr>
        <w:t>Salt Lake City, Utah, USA</w:t>
      </w:r>
    </w:p>
    <w:p w:rsidR="00BD135D" w:rsidRDefault="00BD135D" w:rsidP="00BD135D">
      <w:pPr>
        <w:jc w:val="center"/>
        <w:rPr>
          <w:rFonts w:ascii="Arial" w:hAnsi="Arial" w:cs="Arial"/>
          <w:sz w:val="40"/>
          <w:szCs w:val="40"/>
        </w:rPr>
      </w:pPr>
    </w:p>
    <w:p w:rsidR="00BD135D" w:rsidRDefault="00BD135D" w:rsidP="00BD135D">
      <w:pPr>
        <w:jc w:val="center"/>
        <w:rPr>
          <w:rFonts w:ascii="Arial" w:hAnsi="Arial" w:cs="Arial"/>
          <w:sz w:val="40"/>
          <w:szCs w:val="40"/>
        </w:rPr>
      </w:pPr>
      <w:r>
        <w:rPr>
          <w:rFonts w:ascii="Arial" w:hAnsi="Arial" w:cs="Arial"/>
          <w:sz w:val="40"/>
          <w:szCs w:val="40"/>
        </w:rPr>
        <w:t>March 8, 2018</w:t>
      </w:r>
    </w:p>
    <w:p w:rsidR="00BD135D" w:rsidRDefault="00BD135D" w:rsidP="00BD135D">
      <w:pPr>
        <w:jc w:val="center"/>
        <w:rPr>
          <w:rFonts w:ascii="Arial" w:hAnsi="Arial" w:cs="Arial"/>
          <w:sz w:val="40"/>
          <w:szCs w:val="40"/>
        </w:rPr>
      </w:pPr>
    </w:p>
    <w:p w:rsidR="00BD135D" w:rsidRDefault="00BD135D" w:rsidP="00BD135D">
      <w:pPr>
        <w:rPr>
          <w:rFonts w:ascii="Arial" w:hAnsi="Arial" w:cs="Arial"/>
          <w:sz w:val="40"/>
          <w:szCs w:val="40"/>
        </w:rPr>
      </w:pPr>
    </w:p>
    <w:p w:rsidR="00BD135D" w:rsidRDefault="00BD135D" w:rsidP="00BD135D">
      <w:pPr>
        <w:rPr>
          <w:rFonts w:ascii="Arial" w:eastAsia="Arial" w:hAnsi="Arial" w:cs="Arial"/>
          <w:b/>
          <w:bCs/>
          <w:sz w:val="20"/>
          <w:szCs w:val="20"/>
        </w:rPr>
      </w:pPr>
    </w:p>
    <w:p w:rsidR="00BD135D" w:rsidRDefault="00BD135D" w:rsidP="00BD135D">
      <w:pPr>
        <w:spacing w:before="7"/>
        <w:rPr>
          <w:rFonts w:ascii="Arial" w:eastAsia="Arial" w:hAnsi="Arial" w:cs="Arial"/>
          <w:b/>
          <w:bCs/>
          <w:sz w:val="11"/>
          <w:szCs w:val="11"/>
        </w:rPr>
      </w:pPr>
    </w:p>
    <w:p w:rsidR="00BD135D" w:rsidRDefault="00BD135D" w:rsidP="00BD135D">
      <w:pPr>
        <w:spacing w:line="32" w:lineRule="exact"/>
        <w:ind w:left="117"/>
        <w:rPr>
          <w:rFonts w:ascii="Arial" w:eastAsia="Arial" w:hAnsi="Arial" w:cs="Arial"/>
          <w:sz w:val="3"/>
          <w:szCs w:val="3"/>
        </w:rPr>
      </w:pPr>
      <w:r w:rsidRPr="00680895">
        <w:rPr>
          <w:rFonts w:ascii="Arial" w:eastAsia="Arial" w:hAnsi="Arial" w:cs="Arial"/>
          <w:noProof/>
          <w:color w:val="0070C0"/>
          <w:sz w:val="3"/>
          <w:szCs w:val="3"/>
        </w:rPr>
        <mc:AlternateContent>
          <mc:Choice Requires="wpg">
            <w:drawing>
              <wp:inline distT="0" distB="0" distL="0" distR="0" wp14:anchorId="23A3FFFD" wp14:editId="65A04003">
                <wp:extent cx="5963920" cy="20320"/>
                <wp:effectExtent l="7620" t="8890" r="635" b="8890"/>
                <wp:docPr id="232"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920" cy="20320"/>
                          <a:chOff x="0" y="0"/>
                          <a:chExt cx="9392" cy="32"/>
                        </a:xfrm>
                      </wpg:grpSpPr>
                      <wpg:grpSp>
                        <wpg:cNvPr id="233" name="Group 209"/>
                        <wpg:cNvGrpSpPr>
                          <a:grpSpLocks/>
                        </wpg:cNvGrpSpPr>
                        <wpg:grpSpPr bwMode="auto">
                          <a:xfrm>
                            <a:off x="16" y="16"/>
                            <a:ext cx="9360" cy="2"/>
                            <a:chOff x="16" y="16"/>
                            <a:chExt cx="9360" cy="2"/>
                          </a:xfrm>
                        </wpg:grpSpPr>
                        <wps:wsp>
                          <wps:cNvPr id="234" name="Freeform 210"/>
                          <wps:cNvSpPr>
                            <a:spLocks/>
                          </wps:cNvSpPr>
                          <wps:spPr bwMode="auto">
                            <a:xfrm>
                              <a:off x="16" y="16"/>
                              <a:ext cx="9360" cy="2"/>
                            </a:xfrm>
                            <a:custGeom>
                              <a:avLst/>
                              <a:gdLst>
                                <a:gd name="T0" fmla="+- 0 16 16"/>
                                <a:gd name="T1" fmla="*/ T0 w 9360"/>
                                <a:gd name="T2" fmla="+- 0 9376 16"/>
                                <a:gd name="T3" fmla="*/ T2 w 9360"/>
                              </a:gdLst>
                              <a:ahLst/>
                              <a:cxnLst>
                                <a:cxn ang="0">
                                  <a:pos x="T1" y="0"/>
                                </a:cxn>
                                <a:cxn ang="0">
                                  <a:pos x="T3" y="0"/>
                                </a:cxn>
                              </a:cxnLst>
                              <a:rect l="0" t="0" r="r" b="b"/>
                              <a:pathLst>
                                <a:path w="9360">
                                  <a:moveTo>
                                    <a:pt x="0" y="0"/>
                                  </a:moveTo>
                                  <a:lnTo>
                                    <a:pt x="9360" y="0"/>
                                  </a:lnTo>
                                </a:path>
                              </a:pathLst>
                            </a:custGeom>
                            <a:noFill/>
                            <a:ln w="19812">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5" name="Group 207"/>
                        <wpg:cNvGrpSpPr>
                          <a:grpSpLocks/>
                        </wpg:cNvGrpSpPr>
                        <wpg:grpSpPr bwMode="auto">
                          <a:xfrm>
                            <a:off x="15" y="3"/>
                            <a:ext cx="5" cy="2"/>
                            <a:chOff x="15" y="3"/>
                            <a:chExt cx="5" cy="2"/>
                          </a:xfrm>
                        </wpg:grpSpPr>
                        <wps:wsp>
                          <wps:cNvPr id="236" name="Freeform 208"/>
                          <wps:cNvSpPr>
                            <a:spLocks/>
                          </wps:cNvSpPr>
                          <wps:spPr bwMode="auto">
                            <a:xfrm>
                              <a:off x="15" y="3"/>
                              <a:ext cx="5" cy="2"/>
                            </a:xfrm>
                            <a:custGeom>
                              <a:avLst/>
                              <a:gdLst>
                                <a:gd name="T0" fmla="+- 0 15 15"/>
                                <a:gd name="T1" fmla="*/ T0 w 5"/>
                                <a:gd name="T2" fmla="+- 0 20 15"/>
                                <a:gd name="T3" fmla="*/ T2 w 5"/>
                              </a:gdLst>
                              <a:ahLst/>
                              <a:cxnLst>
                                <a:cxn ang="0">
                                  <a:pos x="T1" y="0"/>
                                </a:cxn>
                                <a:cxn ang="0">
                                  <a:pos x="T3" y="0"/>
                                </a:cxn>
                              </a:cxnLst>
                              <a:rect l="0" t="0" r="r" b="b"/>
                              <a:pathLst>
                                <a:path w="5">
                                  <a:moveTo>
                                    <a:pt x="0" y="0"/>
                                  </a:moveTo>
                                  <a:lnTo>
                                    <a:pt x="5" y="0"/>
                                  </a:lnTo>
                                </a:path>
                              </a:pathLst>
                            </a:custGeom>
                            <a:noFill/>
                            <a:ln w="304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7" name="Group 205"/>
                        <wpg:cNvGrpSpPr>
                          <a:grpSpLocks/>
                        </wpg:cNvGrpSpPr>
                        <wpg:grpSpPr bwMode="auto">
                          <a:xfrm>
                            <a:off x="20" y="3"/>
                            <a:ext cx="9353" cy="2"/>
                            <a:chOff x="20" y="3"/>
                            <a:chExt cx="9353" cy="2"/>
                          </a:xfrm>
                        </wpg:grpSpPr>
                        <wps:wsp>
                          <wps:cNvPr id="238" name="Freeform 206"/>
                          <wps:cNvSpPr>
                            <a:spLocks/>
                          </wps:cNvSpPr>
                          <wps:spPr bwMode="auto">
                            <a:xfrm>
                              <a:off x="20" y="3"/>
                              <a:ext cx="9353" cy="2"/>
                            </a:xfrm>
                            <a:custGeom>
                              <a:avLst/>
                              <a:gdLst>
                                <a:gd name="T0" fmla="+- 0 20 20"/>
                                <a:gd name="T1" fmla="*/ T0 w 9353"/>
                                <a:gd name="T2" fmla="+- 0 9372 20"/>
                                <a:gd name="T3" fmla="*/ T2 w 9353"/>
                              </a:gdLst>
                              <a:ahLst/>
                              <a:cxnLst>
                                <a:cxn ang="0">
                                  <a:pos x="T1" y="0"/>
                                </a:cxn>
                                <a:cxn ang="0">
                                  <a:pos x="T3" y="0"/>
                                </a:cxn>
                              </a:cxnLst>
                              <a:rect l="0" t="0" r="r" b="b"/>
                              <a:pathLst>
                                <a:path w="9353">
                                  <a:moveTo>
                                    <a:pt x="0" y="0"/>
                                  </a:moveTo>
                                  <a:lnTo>
                                    <a:pt x="9352" y="0"/>
                                  </a:lnTo>
                                </a:path>
                              </a:pathLst>
                            </a:custGeom>
                            <a:noFill/>
                            <a:ln w="304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9" name="Group 203"/>
                        <wpg:cNvGrpSpPr>
                          <a:grpSpLocks/>
                        </wpg:cNvGrpSpPr>
                        <wpg:grpSpPr bwMode="auto">
                          <a:xfrm>
                            <a:off x="9372" y="3"/>
                            <a:ext cx="4" cy="2"/>
                            <a:chOff x="9372" y="3"/>
                            <a:chExt cx="4" cy="2"/>
                          </a:xfrm>
                        </wpg:grpSpPr>
                        <wps:wsp>
                          <wps:cNvPr id="240" name="Freeform 204"/>
                          <wps:cNvSpPr>
                            <a:spLocks/>
                          </wps:cNvSpPr>
                          <wps:spPr bwMode="auto">
                            <a:xfrm>
                              <a:off x="9372" y="3"/>
                              <a:ext cx="4" cy="2"/>
                            </a:xfrm>
                            <a:custGeom>
                              <a:avLst/>
                              <a:gdLst>
                                <a:gd name="T0" fmla="+- 0 9372 9372"/>
                                <a:gd name="T1" fmla="*/ T0 w 4"/>
                                <a:gd name="T2" fmla="+- 0 9376 9372"/>
                                <a:gd name="T3" fmla="*/ T2 w 4"/>
                              </a:gdLst>
                              <a:ahLst/>
                              <a:cxnLst>
                                <a:cxn ang="0">
                                  <a:pos x="T1" y="0"/>
                                </a:cxn>
                                <a:cxn ang="0">
                                  <a:pos x="T3" y="0"/>
                                </a:cxn>
                              </a:cxnLst>
                              <a:rect l="0" t="0" r="r" b="b"/>
                              <a:pathLst>
                                <a:path w="4">
                                  <a:moveTo>
                                    <a:pt x="0" y="0"/>
                                  </a:moveTo>
                                  <a:lnTo>
                                    <a:pt x="4" y="0"/>
                                  </a:lnTo>
                                </a:path>
                              </a:pathLst>
                            </a:custGeom>
                            <a:noFill/>
                            <a:ln w="3048">
                              <a:solidFill>
                                <a:srgbClr val="E1E1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201"/>
                        <wpg:cNvGrpSpPr>
                          <a:grpSpLocks/>
                        </wpg:cNvGrpSpPr>
                        <wpg:grpSpPr bwMode="auto">
                          <a:xfrm>
                            <a:off x="9372" y="3"/>
                            <a:ext cx="4" cy="2"/>
                            <a:chOff x="9372" y="3"/>
                            <a:chExt cx="4" cy="2"/>
                          </a:xfrm>
                        </wpg:grpSpPr>
                        <wps:wsp>
                          <wps:cNvPr id="242" name="Freeform 202"/>
                          <wps:cNvSpPr>
                            <a:spLocks/>
                          </wps:cNvSpPr>
                          <wps:spPr bwMode="auto">
                            <a:xfrm>
                              <a:off x="9372" y="3"/>
                              <a:ext cx="4" cy="2"/>
                            </a:xfrm>
                            <a:custGeom>
                              <a:avLst/>
                              <a:gdLst>
                                <a:gd name="T0" fmla="+- 0 9372 9372"/>
                                <a:gd name="T1" fmla="*/ T0 w 4"/>
                                <a:gd name="T2" fmla="+- 0 9376 9372"/>
                                <a:gd name="T3" fmla="*/ T2 w 4"/>
                              </a:gdLst>
                              <a:ahLst/>
                              <a:cxnLst>
                                <a:cxn ang="0">
                                  <a:pos x="T1" y="0"/>
                                </a:cxn>
                                <a:cxn ang="0">
                                  <a:pos x="T3" y="0"/>
                                </a:cxn>
                              </a:cxnLst>
                              <a:rect l="0" t="0" r="r" b="b"/>
                              <a:pathLst>
                                <a:path w="4">
                                  <a:moveTo>
                                    <a:pt x="0" y="0"/>
                                  </a:moveTo>
                                  <a:lnTo>
                                    <a:pt x="4" y="0"/>
                                  </a:lnTo>
                                </a:path>
                              </a:pathLst>
                            </a:custGeom>
                            <a:noFill/>
                            <a:ln w="304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 name="Group 199"/>
                        <wpg:cNvGrpSpPr>
                          <a:grpSpLocks/>
                        </wpg:cNvGrpSpPr>
                        <wpg:grpSpPr bwMode="auto">
                          <a:xfrm>
                            <a:off x="18" y="8"/>
                            <a:ext cx="2" cy="22"/>
                            <a:chOff x="18" y="8"/>
                            <a:chExt cx="2" cy="22"/>
                          </a:xfrm>
                        </wpg:grpSpPr>
                        <wps:wsp>
                          <wps:cNvPr id="244" name="Freeform 200"/>
                          <wps:cNvSpPr>
                            <a:spLocks/>
                          </wps:cNvSpPr>
                          <wps:spPr bwMode="auto">
                            <a:xfrm>
                              <a:off x="18" y="8"/>
                              <a:ext cx="2" cy="22"/>
                            </a:xfrm>
                            <a:custGeom>
                              <a:avLst/>
                              <a:gdLst>
                                <a:gd name="T0" fmla="+- 0 8 8"/>
                                <a:gd name="T1" fmla="*/ 8 h 22"/>
                                <a:gd name="T2" fmla="+- 0 29 8"/>
                                <a:gd name="T3" fmla="*/ 29 h 22"/>
                              </a:gdLst>
                              <a:ahLst/>
                              <a:cxnLst>
                                <a:cxn ang="0">
                                  <a:pos x="0" y="T1"/>
                                </a:cxn>
                                <a:cxn ang="0">
                                  <a:pos x="0" y="T3"/>
                                </a:cxn>
                              </a:cxnLst>
                              <a:rect l="0" t="0" r="r" b="b"/>
                              <a:pathLst>
                                <a:path h="22">
                                  <a:moveTo>
                                    <a:pt x="0" y="0"/>
                                  </a:moveTo>
                                  <a:lnTo>
                                    <a:pt x="0" y="21"/>
                                  </a:lnTo>
                                </a:path>
                              </a:pathLst>
                            </a:custGeom>
                            <a:noFill/>
                            <a:ln w="304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 name="Group 197"/>
                        <wpg:cNvGrpSpPr>
                          <a:grpSpLocks/>
                        </wpg:cNvGrpSpPr>
                        <wpg:grpSpPr bwMode="auto">
                          <a:xfrm>
                            <a:off x="9375" y="8"/>
                            <a:ext cx="2" cy="22"/>
                            <a:chOff x="9375" y="8"/>
                            <a:chExt cx="2" cy="22"/>
                          </a:xfrm>
                        </wpg:grpSpPr>
                        <wps:wsp>
                          <wps:cNvPr id="246" name="Freeform 198"/>
                          <wps:cNvSpPr>
                            <a:spLocks/>
                          </wps:cNvSpPr>
                          <wps:spPr bwMode="auto">
                            <a:xfrm>
                              <a:off x="9375" y="8"/>
                              <a:ext cx="2" cy="22"/>
                            </a:xfrm>
                            <a:custGeom>
                              <a:avLst/>
                              <a:gdLst>
                                <a:gd name="T0" fmla="+- 0 8 8"/>
                                <a:gd name="T1" fmla="*/ 8 h 22"/>
                                <a:gd name="T2" fmla="+- 0 29 8"/>
                                <a:gd name="T3" fmla="*/ 29 h 22"/>
                              </a:gdLst>
                              <a:ahLst/>
                              <a:cxnLst>
                                <a:cxn ang="0">
                                  <a:pos x="0" y="T1"/>
                                </a:cxn>
                                <a:cxn ang="0">
                                  <a:pos x="0" y="T3"/>
                                </a:cxn>
                              </a:cxnLst>
                              <a:rect l="0" t="0" r="r" b="b"/>
                              <a:pathLst>
                                <a:path h="22">
                                  <a:moveTo>
                                    <a:pt x="0" y="0"/>
                                  </a:moveTo>
                                  <a:lnTo>
                                    <a:pt x="0" y="21"/>
                                  </a:lnTo>
                                </a:path>
                              </a:pathLst>
                            </a:custGeom>
                            <a:noFill/>
                            <a:ln w="2413">
                              <a:solidFill>
                                <a:srgbClr val="E1E1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 name="Group 195"/>
                        <wpg:cNvGrpSpPr>
                          <a:grpSpLocks/>
                        </wpg:cNvGrpSpPr>
                        <wpg:grpSpPr bwMode="auto">
                          <a:xfrm>
                            <a:off x="15" y="29"/>
                            <a:ext cx="5" cy="2"/>
                            <a:chOff x="15" y="29"/>
                            <a:chExt cx="5" cy="2"/>
                          </a:xfrm>
                        </wpg:grpSpPr>
                        <wps:wsp>
                          <wps:cNvPr id="248" name="Freeform 196"/>
                          <wps:cNvSpPr>
                            <a:spLocks/>
                          </wps:cNvSpPr>
                          <wps:spPr bwMode="auto">
                            <a:xfrm>
                              <a:off x="15" y="29"/>
                              <a:ext cx="5" cy="2"/>
                            </a:xfrm>
                            <a:custGeom>
                              <a:avLst/>
                              <a:gdLst>
                                <a:gd name="T0" fmla="+- 0 15 15"/>
                                <a:gd name="T1" fmla="*/ T0 w 5"/>
                                <a:gd name="T2" fmla="+- 0 20 15"/>
                                <a:gd name="T3" fmla="*/ T2 w 5"/>
                              </a:gdLst>
                              <a:ahLst/>
                              <a:cxnLst>
                                <a:cxn ang="0">
                                  <a:pos x="T1" y="0"/>
                                </a:cxn>
                                <a:cxn ang="0">
                                  <a:pos x="T3" y="0"/>
                                </a:cxn>
                              </a:cxnLst>
                              <a:rect l="0" t="0" r="r" b="b"/>
                              <a:pathLst>
                                <a:path w="5">
                                  <a:moveTo>
                                    <a:pt x="0" y="0"/>
                                  </a:moveTo>
                                  <a:lnTo>
                                    <a:pt x="5" y="0"/>
                                  </a:lnTo>
                                </a:path>
                              </a:pathLst>
                            </a:custGeom>
                            <a:noFill/>
                            <a:ln w="304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 name="Group 193"/>
                        <wpg:cNvGrpSpPr>
                          <a:grpSpLocks/>
                        </wpg:cNvGrpSpPr>
                        <wpg:grpSpPr bwMode="auto">
                          <a:xfrm>
                            <a:off x="15" y="29"/>
                            <a:ext cx="5" cy="2"/>
                            <a:chOff x="15" y="29"/>
                            <a:chExt cx="5" cy="2"/>
                          </a:xfrm>
                        </wpg:grpSpPr>
                        <wps:wsp>
                          <wps:cNvPr id="250" name="Freeform 194"/>
                          <wps:cNvSpPr>
                            <a:spLocks/>
                          </wps:cNvSpPr>
                          <wps:spPr bwMode="auto">
                            <a:xfrm>
                              <a:off x="15" y="29"/>
                              <a:ext cx="5" cy="2"/>
                            </a:xfrm>
                            <a:custGeom>
                              <a:avLst/>
                              <a:gdLst>
                                <a:gd name="T0" fmla="+- 0 15 15"/>
                                <a:gd name="T1" fmla="*/ T0 w 5"/>
                                <a:gd name="T2" fmla="+- 0 20 15"/>
                                <a:gd name="T3" fmla="*/ T2 w 5"/>
                              </a:gdLst>
                              <a:ahLst/>
                              <a:cxnLst>
                                <a:cxn ang="0">
                                  <a:pos x="T1" y="0"/>
                                </a:cxn>
                                <a:cxn ang="0">
                                  <a:pos x="T3" y="0"/>
                                </a:cxn>
                              </a:cxnLst>
                              <a:rect l="0" t="0" r="r" b="b"/>
                              <a:pathLst>
                                <a:path w="5">
                                  <a:moveTo>
                                    <a:pt x="0" y="0"/>
                                  </a:moveTo>
                                  <a:lnTo>
                                    <a:pt x="5" y="0"/>
                                  </a:lnTo>
                                </a:path>
                              </a:pathLst>
                            </a:custGeom>
                            <a:noFill/>
                            <a:ln w="3048">
                              <a:solidFill>
                                <a:srgbClr val="E1E1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1" name="Group 191"/>
                        <wpg:cNvGrpSpPr>
                          <a:grpSpLocks/>
                        </wpg:cNvGrpSpPr>
                        <wpg:grpSpPr bwMode="auto">
                          <a:xfrm>
                            <a:off x="20" y="29"/>
                            <a:ext cx="9353" cy="2"/>
                            <a:chOff x="20" y="29"/>
                            <a:chExt cx="9353" cy="2"/>
                          </a:xfrm>
                        </wpg:grpSpPr>
                        <wps:wsp>
                          <wps:cNvPr id="252" name="Freeform 192"/>
                          <wps:cNvSpPr>
                            <a:spLocks/>
                          </wps:cNvSpPr>
                          <wps:spPr bwMode="auto">
                            <a:xfrm>
                              <a:off x="20" y="29"/>
                              <a:ext cx="9353" cy="2"/>
                            </a:xfrm>
                            <a:custGeom>
                              <a:avLst/>
                              <a:gdLst>
                                <a:gd name="T0" fmla="+- 0 20 20"/>
                                <a:gd name="T1" fmla="*/ T0 w 9353"/>
                                <a:gd name="T2" fmla="+- 0 9372 20"/>
                                <a:gd name="T3" fmla="*/ T2 w 9353"/>
                              </a:gdLst>
                              <a:ahLst/>
                              <a:cxnLst>
                                <a:cxn ang="0">
                                  <a:pos x="T1" y="0"/>
                                </a:cxn>
                                <a:cxn ang="0">
                                  <a:pos x="T3" y="0"/>
                                </a:cxn>
                              </a:cxnLst>
                              <a:rect l="0" t="0" r="r" b="b"/>
                              <a:pathLst>
                                <a:path w="9353">
                                  <a:moveTo>
                                    <a:pt x="0" y="0"/>
                                  </a:moveTo>
                                  <a:lnTo>
                                    <a:pt x="9352" y="0"/>
                                  </a:lnTo>
                                </a:path>
                              </a:pathLst>
                            </a:custGeom>
                            <a:noFill/>
                            <a:ln w="3048">
                              <a:solidFill>
                                <a:srgbClr val="E1E1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189"/>
                        <wpg:cNvGrpSpPr>
                          <a:grpSpLocks/>
                        </wpg:cNvGrpSpPr>
                        <wpg:grpSpPr bwMode="auto">
                          <a:xfrm>
                            <a:off x="9372" y="29"/>
                            <a:ext cx="4" cy="2"/>
                            <a:chOff x="9372" y="29"/>
                            <a:chExt cx="4" cy="2"/>
                          </a:xfrm>
                        </wpg:grpSpPr>
                        <wps:wsp>
                          <wps:cNvPr id="254" name="Freeform 190"/>
                          <wps:cNvSpPr>
                            <a:spLocks/>
                          </wps:cNvSpPr>
                          <wps:spPr bwMode="auto">
                            <a:xfrm>
                              <a:off x="9372" y="29"/>
                              <a:ext cx="4" cy="2"/>
                            </a:xfrm>
                            <a:custGeom>
                              <a:avLst/>
                              <a:gdLst>
                                <a:gd name="T0" fmla="+- 0 9372 9372"/>
                                <a:gd name="T1" fmla="*/ T0 w 4"/>
                                <a:gd name="T2" fmla="+- 0 9376 9372"/>
                                <a:gd name="T3" fmla="*/ T2 w 4"/>
                              </a:gdLst>
                              <a:ahLst/>
                              <a:cxnLst>
                                <a:cxn ang="0">
                                  <a:pos x="T1" y="0"/>
                                </a:cxn>
                                <a:cxn ang="0">
                                  <a:pos x="T3" y="0"/>
                                </a:cxn>
                              </a:cxnLst>
                              <a:rect l="0" t="0" r="r" b="b"/>
                              <a:pathLst>
                                <a:path w="4">
                                  <a:moveTo>
                                    <a:pt x="0" y="0"/>
                                  </a:moveTo>
                                  <a:lnTo>
                                    <a:pt x="4" y="0"/>
                                  </a:lnTo>
                                </a:path>
                              </a:pathLst>
                            </a:custGeom>
                            <a:noFill/>
                            <a:ln w="3048">
                              <a:solidFill>
                                <a:srgbClr val="E1E1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D8B5D76" id="Group 188" o:spid="_x0000_s1026" style="width:469.6pt;height:1.6pt;mso-position-horizontal-relative:char;mso-position-vertical-relative:line" coordsize="939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">
                <v:group id="Group 209" o:spid="_x0000_s1027" style="position:absolute;left:16;top:16;width:9360;height:2" coordorigin="16,16"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210" o:spid="_x0000_s1028" style="position:absolute;left:16;top:16;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MHcYA&#10;AADcAAAADwAAAGRycy9kb3ducmV2LnhtbESPT2vCQBTE7wW/w/KE3nTjH1KNrqIFoYf20Kjg8bH7&#10;TILZtyG71ein7xaEHoeZ+Q2zXHe2FldqfeVYwWiYgCDWzlRcKDjsd4MZCB+QDdaOScGdPKxXvZcl&#10;Zsbd+JuueShEhLDPUEEZQpNJ6XVJFv3QNcTRO7vWYoiyLaRp8RbhtpbjJEmlxYrjQokNvZekL/mP&#10;VXCa7O6P/JBu58c83ctP1F9vqJV67XebBYhAXfgPP9sfRsF4Mo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VMHcYAAADcAAAADwAAAAAAAAAAAAAAAACYAgAAZHJz&#10;L2Rvd25yZXYueG1sUEsFBgAAAAAEAAQA9QAAAIsDAAAAAA==&#10;" path="m,l9360,e" filled="f" strokecolor="#9f9f9f" strokeweight="1.56pt">
                    <v:path arrowok="t" o:connecttype="custom" o:connectlocs="0,0;9360,0" o:connectangles="0,0"/>
                  </v:shape>
                </v:group>
                <v:group id="Group 207" o:spid="_x0000_s1029" style="position:absolute;left:15;top:3;width:5;height:2" coordorigin="15,3"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208" o:spid="_x0000_s1030" style="position:absolute;left:15;top: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1v9cMA&#10;AADcAAAADwAAAGRycy9kb3ducmV2LnhtbESPzWrDMBCE74G8g9hCb4ncFExwIodQCCm9NS0kx8Xa&#10;SsbWyrFU/7x9VSj0OMzMN8z+MLlWDNSH2rOCp3UGgrjyumaj4PPjtNqCCBFZY+uZFMwU4FAuF3ss&#10;tB/5nYZLNCJBOBSowMbYFVKGypLDsPYdcfK+fO8wJtkbqXscE9y1cpNluXRYc1qw2NGLpaq5fDsF&#10;7N9uw7y9d+aa58bb4djM51Gpx4fpuAMRaYr/4b/2q1awec7h90w6Ar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1v9cMAAADcAAAADwAAAAAAAAAAAAAAAACYAgAAZHJzL2Rv&#10;d25yZXYueG1sUEsFBgAAAAAEAAQA9QAAAIgDAAAAAA==&#10;" path="m,l5,e" filled="f" strokecolor="#9f9f9f" strokeweight=".24pt">
                    <v:path arrowok="t" o:connecttype="custom" o:connectlocs="0,0;5,0" o:connectangles="0,0"/>
                  </v:shape>
                </v:group>
                <v:group id="Group 205" o:spid="_x0000_s1031" style="position:absolute;left:20;top:3;width:9353;height:2" coordorigin="20,3" coordsize="93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Freeform 206" o:spid="_x0000_s1032" style="position:absolute;left:20;top:3;width:9353;height:2;visibility:visible;mso-wrap-style:square;v-text-anchor:top" coordsize="93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PjUsMA&#10;AADcAAAADwAAAGRycy9kb3ducmV2LnhtbERPu2rDMBTdA/0HcQtdQiw3hji4UUIwCQ10CHE7dLxY&#10;t7apdeVa8iN/Xw2Fjofz3h1m04qRetdYVvAcxSCIS6sbrhR8vJ9XWxDOI2tsLZOCOzk47B8WO8y0&#10;nfhGY+ErEULYZaig9r7LpHRlTQZdZDviwH3Z3qAPsK+k7nEK4aaV6zjeSIMNh4YaO8prKr+LwShI&#10;m5M/viY25TIdf65JPrx9Tkulnh7n4wsIT7P/F/+5L1rBOglrw5lw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PjUsMAAADcAAAADwAAAAAAAAAAAAAAAACYAgAAZHJzL2Rv&#10;d25yZXYueG1sUEsFBgAAAAAEAAQA9QAAAIgDAAAAAA==&#10;" path="m,l9352,e" filled="f" strokecolor="#9f9f9f" strokeweight=".24pt">
                    <v:path arrowok="t" o:connecttype="custom" o:connectlocs="0,0;9352,0" o:connectangles="0,0"/>
                  </v:shape>
                </v:group>
                <v:group id="Group 203" o:spid="_x0000_s1033" style="position:absolute;left:9372;top:3;width:4;height:2" coordorigin="9372,3" coordsize="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204" o:spid="_x0000_s1034" style="position:absolute;left:9372;top:3;width:4;height:2;visibility:visible;mso-wrap-style:square;v-text-anchor:top" coordsize="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h78IA&#10;AADcAAAADwAAAGRycy9kb3ducmV2LnhtbERPz2vCMBS+D/wfwhO8zXSiMqpRpCCo4GGdbNdH80zL&#10;mpeSRNv51y+HgceP7/d6O9hW3MmHxrGCt2kGgrhyumGj4PK5f30HESKyxtYxKfilANvN6GWNuXY9&#10;f9C9jEakEA45Kqhj7HIpQ1WTxTB1HXHirs5bjAl6I7XHPoXbVs6ybCktNpwaauyoqKn6KW9WwaE8&#10;Ph7Z1/epuSzO/lTsTH8rjFKT8bBbgYg0xKf4333QCmbzND+dS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SHvwgAAANwAAAAPAAAAAAAAAAAAAAAAAJgCAABkcnMvZG93&#10;bnJldi54bWxQSwUGAAAAAAQABAD1AAAAhwMAAAAA&#10;" path="m,l4,e" filled="f" strokecolor="#e1e1e1" strokeweight=".24pt">
                    <v:path arrowok="t" o:connecttype="custom" o:connectlocs="0,0;4,0" o:connectangles="0,0"/>
                  </v:shape>
                </v:group>
                <v:group id="Group 201" o:spid="_x0000_s1035" style="position:absolute;left:9372;top:3;width:4;height:2" coordorigin="9372,3" coordsize="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Freeform 202" o:spid="_x0000_s1036" style="position:absolute;left:9372;top:3;width:4;height:2;visibility:visible;mso-wrap-style:square;v-text-anchor:top" coordsize="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URsAA&#10;AADcAAAADwAAAGRycy9kb3ducmV2LnhtbESPzQrCMBCE74LvEFbwpqlFRatRRBREvPhz8bY0a1ts&#10;NqWJWt/eCILHYWa+YebLxpTiSbUrLCsY9CMQxKnVBWcKLudtbwLCeWSNpWVS8CYHy0W7NcdE2xcf&#10;6XnymQgQdgkqyL2vEildmpNB17cVcfButjbog6wzqWt8BbgpZRxFY2mw4LCQY0XrnNL76WEUHG87&#10;XTSH6RT1Y8ub0WVvz9e9Ut1Os5qB8NT4f/jX3mkF8TCG75lwBO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jURsAAAADcAAAADwAAAAAAAAAAAAAAAACYAgAAZHJzL2Rvd25y&#10;ZXYueG1sUEsFBgAAAAAEAAQA9QAAAIUDAAAAAA==&#10;" path="m,l4,e" filled="f" strokecolor="#9f9f9f" strokeweight=".24pt">
                    <v:path arrowok="t" o:connecttype="custom" o:connectlocs="0,0;4,0" o:connectangles="0,0"/>
                  </v:shape>
                </v:group>
                <v:group id="Group 199" o:spid="_x0000_s1037" style="position:absolute;left:18;top:8;width:2;height:22" coordorigin="18,8" coordsize="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Freeform 200" o:spid="_x0000_s1038" style="position:absolute;left:18;top:8;width:2;height:22;visibility:visible;mso-wrap-style:square;v-text-anchor:top" coordsize="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gN8QA&#10;AADcAAAADwAAAGRycy9kb3ducmV2LnhtbESPQWsCMRSE7wX/Q3iCt5qtiMjWKNJWUARBu/T8unlu&#10;Fjcv2yTV9d8bQfA4zMw3zGzR2UacyYfasYK3YQaCuHS65kpB8b16nYIIEVlj45gUXCnAYt57mWGu&#10;3YX3dD7ESiQIhxwVmBjbXMpQGrIYhq4lTt7ReYsxSV9J7fGS4LaRoyybSIs1pwWDLX0YKk+Hf6vg&#10;VGU/f+vtbrPyu8+yK36/vKkLpQb9bvkOIlIXn+FHe60VjMZj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3oDfEAAAA3AAAAA8AAAAAAAAAAAAAAAAAmAIAAGRycy9k&#10;b3ducmV2LnhtbFBLBQYAAAAABAAEAPUAAACJAwAAAAA=&#10;" path="m,l,21e" filled="f" strokecolor="#9f9f9f" strokeweight=".24pt">
                    <v:path arrowok="t" o:connecttype="custom" o:connectlocs="0,8;0,29" o:connectangles="0,0"/>
                  </v:shape>
                </v:group>
                <v:group id="Group 197" o:spid="_x0000_s1039" style="position:absolute;left:9375;top:8;width:2;height:22" coordorigin="9375,8" coordsize="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98" o:spid="_x0000_s1040" style="position:absolute;left:9375;top:8;width:2;height:22;visibility:visible;mso-wrap-style:square;v-text-anchor:top" coordsize="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bqr8UA&#10;AADcAAAADwAAAGRycy9kb3ducmV2LnhtbESPQWsCMRSE70L/Q3iF3jSpFJHVKFIo2EOhVUG9PTbP&#10;ZHHzst1EXf31TUHwOMzMN8x03vlanKmNVWANrwMFgrgMpmKrYbP+6I9BxIRssA5MGq4UYT576k2x&#10;MOHCP3ReJSsyhGOBGlxKTSFlLB15jIPQEGfvEFqPKcvWStPiJcN9LYdKjaTHivOCw4beHZXH1clr&#10;2F4/F6dftUyqdrf9182Gb1vutH557hYTEIm69Ajf20ujYfg2gv8z+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uqvxQAAANwAAAAPAAAAAAAAAAAAAAAAAJgCAABkcnMv&#10;ZG93bnJldi54bWxQSwUGAAAAAAQABAD1AAAAigMAAAAA&#10;" path="m,l,21e" filled="f" strokecolor="#e1e1e1" strokeweight=".19pt">
                    <v:path arrowok="t" o:connecttype="custom" o:connectlocs="0,8;0,29" o:connectangles="0,0"/>
                  </v:shape>
                </v:group>
                <v:group id="Group 195" o:spid="_x0000_s1041" style="position:absolute;left:15;top:29;width:5;height:2" coordorigin="15,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Freeform 196" o:spid="_x0000_s1042" style="position:absolute;left:15;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tYcAA&#10;AADcAAAADwAAAGRycy9kb3ducmV2LnhtbERPyWrDMBC9F/IPYgK91XJCMcGNYkKgNOTWtJAcB2sq&#10;GVsj11K9/H11KPT4ePu+ml0nRhpC41nBJstBENdeN2wUfH68Pu1AhIissfNMChYKUB1WD3sstZ/4&#10;ncZrNCKFcChRgY2xL6UMtSWHIfM9ceK+/OAwJjgYqQecUrjr5DbPC+mw4dRgsaeTpbq9/jgF7C/3&#10;cdl99+ZWFMbb8dgub5NSj+v5+AIi0hz/xX/us1awfU5r05l0BOTh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tYcAAAADcAAAADwAAAAAAAAAAAAAAAACYAgAAZHJzL2Rvd25y&#10;ZXYueG1sUEsFBgAAAAAEAAQA9QAAAIUDAAAAAA==&#10;" path="m,l5,e" filled="f" strokecolor="#9f9f9f" strokeweight=".24pt">
                    <v:path arrowok="t" o:connecttype="custom" o:connectlocs="0,0;5,0" o:connectangles="0,0"/>
                  </v:shape>
                </v:group>
                <v:group id="Group 193" o:spid="_x0000_s1043" style="position:absolute;left:15;top:29;width:5;height:2" coordorigin="15,29"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94" o:spid="_x0000_s1044" style="position:absolute;left:15;top:29;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mP8IA&#10;AADcAAAADwAAAGRycy9kb3ducmV2LnhtbERPW2vCMBR+H/gfwhF8m6mXqVSjjMJAwQlTQXw7NMe2&#10;2pyUJGr998vDYI8f332xak0tHuR8ZVnBoJ+AIM6trrhQcDx8vc9A+ICssbZMCl7kYbXsvC0w1fbJ&#10;P/TYh0LEEPYpKihDaFIpfV6SQd+3DXHkLtYZDBG6QmqHzxhuajlMkok0WHFsKLGhrKT8tr8bBVa/&#10;Drk7XbPzNtvsduPraIrfI6V63fZzDiJQG/7Ff+61VjD8iPP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eY/wgAAANwAAAAPAAAAAAAAAAAAAAAAAJgCAABkcnMvZG93&#10;bnJldi54bWxQSwUGAAAAAAQABAD1AAAAhwMAAAAA&#10;" path="m,l5,e" filled="f" strokecolor="#e1e1e1" strokeweight=".24pt">
                    <v:path arrowok="t" o:connecttype="custom" o:connectlocs="0,0;5,0" o:connectangles="0,0"/>
                  </v:shape>
                </v:group>
                <v:group id="Group 191" o:spid="_x0000_s1045" style="position:absolute;left:20;top:29;width:9353;height:2" coordorigin="20,29" coordsize="93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92" o:spid="_x0000_s1046" style="position:absolute;left:20;top:29;width:9353;height:2;visibility:visible;mso-wrap-style:square;v-text-anchor:top" coordsize="93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yxsIA&#10;AADcAAAADwAAAGRycy9kb3ducmV2LnhtbESPUWvCMBSF34X9h3AHvtl0ZYp0RhlF2Z4ErT/g0tyl&#10;Yc1NaTKt/nozEHw8nHO+w1ltRteJMw3BelbwluUgiBuvLRsFp3o3W4IIEVlj55kUXCnAZv0yWWGp&#10;/YUPdD5GIxKEQ4kK2hj7UsrQtOQwZL4nTt6PHxzGJAcj9YCXBHedLPJ8IR1aTgst9lS11Pwe/5yC&#10;G9220Vwru38f81DZ+kuampWavo6fHyAijfEZfrS/tYJiXsD/mXQE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G7LGwgAAANwAAAAPAAAAAAAAAAAAAAAAAJgCAABkcnMvZG93&#10;bnJldi54bWxQSwUGAAAAAAQABAD1AAAAhwMAAAAA&#10;" path="m,l9352,e" filled="f" strokecolor="#e1e1e1" strokeweight=".24pt">
                    <v:path arrowok="t" o:connecttype="custom" o:connectlocs="0,0;9352,0" o:connectangles="0,0"/>
                  </v:shape>
                </v:group>
                <v:group id="Group 189" o:spid="_x0000_s1047" style="position:absolute;left:9372;top:29;width:4;height:2" coordorigin="9372,29" coordsize="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Freeform 190" o:spid="_x0000_s1048" style="position:absolute;left:9372;top:29;width:4;height:2;visibility:visible;mso-wrap-style:square;v-text-anchor:top" coordsize="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McUA&#10;AADcAAAADwAAAGRycy9kb3ducmV2LnhtbESPQWsCMRSE7wX/Q3hCbzVbqaWsRpEFQYUeuhW9PjbP&#10;7NLNy5JEd/XXm0Khx2FmvmEWq8G24ko+NI4VvE4yEMSV0w0bBYfvzcsHiBCRNbaOScGNAqyWo6cF&#10;5tr1/EXXMhqRIBxyVFDH2OVShqomi2HiOuLknZ23GJP0RmqPfYLbVk6z7F1abDgt1NhRUVP1U16s&#10;gm25u9+z42nfHGaffl+sTX8pjFLP42E9BxFpiP/hv/ZWK5jO3uD3TDo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7ExxQAAANwAAAAPAAAAAAAAAAAAAAAAAJgCAABkcnMv&#10;ZG93bnJldi54bWxQSwUGAAAAAAQABAD1AAAAigMAAAAA&#10;" path="m,l4,e" filled="f" strokecolor="#e1e1e1" strokeweight=".24pt">
                    <v:path arrowok="t" o:connecttype="custom" o:connectlocs="0,0;4,0" o:connectangles="0,0"/>
                  </v:shape>
                </v:group>
                <w10:anchorlock/>
              </v:group>
            </w:pict>
          </mc:Fallback>
        </mc:AlternateContent>
      </w:r>
    </w:p>
    <w:p w:rsidR="00BD135D" w:rsidRDefault="00BD135D" w:rsidP="00BD135D">
      <w:pPr>
        <w:pStyle w:val="BodyText"/>
        <w:spacing w:before="340" w:line="275" w:lineRule="exact"/>
        <w:ind w:left="2194" w:right="2036"/>
        <w:jc w:val="center"/>
      </w:pPr>
      <w:r>
        <w:t>Edited by Deborah Walker</w:t>
      </w:r>
    </w:p>
    <w:p w:rsidR="003D2CDD" w:rsidRPr="00014587" w:rsidRDefault="00BD135D" w:rsidP="00014587">
      <w:pPr>
        <w:pStyle w:val="BodyText"/>
        <w:ind w:left="2186" w:right="2213"/>
        <w:jc w:val="center"/>
      </w:pPr>
      <w:r>
        <w:t>© Western Casewriters Association</w:t>
      </w:r>
      <w:r>
        <w:rPr>
          <w:spacing w:val="-18"/>
        </w:rPr>
        <w:t xml:space="preserve"> </w:t>
      </w:r>
      <w:r>
        <w:t xml:space="preserve">2018 </w:t>
      </w:r>
      <w:hyperlink r:id="rId9">
        <w:r>
          <w:rPr>
            <w:color w:val="0000FF"/>
            <w:u w:val="single" w:color="0000FF"/>
          </w:rPr>
          <w:t>www.westerncasewriters.org</w:t>
        </w:r>
      </w:hyperlink>
    </w:p>
    <w:p w:rsidR="005F6037" w:rsidRPr="009E54D8" w:rsidRDefault="00C83398" w:rsidP="00C83398">
      <w:pPr>
        <w:pStyle w:val="s6"/>
        <w:spacing w:before="195" w:beforeAutospacing="0" w:after="0" w:afterAutospacing="0" w:line="324" w:lineRule="atLeast"/>
        <w:ind w:left="75" w:right="60"/>
        <w:jc w:val="center"/>
        <w:rPr>
          <w:rStyle w:val="s2"/>
          <w:rFonts w:ascii="Arial" w:hAnsi="Arial" w:cs="Arial"/>
          <w:color w:val="0070C0"/>
          <w:sz w:val="48"/>
          <w:szCs w:val="48"/>
        </w:rPr>
      </w:pPr>
      <w:r w:rsidRPr="009E54D8">
        <w:rPr>
          <w:rStyle w:val="s2"/>
          <w:rFonts w:ascii="Arial" w:hAnsi="Arial" w:cs="Arial"/>
          <w:color w:val="0070C0"/>
          <w:sz w:val="48"/>
          <w:szCs w:val="48"/>
        </w:rPr>
        <w:lastRenderedPageBreak/>
        <w:t>TABLE OF CONTENTS</w:t>
      </w:r>
    </w:p>
    <w:sdt>
      <w:sdtPr>
        <w:id w:val="-2097318154"/>
        <w:docPartObj>
          <w:docPartGallery w:val="Table of Contents"/>
          <w:docPartUnique/>
        </w:docPartObj>
      </w:sdtPr>
      <w:sdtEndPr>
        <w:rPr>
          <w:rFonts w:ascii="Arial" w:eastAsiaTheme="minorHAnsi" w:hAnsi="Arial" w:cs="Arial"/>
          <w:b/>
          <w:bCs/>
          <w:noProof/>
          <w:color w:val="auto"/>
          <w:sz w:val="20"/>
          <w:szCs w:val="20"/>
        </w:rPr>
      </w:sdtEndPr>
      <w:sdtContent>
        <w:p w:rsidR="005F6037" w:rsidRDefault="005F6037">
          <w:pPr>
            <w:pStyle w:val="TOCHeading"/>
          </w:pPr>
        </w:p>
        <w:p w:rsidR="00A33EBA" w:rsidRPr="0001503E" w:rsidRDefault="005F6037">
          <w:pPr>
            <w:pStyle w:val="TOC1"/>
            <w:tabs>
              <w:tab w:val="right" w:leader="dot" w:pos="9260"/>
            </w:tabs>
            <w:rPr>
              <w:rFonts w:eastAsiaTheme="minorEastAsia"/>
              <w:noProof/>
            </w:rPr>
          </w:pPr>
          <w:r w:rsidRPr="0001503E">
            <w:rPr>
              <w:rFonts w:cs="Arial"/>
            </w:rPr>
            <w:fldChar w:fldCharType="begin"/>
          </w:r>
          <w:r w:rsidRPr="0001503E">
            <w:rPr>
              <w:rFonts w:cs="Arial"/>
            </w:rPr>
            <w:instrText xml:space="preserve"> TOC \o "1-3" \h \z \u </w:instrText>
          </w:r>
          <w:r w:rsidRPr="0001503E">
            <w:rPr>
              <w:rFonts w:cs="Arial"/>
            </w:rPr>
            <w:fldChar w:fldCharType="separate"/>
          </w:r>
          <w:hyperlink w:anchor="_Toc508036450" w:history="1">
            <w:r w:rsidR="00A33EBA" w:rsidRPr="0001503E">
              <w:rPr>
                <w:rStyle w:val="Hyperlink"/>
                <w:noProof/>
              </w:rPr>
              <w:t>WCA 2018 SPONSORS</w:t>
            </w:r>
            <w:r w:rsidR="00A33EBA" w:rsidRPr="0001503E">
              <w:rPr>
                <w:noProof/>
                <w:webHidden/>
              </w:rPr>
              <w:tab/>
            </w:r>
            <w:r w:rsidR="00A33EBA" w:rsidRPr="0001503E">
              <w:rPr>
                <w:noProof/>
                <w:webHidden/>
              </w:rPr>
              <w:fldChar w:fldCharType="begin"/>
            </w:r>
            <w:r w:rsidR="00A33EBA" w:rsidRPr="0001503E">
              <w:rPr>
                <w:noProof/>
                <w:webHidden/>
              </w:rPr>
              <w:instrText xml:space="preserve"> PAGEREF _Toc508036450 \h </w:instrText>
            </w:r>
            <w:r w:rsidR="00A33EBA" w:rsidRPr="0001503E">
              <w:rPr>
                <w:noProof/>
                <w:webHidden/>
              </w:rPr>
            </w:r>
            <w:r w:rsidR="00A33EBA" w:rsidRPr="0001503E">
              <w:rPr>
                <w:noProof/>
                <w:webHidden/>
              </w:rPr>
              <w:fldChar w:fldCharType="separate"/>
            </w:r>
            <w:r w:rsidR="00EF1662">
              <w:rPr>
                <w:noProof/>
                <w:webHidden/>
              </w:rPr>
              <w:t>3</w:t>
            </w:r>
            <w:r w:rsidR="00A33EBA" w:rsidRPr="0001503E">
              <w:rPr>
                <w:noProof/>
                <w:webHidden/>
              </w:rPr>
              <w:fldChar w:fldCharType="end"/>
            </w:r>
          </w:hyperlink>
        </w:p>
        <w:p w:rsidR="00A33EBA" w:rsidRPr="0001503E" w:rsidRDefault="00A33EBA">
          <w:pPr>
            <w:pStyle w:val="TOC1"/>
            <w:tabs>
              <w:tab w:val="right" w:leader="dot" w:pos="9260"/>
            </w:tabs>
            <w:rPr>
              <w:rFonts w:eastAsiaTheme="minorEastAsia"/>
              <w:noProof/>
            </w:rPr>
          </w:pPr>
          <w:hyperlink w:anchor="_Toc508036451" w:history="1">
            <w:r w:rsidRPr="0001503E">
              <w:rPr>
                <w:rStyle w:val="Hyperlink"/>
                <w:rFonts w:cs="Arial"/>
                <w:noProof/>
              </w:rPr>
              <w:t>PRESIDENT’S WELCOME</w:t>
            </w:r>
            <w:r w:rsidRPr="0001503E">
              <w:rPr>
                <w:noProof/>
                <w:webHidden/>
              </w:rPr>
              <w:tab/>
            </w:r>
            <w:r w:rsidRPr="0001503E">
              <w:rPr>
                <w:noProof/>
                <w:webHidden/>
              </w:rPr>
              <w:fldChar w:fldCharType="begin"/>
            </w:r>
            <w:r w:rsidRPr="0001503E">
              <w:rPr>
                <w:noProof/>
                <w:webHidden/>
              </w:rPr>
              <w:instrText xml:space="preserve"> PAGEREF _Toc508036451 \h </w:instrText>
            </w:r>
            <w:r w:rsidRPr="0001503E">
              <w:rPr>
                <w:noProof/>
                <w:webHidden/>
              </w:rPr>
            </w:r>
            <w:r w:rsidRPr="0001503E">
              <w:rPr>
                <w:noProof/>
                <w:webHidden/>
              </w:rPr>
              <w:fldChar w:fldCharType="separate"/>
            </w:r>
            <w:r w:rsidR="00EF1662">
              <w:rPr>
                <w:noProof/>
                <w:webHidden/>
              </w:rPr>
              <w:t>4</w:t>
            </w:r>
            <w:r w:rsidRPr="0001503E">
              <w:rPr>
                <w:noProof/>
                <w:webHidden/>
              </w:rPr>
              <w:fldChar w:fldCharType="end"/>
            </w:r>
          </w:hyperlink>
        </w:p>
        <w:p w:rsidR="00A33EBA" w:rsidRPr="0001503E" w:rsidRDefault="00A33EBA">
          <w:pPr>
            <w:pStyle w:val="TOC1"/>
            <w:tabs>
              <w:tab w:val="right" w:leader="dot" w:pos="9260"/>
            </w:tabs>
            <w:rPr>
              <w:rFonts w:eastAsiaTheme="minorEastAsia"/>
              <w:noProof/>
            </w:rPr>
          </w:pPr>
          <w:hyperlink w:anchor="_Toc508036452" w:history="1">
            <w:r w:rsidRPr="0001503E">
              <w:rPr>
                <w:rStyle w:val="Hyperlink"/>
                <w:noProof/>
              </w:rPr>
              <w:t>WCA 2018 PROGRAM SCHEDULE</w:t>
            </w:r>
            <w:r w:rsidRPr="0001503E">
              <w:rPr>
                <w:noProof/>
                <w:webHidden/>
              </w:rPr>
              <w:tab/>
            </w:r>
            <w:r w:rsidRPr="0001503E">
              <w:rPr>
                <w:noProof/>
                <w:webHidden/>
              </w:rPr>
              <w:fldChar w:fldCharType="begin"/>
            </w:r>
            <w:r w:rsidRPr="0001503E">
              <w:rPr>
                <w:noProof/>
                <w:webHidden/>
              </w:rPr>
              <w:instrText xml:space="preserve"> PAGEREF _Toc508036452 \h </w:instrText>
            </w:r>
            <w:r w:rsidRPr="0001503E">
              <w:rPr>
                <w:noProof/>
                <w:webHidden/>
              </w:rPr>
            </w:r>
            <w:r w:rsidRPr="0001503E">
              <w:rPr>
                <w:noProof/>
                <w:webHidden/>
              </w:rPr>
              <w:fldChar w:fldCharType="separate"/>
            </w:r>
            <w:r w:rsidR="00EF1662">
              <w:rPr>
                <w:noProof/>
                <w:webHidden/>
              </w:rPr>
              <w:t>5</w:t>
            </w:r>
            <w:r w:rsidRPr="0001503E">
              <w:rPr>
                <w:noProof/>
                <w:webHidden/>
              </w:rPr>
              <w:fldChar w:fldCharType="end"/>
            </w:r>
          </w:hyperlink>
        </w:p>
        <w:p w:rsidR="00A33EBA" w:rsidRPr="0001503E" w:rsidRDefault="00A33EBA">
          <w:pPr>
            <w:pStyle w:val="TOC1"/>
            <w:tabs>
              <w:tab w:val="right" w:leader="dot" w:pos="9260"/>
            </w:tabs>
            <w:rPr>
              <w:rFonts w:eastAsiaTheme="minorEastAsia"/>
              <w:noProof/>
            </w:rPr>
          </w:pPr>
          <w:hyperlink w:anchor="_Toc508036453" w:history="1">
            <w:r w:rsidRPr="0001503E">
              <w:rPr>
                <w:rStyle w:val="Hyperlink"/>
                <w:noProof/>
              </w:rPr>
              <w:t>WCA 2018 TABLE ASSIGNMENTS</w:t>
            </w:r>
            <w:r w:rsidRPr="0001503E">
              <w:rPr>
                <w:noProof/>
                <w:webHidden/>
              </w:rPr>
              <w:tab/>
            </w:r>
            <w:r w:rsidRPr="0001503E">
              <w:rPr>
                <w:noProof/>
                <w:webHidden/>
              </w:rPr>
              <w:fldChar w:fldCharType="begin"/>
            </w:r>
            <w:r w:rsidRPr="0001503E">
              <w:rPr>
                <w:noProof/>
                <w:webHidden/>
              </w:rPr>
              <w:instrText xml:space="preserve"> PAGEREF _Toc508036453 \h </w:instrText>
            </w:r>
            <w:r w:rsidRPr="0001503E">
              <w:rPr>
                <w:noProof/>
                <w:webHidden/>
              </w:rPr>
            </w:r>
            <w:r w:rsidRPr="0001503E">
              <w:rPr>
                <w:noProof/>
                <w:webHidden/>
              </w:rPr>
              <w:fldChar w:fldCharType="separate"/>
            </w:r>
            <w:r w:rsidR="00EF1662">
              <w:rPr>
                <w:noProof/>
                <w:webHidden/>
              </w:rPr>
              <w:t>6</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54" w:history="1">
            <w:r w:rsidRPr="0001503E">
              <w:rPr>
                <w:rStyle w:val="Hyperlink"/>
                <w:rFonts w:cs="Arial"/>
                <w:noProof/>
              </w:rPr>
              <w:t>Tables 1-2</w:t>
            </w:r>
            <w:r w:rsidRPr="0001503E">
              <w:rPr>
                <w:noProof/>
                <w:webHidden/>
              </w:rPr>
              <w:tab/>
            </w:r>
            <w:r w:rsidRPr="0001503E">
              <w:rPr>
                <w:noProof/>
                <w:webHidden/>
              </w:rPr>
              <w:fldChar w:fldCharType="begin"/>
            </w:r>
            <w:r w:rsidRPr="0001503E">
              <w:rPr>
                <w:noProof/>
                <w:webHidden/>
              </w:rPr>
              <w:instrText xml:space="preserve"> PAGEREF _Toc508036454 \h </w:instrText>
            </w:r>
            <w:r w:rsidRPr="0001503E">
              <w:rPr>
                <w:noProof/>
                <w:webHidden/>
              </w:rPr>
            </w:r>
            <w:r w:rsidRPr="0001503E">
              <w:rPr>
                <w:noProof/>
                <w:webHidden/>
              </w:rPr>
              <w:fldChar w:fldCharType="separate"/>
            </w:r>
            <w:r w:rsidR="00EF1662">
              <w:rPr>
                <w:noProof/>
                <w:webHidden/>
              </w:rPr>
              <w:t>6</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55" w:history="1">
            <w:r w:rsidRPr="0001503E">
              <w:rPr>
                <w:rStyle w:val="Hyperlink"/>
                <w:rFonts w:cs="Arial"/>
                <w:noProof/>
              </w:rPr>
              <w:t>Tables 3-4</w:t>
            </w:r>
            <w:r w:rsidRPr="0001503E">
              <w:rPr>
                <w:noProof/>
                <w:webHidden/>
              </w:rPr>
              <w:tab/>
            </w:r>
            <w:r w:rsidRPr="0001503E">
              <w:rPr>
                <w:noProof/>
                <w:webHidden/>
              </w:rPr>
              <w:fldChar w:fldCharType="begin"/>
            </w:r>
            <w:r w:rsidRPr="0001503E">
              <w:rPr>
                <w:noProof/>
                <w:webHidden/>
              </w:rPr>
              <w:instrText xml:space="preserve"> PAGEREF _Toc508036455 \h </w:instrText>
            </w:r>
            <w:r w:rsidRPr="0001503E">
              <w:rPr>
                <w:noProof/>
                <w:webHidden/>
              </w:rPr>
            </w:r>
            <w:r w:rsidRPr="0001503E">
              <w:rPr>
                <w:noProof/>
                <w:webHidden/>
              </w:rPr>
              <w:fldChar w:fldCharType="separate"/>
            </w:r>
            <w:r w:rsidR="00EF1662">
              <w:rPr>
                <w:noProof/>
                <w:webHidden/>
              </w:rPr>
              <w:t>7</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56" w:history="1">
            <w:r w:rsidRPr="0001503E">
              <w:rPr>
                <w:rStyle w:val="Hyperlink"/>
                <w:rFonts w:cs="Arial"/>
                <w:noProof/>
              </w:rPr>
              <w:t>Table 5</w:t>
            </w:r>
            <w:r w:rsidRPr="0001503E">
              <w:rPr>
                <w:noProof/>
                <w:webHidden/>
              </w:rPr>
              <w:tab/>
            </w:r>
            <w:r w:rsidRPr="0001503E">
              <w:rPr>
                <w:noProof/>
                <w:webHidden/>
              </w:rPr>
              <w:fldChar w:fldCharType="begin"/>
            </w:r>
            <w:r w:rsidRPr="0001503E">
              <w:rPr>
                <w:noProof/>
                <w:webHidden/>
              </w:rPr>
              <w:instrText xml:space="preserve"> PAGEREF _Toc508036456 \h </w:instrText>
            </w:r>
            <w:r w:rsidRPr="0001503E">
              <w:rPr>
                <w:noProof/>
                <w:webHidden/>
              </w:rPr>
            </w:r>
            <w:r w:rsidRPr="0001503E">
              <w:rPr>
                <w:noProof/>
                <w:webHidden/>
              </w:rPr>
              <w:fldChar w:fldCharType="separate"/>
            </w:r>
            <w:r w:rsidR="00EF1662">
              <w:rPr>
                <w:noProof/>
                <w:webHidden/>
              </w:rPr>
              <w:t>8</w:t>
            </w:r>
            <w:r w:rsidRPr="0001503E">
              <w:rPr>
                <w:noProof/>
                <w:webHidden/>
              </w:rPr>
              <w:fldChar w:fldCharType="end"/>
            </w:r>
          </w:hyperlink>
        </w:p>
        <w:p w:rsidR="00A33EBA" w:rsidRPr="0001503E" w:rsidRDefault="00A33EBA">
          <w:pPr>
            <w:pStyle w:val="TOC1"/>
            <w:tabs>
              <w:tab w:val="right" w:leader="dot" w:pos="9260"/>
            </w:tabs>
            <w:rPr>
              <w:rFonts w:eastAsiaTheme="minorEastAsia"/>
              <w:noProof/>
            </w:rPr>
          </w:pPr>
          <w:hyperlink w:anchor="_Toc508036457" w:history="1">
            <w:r w:rsidRPr="0001503E">
              <w:rPr>
                <w:rStyle w:val="Hyperlink"/>
                <w:noProof/>
              </w:rPr>
              <w:t>ABOUT THE WESTERN CASEWRITERS ASSOCIATION</w:t>
            </w:r>
            <w:r w:rsidRPr="0001503E">
              <w:rPr>
                <w:noProof/>
                <w:webHidden/>
              </w:rPr>
              <w:tab/>
            </w:r>
            <w:r w:rsidRPr="0001503E">
              <w:rPr>
                <w:noProof/>
                <w:webHidden/>
              </w:rPr>
              <w:fldChar w:fldCharType="begin"/>
            </w:r>
            <w:r w:rsidRPr="0001503E">
              <w:rPr>
                <w:noProof/>
                <w:webHidden/>
              </w:rPr>
              <w:instrText xml:space="preserve"> PAGEREF _Toc508036457 \h </w:instrText>
            </w:r>
            <w:r w:rsidRPr="0001503E">
              <w:rPr>
                <w:noProof/>
                <w:webHidden/>
              </w:rPr>
            </w:r>
            <w:r w:rsidRPr="0001503E">
              <w:rPr>
                <w:noProof/>
                <w:webHidden/>
              </w:rPr>
              <w:fldChar w:fldCharType="separate"/>
            </w:r>
            <w:r w:rsidR="00EF1662">
              <w:rPr>
                <w:noProof/>
                <w:webHidden/>
              </w:rPr>
              <w:t>9</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58" w:history="1">
            <w:r w:rsidRPr="0001503E">
              <w:rPr>
                <w:rStyle w:val="Hyperlink"/>
                <w:rFonts w:eastAsia="Arial" w:cs="Arial"/>
                <w:noProof/>
              </w:rPr>
              <w:t>HISTORY</w:t>
            </w:r>
            <w:r w:rsidRPr="0001503E">
              <w:rPr>
                <w:noProof/>
                <w:webHidden/>
              </w:rPr>
              <w:tab/>
            </w:r>
            <w:r w:rsidRPr="0001503E">
              <w:rPr>
                <w:noProof/>
                <w:webHidden/>
              </w:rPr>
              <w:fldChar w:fldCharType="begin"/>
            </w:r>
            <w:r w:rsidRPr="0001503E">
              <w:rPr>
                <w:noProof/>
                <w:webHidden/>
              </w:rPr>
              <w:instrText xml:space="preserve"> PAGEREF _Toc508036458 \h </w:instrText>
            </w:r>
            <w:r w:rsidRPr="0001503E">
              <w:rPr>
                <w:noProof/>
                <w:webHidden/>
              </w:rPr>
            </w:r>
            <w:r w:rsidRPr="0001503E">
              <w:rPr>
                <w:noProof/>
                <w:webHidden/>
              </w:rPr>
              <w:fldChar w:fldCharType="separate"/>
            </w:r>
            <w:r w:rsidR="00EF1662">
              <w:rPr>
                <w:noProof/>
                <w:webHidden/>
              </w:rPr>
              <w:t>9</w:t>
            </w:r>
            <w:r w:rsidRPr="0001503E">
              <w:rPr>
                <w:noProof/>
                <w:webHidden/>
              </w:rPr>
              <w:fldChar w:fldCharType="end"/>
            </w:r>
          </w:hyperlink>
        </w:p>
        <w:p w:rsidR="00A33EBA" w:rsidRPr="0001503E" w:rsidRDefault="00A33EBA">
          <w:pPr>
            <w:pStyle w:val="TOC1"/>
            <w:tabs>
              <w:tab w:val="right" w:leader="dot" w:pos="9260"/>
            </w:tabs>
            <w:rPr>
              <w:rFonts w:eastAsiaTheme="minorEastAsia"/>
              <w:noProof/>
            </w:rPr>
          </w:pPr>
          <w:hyperlink w:anchor="_Toc508036459" w:history="1">
            <w:r w:rsidRPr="0001503E">
              <w:rPr>
                <w:rStyle w:val="Hyperlink"/>
                <w:noProof/>
              </w:rPr>
              <w:t>WCA FUTURE SITES</w:t>
            </w:r>
            <w:r w:rsidRPr="0001503E">
              <w:rPr>
                <w:noProof/>
                <w:webHidden/>
              </w:rPr>
              <w:tab/>
            </w:r>
            <w:r w:rsidRPr="0001503E">
              <w:rPr>
                <w:noProof/>
                <w:webHidden/>
              </w:rPr>
              <w:fldChar w:fldCharType="begin"/>
            </w:r>
            <w:r w:rsidRPr="0001503E">
              <w:rPr>
                <w:noProof/>
                <w:webHidden/>
              </w:rPr>
              <w:instrText xml:space="preserve"> PAGEREF _Toc508036459 \h </w:instrText>
            </w:r>
            <w:r w:rsidRPr="0001503E">
              <w:rPr>
                <w:noProof/>
                <w:webHidden/>
              </w:rPr>
            </w:r>
            <w:r w:rsidRPr="0001503E">
              <w:rPr>
                <w:noProof/>
                <w:webHidden/>
              </w:rPr>
              <w:fldChar w:fldCharType="separate"/>
            </w:r>
            <w:r w:rsidR="00EF1662">
              <w:rPr>
                <w:noProof/>
                <w:webHidden/>
              </w:rPr>
              <w:t>10</w:t>
            </w:r>
            <w:r w:rsidRPr="0001503E">
              <w:rPr>
                <w:noProof/>
                <w:webHidden/>
              </w:rPr>
              <w:fldChar w:fldCharType="end"/>
            </w:r>
          </w:hyperlink>
        </w:p>
        <w:p w:rsidR="00A33EBA" w:rsidRPr="0001503E" w:rsidRDefault="00A33EBA">
          <w:pPr>
            <w:pStyle w:val="TOC1"/>
            <w:tabs>
              <w:tab w:val="right" w:leader="dot" w:pos="9260"/>
            </w:tabs>
            <w:rPr>
              <w:rFonts w:eastAsiaTheme="minorEastAsia"/>
              <w:noProof/>
            </w:rPr>
          </w:pPr>
          <w:hyperlink w:anchor="_Toc508036460" w:history="1">
            <w:r w:rsidRPr="0001503E">
              <w:rPr>
                <w:rStyle w:val="Hyperlink"/>
                <w:noProof/>
              </w:rPr>
              <w:t>2017-2018 WCA OFFICERS</w:t>
            </w:r>
            <w:r w:rsidRPr="0001503E">
              <w:rPr>
                <w:noProof/>
                <w:webHidden/>
              </w:rPr>
              <w:tab/>
            </w:r>
            <w:r w:rsidRPr="0001503E">
              <w:rPr>
                <w:noProof/>
                <w:webHidden/>
              </w:rPr>
              <w:fldChar w:fldCharType="begin"/>
            </w:r>
            <w:r w:rsidRPr="0001503E">
              <w:rPr>
                <w:noProof/>
                <w:webHidden/>
              </w:rPr>
              <w:instrText xml:space="preserve"> PAGEREF _Toc508036460 \h </w:instrText>
            </w:r>
            <w:r w:rsidRPr="0001503E">
              <w:rPr>
                <w:noProof/>
                <w:webHidden/>
              </w:rPr>
            </w:r>
            <w:r w:rsidRPr="0001503E">
              <w:rPr>
                <w:noProof/>
                <w:webHidden/>
              </w:rPr>
              <w:fldChar w:fldCharType="separate"/>
            </w:r>
            <w:r w:rsidR="00EF1662">
              <w:rPr>
                <w:noProof/>
                <w:webHidden/>
              </w:rPr>
              <w:t>10</w:t>
            </w:r>
            <w:r w:rsidRPr="0001503E">
              <w:rPr>
                <w:noProof/>
                <w:webHidden/>
              </w:rPr>
              <w:fldChar w:fldCharType="end"/>
            </w:r>
          </w:hyperlink>
        </w:p>
        <w:p w:rsidR="00A33EBA" w:rsidRPr="0001503E" w:rsidRDefault="00A33EBA">
          <w:pPr>
            <w:pStyle w:val="TOC1"/>
            <w:tabs>
              <w:tab w:val="right" w:leader="dot" w:pos="9260"/>
            </w:tabs>
            <w:rPr>
              <w:rFonts w:eastAsiaTheme="minorEastAsia"/>
              <w:noProof/>
            </w:rPr>
          </w:pPr>
          <w:hyperlink w:anchor="_Toc508036461" w:history="1">
            <w:r w:rsidRPr="0001503E">
              <w:rPr>
                <w:rStyle w:val="Hyperlink"/>
                <w:noProof/>
              </w:rPr>
              <w:t>WCA 2018 REVIEWERS</w:t>
            </w:r>
            <w:r w:rsidRPr="0001503E">
              <w:rPr>
                <w:noProof/>
                <w:webHidden/>
              </w:rPr>
              <w:tab/>
            </w:r>
            <w:r w:rsidRPr="0001503E">
              <w:rPr>
                <w:noProof/>
                <w:webHidden/>
              </w:rPr>
              <w:fldChar w:fldCharType="begin"/>
            </w:r>
            <w:r w:rsidRPr="0001503E">
              <w:rPr>
                <w:noProof/>
                <w:webHidden/>
              </w:rPr>
              <w:instrText xml:space="preserve"> PAGEREF _Toc508036461 \h </w:instrText>
            </w:r>
            <w:r w:rsidRPr="0001503E">
              <w:rPr>
                <w:noProof/>
                <w:webHidden/>
              </w:rPr>
            </w:r>
            <w:r w:rsidRPr="0001503E">
              <w:rPr>
                <w:noProof/>
                <w:webHidden/>
              </w:rPr>
              <w:fldChar w:fldCharType="separate"/>
            </w:r>
            <w:r w:rsidR="00EF1662">
              <w:rPr>
                <w:noProof/>
                <w:webHidden/>
              </w:rPr>
              <w:t>11</w:t>
            </w:r>
            <w:r w:rsidRPr="0001503E">
              <w:rPr>
                <w:noProof/>
                <w:webHidden/>
              </w:rPr>
              <w:fldChar w:fldCharType="end"/>
            </w:r>
          </w:hyperlink>
        </w:p>
        <w:p w:rsidR="00A33EBA" w:rsidRPr="0001503E" w:rsidRDefault="00A33EBA">
          <w:pPr>
            <w:pStyle w:val="TOC1"/>
            <w:tabs>
              <w:tab w:val="right" w:leader="dot" w:pos="9260"/>
            </w:tabs>
            <w:rPr>
              <w:rFonts w:eastAsiaTheme="minorEastAsia"/>
              <w:noProof/>
            </w:rPr>
          </w:pPr>
          <w:hyperlink w:anchor="_Toc508036462" w:history="1">
            <w:r w:rsidRPr="0001503E">
              <w:rPr>
                <w:rStyle w:val="Hyperlink"/>
                <w:noProof/>
              </w:rPr>
              <w:t>WCA 2018 AWARDS PROCESS</w:t>
            </w:r>
            <w:r w:rsidRPr="0001503E">
              <w:rPr>
                <w:noProof/>
                <w:webHidden/>
              </w:rPr>
              <w:tab/>
            </w:r>
            <w:r w:rsidRPr="0001503E">
              <w:rPr>
                <w:noProof/>
                <w:webHidden/>
              </w:rPr>
              <w:fldChar w:fldCharType="begin"/>
            </w:r>
            <w:r w:rsidRPr="0001503E">
              <w:rPr>
                <w:noProof/>
                <w:webHidden/>
              </w:rPr>
              <w:instrText xml:space="preserve"> PAGEREF _Toc508036462 \h </w:instrText>
            </w:r>
            <w:r w:rsidRPr="0001503E">
              <w:rPr>
                <w:noProof/>
                <w:webHidden/>
              </w:rPr>
            </w:r>
            <w:r w:rsidRPr="0001503E">
              <w:rPr>
                <w:noProof/>
                <w:webHidden/>
              </w:rPr>
              <w:fldChar w:fldCharType="separate"/>
            </w:r>
            <w:r w:rsidR="00EF1662">
              <w:rPr>
                <w:noProof/>
                <w:webHidden/>
              </w:rPr>
              <w:t>11</w:t>
            </w:r>
            <w:r w:rsidRPr="0001503E">
              <w:rPr>
                <w:noProof/>
                <w:webHidden/>
              </w:rPr>
              <w:fldChar w:fldCharType="end"/>
            </w:r>
          </w:hyperlink>
        </w:p>
        <w:p w:rsidR="00A33EBA" w:rsidRPr="0001503E" w:rsidRDefault="00A33EBA">
          <w:pPr>
            <w:pStyle w:val="TOC1"/>
            <w:tabs>
              <w:tab w:val="right" w:leader="dot" w:pos="9260"/>
            </w:tabs>
            <w:rPr>
              <w:rFonts w:eastAsiaTheme="minorEastAsia"/>
              <w:noProof/>
            </w:rPr>
          </w:pPr>
          <w:hyperlink w:anchor="_Toc508036463" w:history="1">
            <w:r w:rsidRPr="0001503E">
              <w:rPr>
                <w:rStyle w:val="Hyperlink"/>
                <w:noProof/>
              </w:rPr>
              <w:t>HOW TO GET THE MOST OUT OF THE CASE DISCUSSION SESSIONS</w:t>
            </w:r>
            <w:r w:rsidRPr="0001503E">
              <w:rPr>
                <w:noProof/>
                <w:webHidden/>
              </w:rPr>
              <w:tab/>
            </w:r>
            <w:r w:rsidRPr="0001503E">
              <w:rPr>
                <w:noProof/>
                <w:webHidden/>
              </w:rPr>
              <w:fldChar w:fldCharType="begin"/>
            </w:r>
            <w:r w:rsidRPr="0001503E">
              <w:rPr>
                <w:noProof/>
                <w:webHidden/>
              </w:rPr>
              <w:instrText xml:space="preserve"> PAGEREF _Toc508036463 \h </w:instrText>
            </w:r>
            <w:r w:rsidRPr="0001503E">
              <w:rPr>
                <w:noProof/>
                <w:webHidden/>
              </w:rPr>
            </w:r>
            <w:r w:rsidRPr="0001503E">
              <w:rPr>
                <w:noProof/>
                <w:webHidden/>
              </w:rPr>
              <w:fldChar w:fldCharType="separate"/>
            </w:r>
            <w:r w:rsidR="00EF1662">
              <w:rPr>
                <w:noProof/>
                <w:webHidden/>
              </w:rPr>
              <w:t>12</w:t>
            </w:r>
            <w:r w:rsidRPr="0001503E">
              <w:rPr>
                <w:noProof/>
                <w:webHidden/>
              </w:rPr>
              <w:fldChar w:fldCharType="end"/>
            </w:r>
          </w:hyperlink>
        </w:p>
        <w:p w:rsidR="00A33EBA" w:rsidRPr="0001503E" w:rsidRDefault="00A33EBA">
          <w:pPr>
            <w:pStyle w:val="TOC1"/>
            <w:tabs>
              <w:tab w:val="right" w:leader="dot" w:pos="9260"/>
            </w:tabs>
            <w:rPr>
              <w:rFonts w:eastAsiaTheme="minorEastAsia"/>
              <w:noProof/>
            </w:rPr>
          </w:pPr>
          <w:hyperlink w:anchor="_Toc508036464" w:history="1">
            <w:r w:rsidRPr="0001503E">
              <w:rPr>
                <w:rStyle w:val="Hyperlink"/>
                <w:noProof/>
              </w:rPr>
              <w:t>PUBLISHING YOUR CASE</w:t>
            </w:r>
            <w:r w:rsidRPr="0001503E">
              <w:rPr>
                <w:noProof/>
                <w:webHidden/>
              </w:rPr>
              <w:tab/>
            </w:r>
            <w:r w:rsidRPr="0001503E">
              <w:rPr>
                <w:noProof/>
                <w:webHidden/>
              </w:rPr>
              <w:fldChar w:fldCharType="begin"/>
            </w:r>
            <w:r w:rsidRPr="0001503E">
              <w:rPr>
                <w:noProof/>
                <w:webHidden/>
              </w:rPr>
              <w:instrText xml:space="preserve"> PAGEREF _Toc508036464 \h </w:instrText>
            </w:r>
            <w:r w:rsidRPr="0001503E">
              <w:rPr>
                <w:noProof/>
                <w:webHidden/>
              </w:rPr>
            </w:r>
            <w:r w:rsidRPr="0001503E">
              <w:rPr>
                <w:noProof/>
                <w:webHidden/>
              </w:rPr>
              <w:fldChar w:fldCharType="separate"/>
            </w:r>
            <w:r w:rsidR="00EF1662">
              <w:rPr>
                <w:noProof/>
                <w:webHidden/>
              </w:rPr>
              <w:t>14</w:t>
            </w:r>
            <w:r w:rsidRPr="0001503E">
              <w:rPr>
                <w:noProof/>
                <w:webHidden/>
              </w:rPr>
              <w:fldChar w:fldCharType="end"/>
            </w:r>
          </w:hyperlink>
        </w:p>
        <w:p w:rsidR="00A33EBA" w:rsidRPr="0001503E" w:rsidRDefault="00A33EBA">
          <w:pPr>
            <w:pStyle w:val="TOC1"/>
            <w:tabs>
              <w:tab w:val="right" w:leader="dot" w:pos="9260"/>
            </w:tabs>
            <w:rPr>
              <w:rFonts w:eastAsiaTheme="minorEastAsia"/>
              <w:noProof/>
            </w:rPr>
          </w:pPr>
          <w:hyperlink w:anchor="_Toc508036465" w:history="1">
            <w:r w:rsidRPr="0001503E">
              <w:rPr>
                <w:rStyle w:val="Hyperlink"/>
                <w:noProof/>
              </w:rPr>
              <w:t>WCA 2018 CASE SYNOPSES</w:t>
            </w:r>
            <w:r w:rsidRPr="0001503E">
              <w:rPr>
                <w:noProof/>
                <w:webHidden/>
              </w:rPr>
              <w:tab/>
            </w:r>
            <w:r w:rsidRPr="0001503E">
              <w:rPr>
                <w:noProof/>
                <w:webHidden/>
              </w:rPr>
              <w:fldChar w:fldCharType="begin"/>
            </w:r>
            <w:r w:rsidRPr="0001503E">
              <w:rPr>
                <w:noProof/>
                <w:webHidden/>
              </w:rPr>
              <w:instrText xml:space="preserve"> PAGEREF _Toc508036465 \h </w:instrText>
            </w:r>
            <w:r w:rsidRPr="0001503E">
              <w:rPr>
                <w:noProof/>
                <w:webHidden/>
              </w:rPr>
            </w:r>
            <w:r w:rsidRPr="0001503E">
              <w:rPr>
                <w:noProof/>
                <w:webHidden/>
              </w:rPr>
              <w:fldChar w:fldCharType="separate"/>
            </w:r>
            <w:r w:rsidR="00EF1662">
              <w:rPr>
                <w:noProof/>
                <w:webHidden/>
              </w:rPr>
              <w:t>16</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66" w:history="1">
            <w:r w:rsidRPr="0001503E">
              <w:rPr>
                <w:rStyle w:val="Hyperlink"/>
                <w:rFonts w:cs="Arial"/>
                <w:noProof/>
              </w:rPr>
              <w:t>ASHOKAN CENTER: FOSTERING DEEP CONNECTIONS</w:t>
            </w:r>
            <w:r w:rsidRPr="0001503E">
              <w:rPr>
                <w:noProof/>
                <w:webHidden/>
              </w:rPr>
              <w:tab/>
            </w:r>
            <w:r w:rsidRPr="0001503E">
              <w:rPr>
                <w:noProof/>
                <w:webHidden/>
              </w:rPr>
              <w:fldChar w:fldCharType="begin"/>
            </w:r>
            <w:r w:rsidRPr="0001503E">
              <w:rPr>
                <w:noProof/>
                <w:webHidden/>
              </w:rPr>
              <w:instrText xml:space="preserve"> PAGEREF _Toc508036466 \h </w:instrText>
            </w:r>
            <w:r w:rsidRPr="0001503E">
              <w:rPr>
                <w:noProof/>
                <w:webHidden/>
              </w:rPr>
            </w:r>
            <w:r w:rsidRPr="0001503E">
              <w:rPr>
                <w:noProof/>
                <w:webHidden/>
              </w:rPr>
              <w:fldChar w:fldCharType="separate"/>
            </w:r>
            <w:r w:rsidR="00EF1662">
              <w:rPr>
                <w:noProof/>
                <w:webHidden/>
              </w:rPr>
              <w:t>16</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67" w:history="1">
            <w:r w:rsidRPr="0001503E">
              <w:rPr>
                <w:rStyle w:val="Hyperlink"/>
                <w:rFonts w:cs="Arial"/>
                <w:noProof/>
              </w:rPr>
              <w:t>PLEASANT RIDGE HABITAT FOR HUMANITY SECOND CHANCE HOME SUPPLY</w:t>
            </w:r>
            <w:r w:rsidRPr="0001503E">
              <w:rPr>
                <w:noProof/>
                <w:webHidden/>
              </w:rPr>
              <w:tab/>
            </w:r>
            <w:r w:rsidRPr="0001503E">
              <w:rPr>
                <w:noProof/>
                <w:webHidden/>
              </w:rPr>
              <w:fldChar w:fldCharType="begin"/>
            </w:r>
            <w:r w:rsidRPr="0001503E">
              <w:rPr>
                <w:noProof/>
                <w:webHidden/>
              </w:rPr>
              <w:instrText xml:space="preserve"> PAGEREF _Toc508036467 \h </w:instrText>
            </w:r>
            <w:r w:rsidRPr="0001503E">
              <w:rPr>
                <w:noProof/>
                <w:webHidden/>
              </w:rPr>
            </w:r>
            <w:r w:rsidRPr="0001503E">
              <w:rPr>
                <w:noProof/>
                <w:webHidden/>
              </w:rPr>
              <w:fldChar w:fldCharType="separate"/>
            </w:r>
            <w:r w:rsidR="00EF1662">
              <w:rPr>
                <w:noProof/>
                <w:webHidden/>
              </w:rPr>
              <w:t>17</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68" w:history="1">
            <w:r w:rsidRPr="0001503E">
              <w:rPr>
                <w:rStyle w:val="Hyperlink"/>
                <w:rFonts w:cs="Arial"/>
                <w:noProof/>
              </w:rPr>
              <w:t>A CASE STUDY OF FLEXIBLE HR LEADERSHIP</w:t>
            </w:r>
            <w:r w:rsidRPr="0001503E">
              <w:rPr>
                <w:noProof/>
                <w:webHidden/>
              </w:rPr>
              <w:tab/>
            </w:r>
            <w:r w:rsidRPr="0001503E">
              <w:rPr>
                <w:noProof/>
                <w:webHidden/>
              </w:rPr>
              <w:fldChar w:fldCharType="begin"/>
            </w:r>
            <w:r w:rsidRPr="0001503E">
              <w:rPr>
                <w:noProof/>
                <w:webHidden/>
              </w:rPr>
              <w:instrText xml:space="preserve"> PAGEREF _Toc508036468 \h </w:instrText>
            </w:r>
            <w:r w:rsidRPr="0001503E">
              <w:rPr>
                <w:noProof/>
                <w:webHidden/>
              </w:rPr>
            </w:r>
            <w:r w:rsidRPr="0001503E">
              <w:rPr>
                <w:noProof/>
                <w:webHidden/>
              </w:rPr>
              <w:fldChar w:fldCharType="separate"/>
            </w:r>
            <w:r w:rsidR="00EF1662">
              <w:rPr>
                <w:noProof/>
                <w:webHidden/>
              </w:rPr>
              <w:t>18</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69" w:history="1">
            <w:r w:rsidRPr="0001503E">
              <w:rPr>
                <w:rStyle w:val="Hyperlink"/>
                <w:rFonts w:cs="Arial"/>
                <w:noProof/>
              </w:rPr>
              <w:t>PEPSICO, CAN THE COMPANY THRIVE WITHOUT THE PEPSI SODA AND CREATE A NEW “AHA”?</w:t>
            </w:r>
            <w:r w:rsidRPr="0001503E">
              <w:rPr>
                <w:noProof/>
                <w:webHidden/>
              </w:rPr>
              <w:tab/>
            </w:r>
            <w:r w:rsidRPr="0001503E">
              <w:rPr>
                <w:noProof/>
                <w:webHidden/>
              </w:rPr>
              <w:fldChar w:fldCharType="begin"/>
            </w:r>
            <w:r w:rsidRPr="0001503E">
              <w:rPr>
                <w:noProof/>
                <w:webHidden/>
              </w:rPr>
              <w:instrText xml:space="preserve"> PAGEREF _Toc508036469 \h </w:instrText>
            </w:r>
            <w:r w:rsidRPr="0001503E">
              <w:rPr>
                <w:noProof/>
                <w:webHidden/>
              </w:rPr>
            </w:r>
            <w:r w:rsidRPr="0001503E">
              <w:rPr>
                <w:noProof/>
                <w:webHidden/>
              </w:rPr>
              <w:fldChar w:fldCharType="separate"/>
            </w:r>
            <w:r w:rsidR="00EF1662">
              <w:rPr>
                <w:noProof/>
                <w:webHidden/>
              </w:rPr>
              <w:t>19</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70" w:history="1">
            <w:r w:rsidRPr="0001503E">
              <w:rPr>
                <w:rStyle w:val="Hyperlink"/>
                <w:rFonts w:cs="Arial"/>
                <w:noProof/>
              </w:rPr>
              <w:t>MOSTLY MENTAL SHUTTLES</w:t>
            </w:r>
            <w:r w:rsidRPr="0001503E">
              <w:rPr>
                <w:noProof/>
                <w:webHidden/>
              </w:rPr>
              <w:tab/>
            </w:r>
            <w:r w:rsidRPr="0001503E">
              <w:rPr>
                <w:noProof/>
                <w:webHidden/>
              </w:rPr>
              <w:fldChar w:fldCharType="begin"/>
            </w:r>
            <w:r w:rsidRPr="0001503E">
              <w:rPr>
                <w:noProof/>
                <w:webHidden/>
              </w:rPr>
              <w:instrText xml:space="preserve"> PAGEREF _Toc508036470 \h </w:instrText>
            </w:r>
            <w:r w:rsidRPr="0001503E">
              <w:rPr>
                <w:noProof/>
                <w:webHidden/>
              </w:rPr>
            </w:r>
            <w:r w:rsidRPr="0001503E">
              <w:rPr>
                <w:noProof/>
                <w:webHidden/>
              </w:rPr>
              <w:fldChar w:fldCharType="separate"/>
            </w:r>
            <w:r w:rsidR="00EF1662">
              <w:rPr>
                <w:noProof/>
                <w:webHidden/>
              </w:rPr>
              <w:t>20</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71" w:history="1">
            <w:r w:rsidRPr="0001503E">
              <w:rPr>
                <w:rStyle w:val="Hyperlink"/>
                <w:rFonts w:cs="Arial"/>
                <w:noProof/>
              </w:rPr>
              <w:t>NEW LIFE COMMUNITY:  SIMPLY CATERING OR NOT?</w:t>
            </w:r>
            <w:r w:rsidRPr="0001503E">
              <w:rPr>
                <w:noProof/>
                <w:webHidden/>
              </w:rPr>
              <w:tab/>
            </w:r>
            <w:r w:rsidRPr="0001503E">
              <w:rPr>
                <w:noProof/>
                <w:webHidden/>
              </w:rPr>
              <w:fldChar w:fldCharType="begin"/>
            </w:r>
            <w:r w:rsidRPr="0001503E">
              <w:rPr>
                <w:noProof/>
                <w:webHidden/>
              </w:rPr>
              <w:instrText xml:space="preserve"> PAGEREF _Toc508036471 \h </w:instrText>
            </w:r>
            <w:r w:rsidRPr="0001503E">
              <w:rPr>
                <w:noProof/>
                <w:webHidden/>
              </w:rPr>
            </w:r>
            <w:r w:rsidRPr="0001503E">
              <w:rPr>
                <w:noProof/>
                <w:webHidden/>
              </w:rPr>
              <w:fldChar w:fldCharType="separate"/>
            </w:r>
            <w:r w:rsidR="00EF1662">
              <w:rPr>
                <w:noProof/>
                <w:webHidden/>
              </w:rPr>
              <w:t>21</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72" w:history="1">
            <w:r w:rsidRPr="0001503E">
              <w:rPr>
                <w:rStyle w:val="Hyperlink"/>
                <w:rFonts w:eastAsia="Times New Roman" w:cs="Arial"/>
                <w:noProof/>
              </w:rPr>
              <w:t>IRON ROAD BREWING:  SMALL BUSINESS WITH A BIG PASSION</w:t>
            </w:r>
            <w:r w:rsidRPr="0001503E">
              <w:rPr>
                <w:noProof/>
                <w:webHidden/>
              </w:rPr>
              <w:tab/>
            </w:r>
            <w:r w:rsidRPr="0001503E">
              <w:rPr>
                <w:noProof/>
                <w:webHidden/>
              </w:rPr>
              <w:fldChar w:fldCharType="begin"/>
            </w:r>
            <w:r w:rsidRPr="0001503E">
              <w:rPr>
                <w:noProof/>
                <w:webHidden/>
              </w:rPr>
              <w:instrText xml:space="preserve"> PAGEREF _Toc508036472 \h </w:instrText>
            </w:r>
            <w:r w:rsidRPr="0001503E">
              <w:rPr>
                <w:noProof/>
                <w:webHidden/>
              </w:rPr>
            </w:r>
            <w:r w:rsidRPr="0001503E">
              <w:rPr>
                <w:noProof/>
                <w:webHidden/>
              </w:rPr>
              <w:fldChar w:fldCharType="separate"/>
            </w:r>
            <w:r w:rsidR="00EF1662">
              <w:rPr>
                <w:noProof/>
                <w:webHidden/>
              </w:rPr>
              <w:t>22</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73" w:history="1">
            <w:r w:rsidRPr="0001503E">
              <w:rPr>
                <w:rStyle w:val="Hyperlink"/>
                <w:rFonts w:cs="Arial"/>
                <w:noProof/>
              </w:rPr>
              <w:t>BREWERKZ:  BREWING WHAT WORKS BEST</w:t>
            </w:r>
            <w:r w:rsidRPr="0001503E">
              <w:rPr>
                <w:noProof/>
                <w:webHidden/>
              </w:rPr>
              <w:tab/>
            </w:r>
            <w:r w:rsidRPr="0001503E">
              <w:rPr>
                <w:noProof/>
                <w:webHidden/>
              </w:rPr>
              <w:fldChar w:fldCharType="begin"/>
            </w:r>
            <w:r w:rsidRPr="0001503E">
              <w:rPr>
                <w:noProof/>
                <w:webHidden/>
              </w:rPr>
              <w:instrText xml:space="preserve"> PAGEREF _Toc508036473 \h </w:instrText>
            </w:r>
            <w:r w:rsidRPr="0001503E">
              <w:rPr>
                <w:noProof/>
                <w:webHidden/>
              </w:rPr>
            </w:r>
            <w:r w:rsidRPr="0001503E">
              <w:rPr>
                <w:noProof/>
                <w:webHidden/>
              </w:rPr>
              <w:fldChar w:fldCharType="separate"/>
            </w:r>
            <w:r w:rsidR="00EF1662">
              <w:rPr>
                <w:noProof/>
                <w:webHidden/>
              </w:rPr>
              <w:t>23</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74" w:history="1">
            <w:r w:rsidRPr="0001503E">
              <w:rPr>
                <w:rStyle w:val="Hyperlink"/>
                <w:rFonts w:cs="Arial"/>
                <w:noProof/>
              </w:rPr>
              <w:t>GREENING MARINES?  CREATING AN ENERGY ETHOS IN THE US MARINE CORPS</w:t>
            </w:r>
            <w:r w:rsidRPr="0001503E">
              <w:rPr>
                <w:noProof/>
                <w:webHidden/>
              </w:rPr>
              <w:tab/>
            </w:r>
            <w:r w:rsidRPr="0001503E">
              <w:rPr>
                <w:noProof/>
                <w:webHidden/>
              </w:rPr>
              <w:fldChar w:fldCharType="begin"/>
            </w:r>
            <w:r w:rsidRPr="0001503E">
              <w:rPr>
                <w:noProof/>
                <w:webHidden/>
              </w:rPr>
              <w:instrText xml:space="preserve"> PAGEREF _Toc508036474 \h </w:instrText>
            </w:r>
            <w:r w:rsidRPr="0001503E">
              <w:rPr>
                <w:noProof/>
                <w:webHidden/>
              </w:rPr>
            </w:r>
            <w:r w:rsidRPr="0001503E">
              <w:rPr>
                <w:noProof/>
                <w:webHidden/>
              </w:rPr>
              <w:fldChar w:fldCharType="separate"/>
            </w:r>
            <w:r w:rsidR="00EF1662">
              <w:rPr>
                <w:noProof/>
                <w:webHidden/>
              </w:rPr>
              <w:t>24</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75" w:history="1">
            <w:r w:rsidRPr="0001503E">
              <w:rPr>
                <w:rStyle w:val="Hyperlink"/>
                <w:rFonts w:eastAsia="Times New Roman" w:cs="Arial"/>
                <w:noProof/>
              </w:rPr>
              <w:t>EXPANSION DECISION: HC SECURITIES AND INVESTMENT</w:t>
            </w:r>
            <w:r w:rsidRPr="0001503E">
              <w:rPr>
                <w:noProof/>
                <w:webHidden/>
              </w:rPr>
              <w:tab/>
            </w:r>
            <w:r w:rsidRPr="0001503E">
              <w:rPr>
                <w:noProof/>
                <w:webHidden/>
              </w:rPr>
              <w:fldChar w:fldCharType="begin"/>
            </w:r>
            <w:r w:rsidRPr="0001503E">
              <w:rPr>
                <w:noProof/>
                <w:webHidden/>
              </w:rPr>
              <w:instrText xml:space="preserve"> PAGEREF _Toc508036475 \h </w:instrText>
            </w:r>
            <w:r w:rsidRPr="0001503E">
              <w:rPr>
                <w:noProof/>
                <w:webHidden/>
              </w:rPr>
            </w:r>
            <w:r w:rsidRPr="0001503E">
              <w:rPr>
                <w:noProof/>
                <w:webHidden/>
              </w:rPr>
              <w:fldChar w:fldCharType="separate"/>
            </w:r>
            <w:r w:rsidR="00EF1662">
              <w:rPr>
                <w:noProof/>
                <w:webHidden/>
              </w:rPr>
              <w:t>25</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76" w:history="1">
            <w:r w:rsidRPr="0001503E">
              <w:rPr>
                <w:rStyle w:val="Hyperlink"/>
                <w:rFonts w:cs="Arial"/>
                <w:noProof/>
              </w:rPr>
              <w:t>LOLA’S MARKET:  CAPTURING A NEW GENERATION</w:t>
            </w:r>
            <w:r w:rsidRPr="0001503E">
              <w:rPr>
                <w:noProof/>
                <w:webHidden/>
              </w:rPr>
              <w:tab/>
            </w:r>
            <w:r w:rsidRPr="0001503E">
              <w:rPr>
                <w:noProof/>
                <w:webHidden/>
              </w:rPr>
              <w:fldChar w:fldCharType="begin"/>
            </w:r>
            <w:r w:rsidRPr="0001503E">
              <w:rPr>
                <w:noProof/>
                <w:webHidden/>
              </w:rPr>
              <w:instrText xml:space="preserve"> PAGEREF _Toc508036476 \h </w:instrText>
            </w:r>
            <w:r w:rsidRPr="0001503E">
              <w:rPr>
                <w:noProof/>
                <w:webHidden/>
              </w:rPr>
            </w:r>
            <w:r w:rsidRPr="0001503E">
              <w:rPr>
                <w:noProof/>
                <w:webHidden/>
              </w:rPr>
              <w:fldChar w:fldCharType="separate"/>
            </w:r>
            <w:r w:rsidR="00EF1662">
              <w:rPr>
                <w:noProof/>
                <w:webHidden/>
              </w:rPr>
              <w:t>26</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77" w:history="1">
            <w:r w:rsidRPr="0001503E">
              <w:rPr>
                <w:rStyle w:val="Hyperlink"/>
                <w:rFonts w:cs="Arial"/>
                <w:noProof/>
              </w:rPr>
              <w:t>THE CASE OF THE ADVENTURE INN</w:t>
            </w:r>
            <w:r w:rsidRPr="0001503E">
              <w:rPr>
                <w:noProof/>
                <w:webHidden/>
              </w:rPr>
              <w:tab/>
            </w:r>
            <w:r w:rsidRPr="0001503E">
              <w:rPr>
                <w:noProof/>
                <w:webHidden/>
              </w:rPr>
              <w:fldChar w:fldCharType="begin"/>
            </w:r>
            <w:r w:rsidRPr="0001503E">
              <w:rPr>
                <w:noProof/>
                <w:webHidden/>
              </w:rPr>
              <w:instrText xml:space="preserve"> PAGEREF _Toc508036477 \h </w:instrText>
            </w:r>
            <w:r w:rsidRPr="0001503E">
              <w:rPr>
                <w:noProof/>
                <w:webHidden/>
              </w:rPr>
            </w:r>
            <w:r w:rsidRPr="0001503E">
              <w:rPr>
                <w:noProof/>
                <w:webHidden/>
              </w:rPr>
              <w:fldChar w:fldCharType="separate"/>
            </w:r>
            <w:r w:rsidR="00EF1662">
              <w:rPr>
                <w:noProof/>
                <w:webHidden/>
              </w:rPr>
              <w:t>27</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78" w:history="1">
            <w:r w:rsidRPr="0001503E">
              <w:rPr>
                <w:rStyle w:val="Hyperlink"/>
                <w:rFonts w:cs="Arial"/>
                <w:noProof/>
              </w:rPr>
              <w:t>RISING FROM THE ASHES</w:t>
            </w:r>
            <w:r w:rsidRPr="0001503E">
              <w:rPr>
                <w:noProof/>
                <w:webHidden/>
              </w:rPr>
              <w:tab/>
            </w:r>
            <w:r w:rsidRPr="0001503E">
              <w:rPr>
                <w:noProof/>
                <w:webHidden/>
              </w:rPr>
              <w:fldChar w:fldCharType="begin"/>
            </w:r>
            <w:r w:rsidRPr="0001503E">
              <w:rPr>
                <w:noProof/>
                <w:webHidden/>
              </w:rPr>
              <w:instrText xml:space="preserve"> PAGEREF _Toc508036478 \h </w:instrText>
            </w:r>
            <w:r w:rsidRPr="0001503E">
              <w:rPr>
                <w:noProof/>
                <w:webHidden/>
              </w:rPr>
            </w:r>
            <w:r w:rsidRPr="0001503E">
              <w:rPr>
                <w:noProof/>
                <w:webHidden/>
              </w:rPr>
              <w:fldChar w:fldCharType="separate"/>
            </w:r>
            <w:r w:rsidR="00EF1662">
              <w:rPr>
                <w:noProof/>
                <w:webHidden/>
              </w:rPr>
              <w:t>28</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79" w:history="1">
            <w:r w:rsidRPr="0001503E">
              <w:rPr>
                <w:rStyle w:val="Hyperlink"/>
                <w:rFonts w:cs="Arial"/>
                <w:noProof/>
              </w:rPr>
              <w:t>23ANDME:  FUTURE OF PERSONAL GENOMICS SERVICES BUSINESS?</w:t>
            </w:r>
            <w:r w:rsidRPr="0001503E">
              <w:rPr>
                <w:noProof/>
                <w:webHidden/>
              </w:rPr>
              <w:tab/>
            </w:r>
            <w:r w:rsidRPr="0001503E">
              <w:rPr>
                <w:noProof/>
                <w:webHidden/>
              </w:rPr>
              <w:fldChar w:fldCharType="begin"/>
            </w:r>
            <w:r w:rsidRPr="0001503E">
              <w:rPr>
                <w:noProof/>
                <w:webHidden/>
              </w:rPr>
              <w:instrText xml:space="preserve"> PAGEREF _Toc508036479 \h </w:instrText>
            </w:r>
            <w:r w:rsidRPr="0001503E">
              <w:rPr>
                <w:noProof/>
                <w:webHidden/>
              </w:rPr>
            </w:r>
            <w:r w:rsidRPr="0001503E">
              <w:rPr>
                <w:noProof/>
                <w:webHidden/>
              </w:rPr>
              <w:fldChar w:fldCharType="separate"/>
            </w:r>
            <w:r w:rsidR="00EF1662">
              <w:rPr>
                <w:noProof/>
                <w:webHidden/>
              </w:rPr>
              <w:t>29</w:t>
            </w:r>
            <w:r w:rsidRPr="0001503E">
              <w:rPr>
                <w:noProof/>
                <w:webHidden/>
              </w:rPr>
              <w:fldChar w:fldCharType="end"/>
            </w:r>
          </w:hyperlink>
        </w:p>
        <w:p w:rsidR="00A33EBA" w:rsidRPr="0001503E" w:rsidRDefault="00A33EBA">
          <w:pPr>
            <w:pStyle w:val="TOC2"/>
            <w:tabs>
              <w:tab w:val="right" w:leader="dot" w:pos="9260"/>
            </w:tabs>
            <w:rPr>
              <w:rFonts w:eastAsiaTheme="minorEastAsia"/>
              <w:noProof/>
            </w:rPr>
          </w:pPr>
          <w:hyperlink w:anchor="_Toc508036480" w:history="1">
            <w:r w:rsidRPr="0001503E">
              <w:rPr>
                <w:rStyle w:val="Hyperlink"/>
                <w:rFonts w:eastAsia="Times New Roman" w:cs="Arial"/>
                <w:noProof/>
              </w:rPr>
              <w:t>EXPANSION OF STUDENT SERVICES IN HIGHER EDUCATION</w:t>
            </w:r>
            <w:r w:rsidRPr="0001503E">
              <w:rPr>
                <w:noProof/>
                <w:webHidden/>
              </w:rPr>
              <w:tab/>
            </w:r>
            <w:r w:rsidRPr="0001503E">
              <w:rPr>
                <w:noProof/>
                <w:webHidden/>
              </w:rPr>
              <w:fldChar w:fldCharType="begin"/>
            </w:r>
            <w:r w:rsidRPr="0001503E">
              <w:rPr>
                <w:noProof/>
                <w:webHidden/>
              </w:rPr>
              <w:instrText xml:space="preserve"> PAGEREF _Toc508036480 \h </w:instrText>
            </w:r>
            <w:r w:rsidRPr="0001503E">
              <w:rPr>
                <w:noProof/>
                <w:webHidden/>
              </w:rPr>
            </w:r>
            <w:r w:rsidRPr="0001503E">
              <w:rPr>
                <w:noProof/>
                <w:webHidden/>
              </w:rPr>
              <w:fldChar w:fldCharType="separate"/>
            </w:r>
            <w:r w:rsidR="00EF1662">
              <w:rPr>
                <w:noProof/>
                <w:webHidden/>
              </w:rPr>
              <w:t>30</w:t>
            </w:r>
            <w:r w:rsidRPr="0001503E">
              <w:rPr>
                <w:noProof/>
                <w:webHidden/>
              </w:rPr>
              <w:fldChar w:fldCharType="end"/>
            </w:r>
          </w:hyperlink>
        </w:p>
        <w:p w:rsidR="005F6037" w:rsidRPr="00ED0DC9" w:rsidRDefault="005F6037">
          <w:pPr>
            <w:rPr>
              <w:rFonts w:ascii="Arial" w:hAnsi="Arial" w:cs="Arial"/>
              <w:sz w:val="20"/>
              <w:szCs w:val="20"/>
            </w:rPr>
          </w:pPr>
          <w:r w:rsidRPr="0001503E">
            <w:rPr>
              <w:rFonts w:cs="Arial"/>
              <w:b/>
              <w:bCs/>
              <w:noProof/>
            </w:rPr>
            <w:fldChar w:fldCharType="end"/>
          </w:r>
        </w:p>
      </w:sdtContent>
    </w:sdt>
    <w:p w:rsidR="00BD135D" w:rsidRPr="007F5880" w:rsidRDefault="001F6827" w:rsidP="00EE30C1">
      <w:pPr>
        <w:pStyle w:val="Heading1"/>
        <w:rPr>
          <w:b w:val="0"/>
          <w:color w:val="0070C0"/>
        </w:rPr>
      </w:pPr>
      <w:bookmarkStart w:id="0" w:name="_Toc508036450"/>
      <w:r w:rsidRPr="007F5880">
        <w:rPr>
          <w:b w:val="0"/>
          <w:color w:val="0070C0"/>
        </w:rPr>
        <w:lastRenderedPageBreak/>
        <w:t>WCA</w:t>
      </w:r>
      <w:r w:rsidR="00BD135D" w:rsidRPr="007F5880">
        <w:rPr>
          <w:b w:val="0"/>
          <w:color w:val="0070C0"/>
        </w:rPr>
        <w:t xml:space="preserve"> 2018 SPONSORS</w:t>
      </w:r>
      <w:bookmarkEnd w:id="0"/>
    </w:p>
    <w:p w:rsidR="001F6827" w:rsidRPr="001F6827" w:rsidRDefault="001F6827" w:rsidP="001F6827">
      <w:pPr>
        <w:pStyle w:val="Default"/>
        <w:jc w:val="center"/>
        <w:rPr>
          <w:rFonts w:ascii="Arial" w:hAnsi="Arial" w:cs="Arial"/>
          <w:sz w:val="40"/>
          <w:szCs w:val="40"/>
        </w:rPr>
      </w:pPr>
    </w:p>
    <w:p w:rsidR="001F6827" w:rsidRPr="00FC0257" w:rsidRDefault="00BD135D" w:rsidP="00C42680">
      <w:pPr>
        <w:pStyle w:val="s6"/>
        <w:spacing w:before="195" w:beforeAutospacing="0" w:after="0" w:afterAutospacing="0" w:line="324" w:lineRule="atLeast"/>
        <w:ind w:left="75" w:right="60"/>
        <w:jc w:val="center"/>
        <w:rPr>
          <w:rFonts w:ascii="Arial" w:hAnsi="Arial" w:cs="Arial"/>
          <w:sz w:val="36"/>
          <w:szCs w:val="36"/>
        </w:rPr>
      </w:pPr>
      <w:r w:rsidRPr="00FC0257">
        <w:rPr>
          <w:rFonts w:ascii="Arial" w:hAnsi="Arial" w:cs="Arial"/>
          <w:sz w:val="36"/>
          <w:szCs w:val="36"/>
        </w:rPr>
        <w:t xml:space="preserve">The Western </w:t>
      </w:r>
      <w:r w:rsidR="001F6827" w:rsidRPr="00FC0257">
        <w:rPr>
          <w:rFonts w:ascii="Arial" w:hAnsi="Arial" w:cs="Arial"/>
          <w:sz w:val="36"/>
          <w:szCs w:val="36"/>
        </w:rPr>
        <w:t>Casewriters Association</w:t>
      </w:r>
      <w:r w:rsidRPr="00FC0257">
        <w:rPr>
          <w:rFonts w:ascii="Arial" w:hAnsi="Arial" w:cs="Arial"/>
          <w:sz w:val="36"/>
          <w:szCs w:val="36"/>
        </w:rPr>
        <w:t xml:space="preserve"> expresses its gratitude to these generous sponsors:</w:t>
      </w:r>
    </w:p>
    <w:p w:rsidR="00C42680" w:rsidRPr="00C42680" w:rsidRDefault="00C42680" w:rsidP="00C42680">
      <w:pPr>
        <w:pStyle w:val="s6"/>
        <w:spacing w:before="195" w:beforeAutospacing="0" w:after="0" w:afterAutospacing="0" w:line="324" w:lineRule="atLeast"/>
        <w:ind w:left="75" w:right="60"/>
        <w:jc w:val="center"/>
        <w:rPr>
          <w:rFonts w:ascii="Arial" w:hAnsi="Arial" w:cs="Arial"/>
          <w:sz w:val="24"/>
          <w:szCs w:val="24"/>
        </w:rPr>
      </w:pPr>
    </w:p>
    <w:p w:rsidR="00BD135D" w:rsidRPr="001F6827" w:rsidRDefault="00C42680" w:rsidP="001F6827">
      <w:pPr>
        <w:pStyle w:val="s6"/>
        <w:spacing w:before="195" w:beforeAutospacing="0" w:after="0" w:afterAutospacing="0" w:line="324" w:lineRule="atLeast"/>
        <w:ind w:left="75" w:right="60"/>
        <w:jc w:val="center"/>
        <w:rPr>
          <w:rStyle w:val="s2"/>
          <w:rFonts w:ascii="Arial" w:hAnsi="Arial" w:cs="Arial"/>
          <w:b/>
          <w:sz w:val="40"/>
          <w:szCs w:val="40"/>
        </w:rPr>
      </w:pPr>
      <w:r w:rsidRPr="00C42680">
        <w:rPr>
          <w:rFonts w:ascii="Arial" w:hAnsi="Arial" w:cs="Arial"/>
          <w:noProof/>
          <w:sz w:val="40"/>
          <w:szCs w:val="40"/>
        </w:rPr>
        <w:drawing>
          <wp:inline distT="0" distB="0" distL="0" distR="0" wp14:anchorId="11508EF5" wp14:editId="5A88F6BD">
            <wp:extent cx="2724150" cy="1743075"/>
            <wp:effectExtent l="0" t="0" r="0" b="9525"/>
            <wp:docPr id="14" name="Picture 14" descr="C:\Users\walker_d\AppData\Local\Microsoft\Windows\Temporary Internet Files\Content.Outlook\S1NPLF4P\SOBA FL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lker_d\AppData\Local\Microsoft\Windows\Temporary Internet Files\Content.Outlook\S1NPLF4P\SOBA FLC 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1743075"/>
                    </a:xfrm>
                    <a:prstGeom prst="rect">
                      <a:avLst/>
                    </a:prstGeom>
                    <a:noFill/>
                    <a:ln>
                      <a:noFill/>
                    </a:ln>
                  </pic:spPr>
                </pic:pic>
              </a:graphicData>
            </a:graphic>
          </wp:inline>
        </w:drawing>
      </w:r>
    </w:p>
    <w:p w:rsidR="00BD135D" w:rsidRDefault="00BD135D" w:rsidP="008F57B7">
      <w:pPr>
        <w:pStyle w:val="s6"/>
        <w:spacing w:before="195" w:beforeAutospacing="0" w:after="0" w:afterAutospacing="0" w:line="324" w:lineRule="atLeast"/>
        <w:ind w:left="75" w:right="60"/>
        <w:jc w:val="center"/>
        <w:rPr>
          <w:rStyle w:val="s2"/>
          <w:b/>
        </w:rPr>
      </w:pPr>
    </w:p>
    <w:p w:rsidR="00BD135D" w:rsidRDefault="008F57B7" w:rsidP="001F6827">
      <w:pPr>
        <w:pStyle w:val="s6"/>
        <w:spacing w:before="195" w:beforeAutospacing="0" w:after="0" w:afterAutospacing="0" w:line="324" w:lineRule="atLeast"/>
        <w:ind w:left="75" w:right="60"/>
        <w:jc w:val="center"/>
        <w:rPr>
          <w:rStyle w:val="s2"/>
          <w:b/>
        </w:rPr>
      </w:pPr>
      <w:r>
        <w:rPr>
          <w:noProof/>
          <w:color w:val="0000FF"/>
        </w:rPr>
        <w:drawing>
          <wp:inline distT="0" distB="0" distL="0" distR="0" wp14:anchorId="2F5CC8E2" wp14:editId="15935BD3">
            <wp:extent cx="2962275" cy="1181100"/>
            <wp:effectExtent l="0" t="0" r="9525" b="0"/>
            <wp:docPr id="3" name="Picture 3" descr="Image resul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181100"/>
                    </a:xfrm>
                    <a:prstGeom prst="rect">
                      <a:avLst/>
                    </a:prstGeom>
                    <a:noFill/>
                    <a:ln>
                      <a:noFill/>
                    </a:ln>
                  </pic:spPr>
                </pic:pic>
              </a:graphicData>
            </a:graphic>
          </wp:inline>
        </w:drawing>
      </w:r>
    </w:p>
    <w:p w:rsidR="00BD135D" w:rsidRDefault="00BD135D" w:rsidP="004F11B8">
      <w:pPr>
        <w:pStyle w:val="s6"/>
        <w:spacing w:before="195" w:beforeAutospacing="0" w:after="0" w:afterAutospacing="0" w:line="324" w:lineRule="atLeast"/>
        <w:ind w:left="75" w:right="60"/>
        <w:rPr>
          <w:rStyle w:val="s2"/>
          <w:b/>
        </w:rPr>
      </w:pPr>
    </w:p>
    <w:p w:rsidR="003D2CDD" w:rsidRDefault="003D2CDD" w:rsidP="004F11B8">
      <w:pPr>
        <w:pStyle w:val="s6"/>
        <w:spacing w:before="195" w:beforeAutospacing="0" w:after="0" w:afterAutospacing="0" w:line="324" w:lineRule="atLeast"/>
        <w:ind w:left="75" w:right="60"/>
        <w:rPr>
          <w:rStyle w:val="s2"/>
          <w:b/>
        </w:rPr>
      </w:pPr>
    </w:p>
    <w:p w:rsidR="003D2CDD" w:rsidRPr="00C83398" w:rsidRDefault="00E41025" w:rsidP="00C83398">
      <w:pPr>
        <w:pStyle w:val="s6"/>
        <w:spacing w:before="195" w:beforeAutospacing="0" w:after="0" w:afterAutospacing="0" w:line="324" w:lineRule="atLeast"/>
        <w:ind w:left="75" w:right="60"/>
        <w:jc w:val="center"/>
        <w:rPr>
          <w:rStyle w:val="s2"/>
          <w:b/>
        </w:rPr>
      </w:pPr>
      <w:r>
        <w:rPr>
          <w:b/>
          <w:noProof/>
        </w:rPr>
        <w:drawing>
          <wp:inline distT="0" distB="0" distL="0" distR="0">
            <wp:extent cx="3149600" cy="18189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jpg"/>
                    <pic:cNvPicPr/>
                  </pic:nvPicPr>
                  <pic:blipFill>
                    <a:blip r:embed="rId13">
                      <a:extLst>
                        <a:ext uri="{28A0092B-C50C-407E-A947-70E740481C1C}">
                          <a14:useLocalDpi xmlns:a14="http://schemas.microsoft.com/office/drawing/2010/main" val="0"/>
                        </a:ext>
                      </a:extLst>
                    </a:blip>
                    <a:stretch>
                      <a:fillRect/>
                    </a:stretch>
                  </pic:blipFill>
                  <pic:spPr>
                    <a:xfrm>
                      <a:off x="0" y="0"/>
                      <a:ext cx="3216938" cy="1857797"/>
                    </a:xfrm>
                    <a:prstGeom prst="rect">
                      <a:avLst/>
                    </a:prstGeom>
                  </pic:spPr>
                </pic:pic>
              </a:graphicData>
            </a:graphic>
          </wp:inline>
        </w:drawing>
      </w:r>
    </w:p>
    <w:p w:rsidR="00C83398" w:rsidRDefault="00C83398" w:rsidP="0033519C">
      <w:pPr>
        <w:pStyle w:val="s6"/>
        <w:spacing w:before="195" w:beforeAutospacing="0" w:after="0" w:afterAutospacing="0" w:line="324" w:lineRule="atLeast"/>
        <w:ind w:right="60"/>
        <w:jc w:val="center"/>
        <w:rPr>
          <w:rStyle w:val="s2"/>
          <w:rFonts w:ascii="Arial" w:hAnsi="Arial" w:cs="Arial"/>
          <w:color w:val="0070C0"/>
          <w:sz w:val="40"/>
          <w:szCs w:val="40"/>
        </w:rPr>
      </w:pPr>
    </w:p>
    <w:p w:rsidR="00C83398" w:rsidRPr="007F5880" w:rsidRDefault="00C83398" w:rsidP="00EE30C1">
      <w:pPr>
        <w:pStyle w:val="Heading1"/>
        <w:rPr>
          <w:rStyle w:val="s2"/>
          <w:rFonts w:cs="Arial"/>
          <w:b w:val="0"/>
          <w:color w:val="0070C0"/>
          <w:sz w:val="40"/>
          <w:szCs w:val="40"/>
        </w:rPr>
      </w:pPr>
      <w:bookmarkStart w:id="1" w:name="_Toc508036451"/>
      <w:r w:rsidRPr="007F5880">
        <w:rPr>
          <w:rStyle w:val="s2"/>
          <w:rFonts w:cs="Arial"/>
          <w:b w:val="0"/>
          <w:color w:val="0070C0"/>
          <w:sz w:val="40"/>
          <w:szCs w:val="40"/>
        </w:rPr>
        <w:lastRenderedPageBreak/>
        <w:t>PRESIDENT’S WELCOME</w:t>
      </w:r>
      <w:bookmarkEnd w:id="1"/>
    </w:p>
    <w:p w:rsidR="004F11B8" w:rsidRPr="00C83398" w:rsidRDefault="004F11B8" w:rsidP="00C83398">
      <w:pPr>
        <w:pStyle w:val="s6"/>
        <w:spacing w:before="195" w:beforeAutospacing="0" w:after="0" w:afterAutospacing="0" w:line="324" w:lineRule="atLeast"/>
        <w:ind w:right="60"/>
        <w:rPr>
          <w:rFonts w:ascii="Arial" w:hAnsi="Arial" w:cs="Arial"/>
          <w:color w:val="0070C0"/>
          <w:sz w:val="40"/>
          <w:szCs w:val="40"/>
        </w:rPr>
      </w:pPr>
      <w:r w:rsidRPr="00C83398">
        <w:rPr>
          <w:rStyle w:val="s2"/>
          <w:rFonts w:ascii="Arial" w:hAnsi="Arial" w:cs="Arial"/>
          <w:sz w:val="24"/>
          <w:szCs w:val="24"/>
        </w:rPr>
        <w:t>Welcome everyone! </w:t>
      </w:r>
    </w:p>
    <w:p w:rsidR="00C83398" w:rsidRDefault="004F11B8" w:rsidP="0033519C">
      <w:pPr>
        <w:pStyle w:val="s6"/>
        <w:spacing w:before="195" w:beforeAutospacing="0" w:after="0" w:afterAutospacing="0" w:line="324" w:lineRule="atLeast"/>
        <w:ind w:right="60"/>
        <w:rPr>
          <w:rFonts w:ascii="Arial" w:hAnsi="Arial" w:cs="Arial"/>
          <w:sz w:val="24"/>
          <w:szCs w:val="24"/>
        </w:rPr>
      </w:pPr>
      <w:r w:rsidRPr="00C83398">
        <w:rPr>
          <w:rStyle w:val="s2"/>
          <w:rFonts w:ascii="Arial" w:hAnsi="Arial" w:cs="Arial"/>
          <w:sz w:val="24"/>
          <w:szCs w:val="24"/>
        </w:rPr>
        <w:t>We are looking forward to meeting and discussing business case writing with you at the 2018 Western Casewriters Association (WCA) conference in Salt Lake City.</w:t>
      </w:r>
    </w:p>
    <w:p w:rsidR="004F11B8" w:rsidRPr="00C83398" w:rsidRDefault="004F11B8" w:rsidP="0033519C">
      <w:pPr>
        <w:pStyle w:val="s6"/>
        <w:spacing w:before="195" w:beforeAutospacing="0" w:after="0" w:afterAutospacing="0" w:line="324" w:lineRule="atLeast"/>
        <w:ind w:right="60"/>
        <w:rPr>
          <w:rFonts w:ascii="Arial" w:hAnsi="Arial" w:cs="Arial"/>
          <w:sz w:val="24"/>
          <w:szCs w:val="24"/>
        </w:rPr>
      </w:pPr>
      <w:r w:rsidRPr="00C83398">
        <w:rPr>
          <w:rStyle w:val="s2"/>
          <w:rFonts w:ascii="Arial" w:hAnsi="Arial" w:cs="Arial"/>
          <w:sz w:val="24"/>
          <w:szCs w:val="24"/>
        </w:rPr>
        <w:t>The WCA was founded with the mission to help train, develop, and support case writers. To help us achieve our goals, we have structured the day with a roundtable format.  We have found that this is the best way to provide practical, detailed feedback on your case and instructor’s manual. Our hope is that many of you become motived and inspired to continue your work and aim to publish your work in peer-reviewed journals.  Please consider submitting your polished cases to the </w:t>
      </w:r>
      <w:r w:rsidRPr="00C83398">
        <w:rPr>
          <w:rStyle w:val="s3"/>
          <w:rFonts w:ascii="Arial" w:hAnsi="Arial" w:cs="Arial"/>
          <w:i/>
          <w:iCs/>
          <w:sz w:val="24"/>
          <w:szCs w:val="24"/>
        </w:rPr>
        <w:t>Journal of Case Research and Inquiry</w:t>
      </w:r>
      <w:r w:rsidRPr="00C83398">
        <w:rPr>
          <w:rStyle w:val="s4"/>
          <w:rFonts w:ascii="Arial" w:hAnsi="Arial" w:cs="Arial"/>
          <w:b/>
          <w:bCs/>
          <w:sz w:val="24"/>
          <w:szCs w:val="24"/>
        </w:rPr>
        <w:t> </w:t>
      </w:r>
      <w:r w:rsidRPr="00C83398">
        <w:rPr>
          <w:rStyle w:val="s5"/>
          <w:rFonts w:ascii="Arial" w:hAnsi="Arial" w:cs="Arial"/>
          <w:sz w:val="24"/>
          <w:szCs w:val="24"/>
        </w:rPr>
        <w:t>(JCRI), the peer-reviewed online publication of the WCA.  The JCRI is now listed in </w:t>
      </w:r>
      <w:r w:rsidRPr="00C83398">
        <w:rPr>
          <w:rStyle w:val="s3"/>
          <w:rFonts w:ascii="Arial" w:hAnsi="Arial" w:cs="Arial"/>
          <w:i/>
          <w:iCs/>
          <w:sz w:val="24"/>
          <w:szCs w:val="24"/>
        </w:rPr>
        <w:t>Cabell’s Directory of Publishing Opportunities</w:t>
      </w:r>
      <w:r w:rsidRPr="00C83398">
        <w:rPr>
          <w:rStyle w:val="s5"/>
          <w:rFonts w:ascii="Arial" w:hAnsi="Arial" w:cs="Arial"/>
          <w:sz w:val="24"/>
          <w:szCs w:val="24"/>
        </w:rPr>
        <w:t>.</w:t>
      </w:r>
    </w:p>
    <w:p w:rsidR="004F11B8" w:rsidRPr="00C83398" w:rsidRDefault="004F11B8" w:rsidP="0033519C">
      <w:pPr>
        <w:pStyle w:val="s6"/>
        <w:spacing w:before="195" w:beforeAutospacing="0" w:after="0" w:afterAutospacing="0" w:line="324" w:lineRule="atLeast"/>
        <w:ind w:right="60"/>
        <w:rPr>
          <w:rFonts w:ascii="Arial" w:hAnsi="Arial" w:cs="Arial"/>
          <w:sz w:val="24"/>
          <w:szCs w:val="24"/>
        </w:rPr>
      </w:pPr>
      <w:r w:rsidRPr="00C83398">
        <w:rPr>
          <w:rStyle w:val="s2"/>
          <w:rFonts w:ascii="Arial" w:hAnsi="Arial" w:cs="Arial"/>
          <w:sz w:val="24"/>
          <w:szCs w:val="24"/>
        </w:rPr>
        <w:t>The WCA strongly believes in creating a supportive environment that encourages people to start, develop and write interesting business cases. We believe in a mentoring culture where the more experienced members share their insights and ideas with new case writers to continue the development of our field.</w:t>
      </w:r>
    </w:p>
    <w:p w:rsidR="004F11B8" w:rsidRPr="00C83398" w:rsidRDefault="004F11B8" w:rsidP="004F11B8">
      <w:pPr>
        <w:pStyle w:val="s7"/>
        <w:spacing w:before="0" w:beforeAutospacing="0" w:after="0" w:afterAutospacing="0" w:line="324" w:lineRule="atLeast"/>
        <w:ind w:left="75" w:right="60"/>
        <w:rPr>
          <w:rFonts w:ascii="Arial" w:hAnsi="Arial" w:cs="Arial"/>
          <w:sz w:val="24"/>
          <w:szCs w:val="24"/>
        </w:rPr>
      </w:pPr>
      <w:r w:rsidRPr="00C83398">
        <w:rPr>
          <w:rFonts w:ascii="Arial" w:hAnsi="Arial" w:cs="Arial"/>
          <w:sz w:val="24"/>
          <w:szCs w:val="24"/>
        </w:rPr>
        <w:t> </w:t>
      </w:r>
    </w:p>
    <w:p w:rsidR="004F11B8" w:rsidRPr="00C83398" w:rsidRDefault="0033519C" w:rsidP="0033519C">
      <w:pPr>
        <w:pStyle w:val="s7"/>
        <w:spacing w:before="0" w:beforeAutospacing="0" w:after="0" w:afterAutospacing="0" w:line="324" w:lineRule="atLeast"/>
        <w:ind w:right="60"/>
        <w:rPr>
          <w:rFonts w:ascii="Arial" w:hAnsi="Arial" w:cs="Arial"/>
          <w:sz w:val="24"/>
          <w:szCs w:val="24"/>
        </w:rPr>
      </w:pPr>
      <w:r w:rsidRPr="00C83398">
        <w:rPr>
          <w:rStyle w:val="s2"/>
          <w:rFonts w:ascii="Arial" w:hAnsi="Arial" w:cs="Arial"/>
          <w:sz w:val="24"/>
          <w:szCs w:val="24"/>
        </w:rPr>
        <w:t xml:space="preserve">Andrew Fergus </w:t>
      </w:r>
      <w:r w:rsidR="004F11B8" w:rsidRPr="00C83398">
        <w:rPr>
          <w:rStyle w:val="s2"/>
          <w:rFonts w:ascii="Arial" w:hAnsi="Arial" w:cs="Arial"/>
          <w:sz w:val="24"/>
          <w:szCs w:val="24"/>
        </w:rPr>
        <w:t>will start our morning session with a welcome and introduction. This will be followed by a short roundtable etiquette </w:t>
      </w:r>
      <w:r w:rsidRPr="00C83398">
        <w:rPr>
          <w:rStyle w:val="s2"/>
          <w:rFonts w:ascii="Arial" w:hAnsi="Arial" w:cs="Arial"/>
          <w:sz w:val="24"/>
          <w:szCs w:val="24"/>
        </w:rPr>
        <w:t xml:space="preserve">presentation by Deborah Walker, </w:t>
      </w:r>
      <w:r w:rsidR="004F11B8" w:rsidRPr="00C83398">
        <w:rPr>
          <w:rStyle w:val="s2"/>
          <w:rFonts w:ascii="Arial" w:hAnsi="Arial" w:cs="Arial"/>
          <w:sz w:val="24"/>
          <w:szCs w:val="24"/>
        </w:rPr>
        <w:t>2018 Program Chair. We will then break into our roundtable discussion groups.</w:t>
      </w:r>
    </w:p>
    <w:p w:rsidR="004F11B8" w:rsidRPr="00C83398" w:rsidRDefault="004F11B8" w:rsidP="004F11B8">
      <w:pPr>
        <w:pStyle w:val="s7"/>
        <w:spacing w:before="0" w:beforeAutospacing="0" w:after="0" w:afterAutospacing="0" w:line="324" w:lineRule="atLeast"/>
        <w:ind w:left="75" w:right="60"/>
        <w:rPr>
          <w:rFonts w:ascii="Arial" w:hAnsi="Arial" w:cs="Arial"/>
          <w:sz w:val="24"/>
          <w:szCs w:val="24"/>
        </w:rPr>
      </w:pPr>
      <w:r w:rsidRPr="00C83398">
        <w:rPr>
          <w:rFonts w:ascii="Arial" w:hAnsi="Arial" w:cs="Arial"/>
          <w:sz w:val="24"/>
          <w:szCs w:val="24"/>
        </w:rPr>
        <w:t> </w:t>
      </w:r>
    </w:p>
    <w:p w:rsidR="004F11B8" w:rsidRPr="00C83398" w:rsidRDefault="004F11B8" w:rsidP="00C83398">
      <w:pPr>
        <w:pStyle w:val="s7"/>
        <w:spacing w:before="0" w:beforeAutospacing="0" w:after="0" w:afterAutospacing="0" w:line="324" w:lineRule="atLeast"/>
        <w:ind w:right="60"/>
        <w:rPr>
          <w:rFonts w:ascii="Arial" w:hAnsi="Arial" w:cs="Arial"/>
          <w:sz w:val="24"/>
          <w:szCs w:val="24"/>
        </w:rPr>
      </w:pPr>
      <w:r w:rsidRPr="00C83398">
        <w:rPr>
          <w:rStyle w:val="s2"/>
          <w:rFonts w:ascii="Arial" w:hAnsi="Arial" w:cs="Arial"/>
          <w:sz w:val="24"/>
          <w:szCs w:val="24"/>
        </w:rPr>
        <w:t>This year the keynote presentation is a joint session with the Western Academy of Management conference and is being presented by Andrew Fergus and Jeffrey Shay (Co-President of NACRA). This year’s keynote is a workshop entitled “Writing a Business Case – how hard can it be?” or </w:t>
      </w:r>
      <w:r w:rsidRPr="00C83398">
        <w:rPr>
          <w:rStyle w:val="s8"/>
          <w:rFonts w:ascii="Arial" w:hAnsi="Arial" w:cs="Arial"/>
          <w:i/>
          <w:iCs/>
          <w:sz w:val="24"/>
          <w:szCs w:val="24"/>
        </w:rPr>
        <w:t>these are the many mistakes I have made so you don’t have to</w:t>
      </w:r>
      <w:r w:rsidRPr="00C83398">
        <w:rPr>
          <w:rStyle w:val="s2"/>
          <w:rFonts w:ascii="Arial" w:hAnsi="Arial" w:cs="Arial"/>
          <w:sz w:val="24"/>
          <w:szCs w:val="24"/>
        </w:rPr>
        <w:t>. </w:t>
      </w:r>
    </w:p>
    <w:p w:rsidR="004F11B8" w:rsidRPr="00C83398" w:rsidRDefault="004F11B8" w:rsidP="004F11B8">
      <w:pPr>
        <w:pStyle w:val="s7"/>
        <w:spacing w:before="0" w:beforeAutospacing="0" w:after="0" w:afterAutospacing="0" w:line="324" w:lineRule="atLeast"/>
        <w:ind w:left="75" w:right="60"/>
        <w:rPr>
          <w:rFonts w:ascii="Arial" w:hAnsi="Arial" w:cs="Arial"/>
          <w:sz w:val="24"/>
          <w:szCs w:val="24"/>
        </w:rPr>
      </w:pPr>
      <w:r w:rsidRPr="00C83398">
        <w:rPr>
          <w:rFonts w:ascii="Arial" w:hAnsi="Arial" w:cs="Arial"/>
          <w:sz w:val="24"/>
          <w:szCs w:val="24"/>
        </w:rPr>
        <w:t> </w:t>
      </w:r>
    </w:p>
    <w:p w:rsidR="004F11B8" w:rsidRPr="00C83398" w:rsidRDefault="004F11B8" w:rsidP="00C83398">
      <w:pPr>
        <w:pStyle w:val="s7"/>
        <w:spacing w:before="0" w:beforeAutospacing="0" w:after="0" w:afterAutospacing="0" w:line="324" w:lineRule="atLeast"/>
        <w:ind w:right="60"/>
        <w:rPr>
          <w:rFonts w:ascii="Arial" w:hAnsi="Arial" w:cs="Arial"/>
          <w:sz w:val="24"/>
          <w:szCs w:val="24"/>
        </w:rPr>
      </w:pPr>
      <w:r w:rsidRPr="00C83398">
        <w:rPr>
          <w:rStyle w:val="s2"/>
          <w:rFonts w:ascii="Arial" w:hAnsi="Arial" w:cs="Arial"/>
          <w:sz w:val="24"/>
          <w:szCs w:val="24"/>
        </w:rPr>
        <w:t>We will conclude the conference with reflections on the day, as well a presentation of the awards for best WCA case, and best WCA mentored case.  The WCA Board Meeting, chaired by Andrew Fergus, will take place following the presentation of the awards.</w:t>
      </w:r>
    </w:p>
    <w:p w:rsidR="004F11B8" w:rsidRPr="00C83398" w:rsidRDefault="004F11B8" w:rsidP="004F11B8">
      <w:pPr>
        <w:pStyle w:val="NormalWeb"/>
        <w:spacing w:before="0" w:beforeAutospacing="0" w:after="0" w:afterAutospacing="0" w:line="324" w:lineRule="atLeast"/>
        <w:rPr>
          <w:rFonts w:ascii="Arial" w:hAnsi="Arial" w:cs="Arial"/>
          <w:sz w:val="24"/>
          <w:szCs w:val="24"/>
        </w:rPr>
      </w:pPr>
      <w:r w:rsidRPr="00C83398">
        <w:rPr>
          <w:rFonts w:ascii="Arial" w:hAnsi="Arial" w:cs="Arial"/>
          <w:sz w:val="24"/>
          <w:szCs w:val="24"/>
        </w:rPr>
        <w:t> </w:t>
      </w:r>
    </w:p>
    <w:p w:rsidR="004F11B8" w:rsidRPr="00C83398" w:rsidRDefault="004F11B8" w:rsidP="00C83398">
      <w:pPr>
        <w:pStyle w:val="s7"/>
        <w:spacing w:before="0" w:beforeAutospacing="0" w:after="0" w:afterAutospacing="0" w:line="324" w:lineRule="atLeast"/>
        <w:ind w:right="60"/>
        <w:rPr>
          <w:rFonts w:ascii="Arial" w:hAnsi="Arial" w:cs="Arial"/>
          <w:sz w:val="24"/>
          <w:szCs w:val="24"/>
        </w:rPr>
      </w:pPr>
      <w:r w:rsidRPr="00C83398">
        <w:rPr>
          <w:rStyle w:val="s2"/>
          <w:rFonts w:ascii="Arial" w:hAnsi="Arial" w:cs="Arial"/>
          <w:sz w:val="24"/>
          <w:szCs w:val="24"/>
        </w:rPr>
        <w:t>We hope you find the conference fun, motivating and rewarding.</w:t>
      </w:r>
    </w:p>
    <w:p w:rsidR="004F11B8" w:rsidRPr="00C83398" w:rsidRDefault="004F11B8" w:rsidP="004F11B8">
      <w:pPr>
        <w:pStyle w:val="s7"/>
        <w:spacing w:before="0" w:beforeAutospacing="0" w:after="0" w:afterAutospacing="0" w:line="324" w:lineRule="atLeast"/>
        <w:ind w:left="75" w:right="60"/>
        <w:rPr>
          <w:rFonts w:ascii="Arial" w:hAnsi="Arial" w:cs="Arial"/>
          <w:sz w:val="24"/>
          <w:szCs w:val="24"/>
        </w:rPr>
      </w:pPr>
      <w:r w:rsidRPr="00C83398">
        <w:rPr>
          <w:rFonts w:ascii="Arial" w:hAnsi="Arial" w:cs="Arial"/>
          <w:sz w:val="24"/>
          <w:szCs w:val="24"/>
        </w:rPr>
        <w:t> </w:t>
      </w:r>
    </w:p>
    <w:p w:rsidR="004F11B8" w:rsidRPr="00C83398" w:rsidRDefault="004F11B8" w:rsidP="00C83398">
      <w:pPr>
        <w:pStyle w:val="s7"/>
        <w:spacing w:before="0" w:beforeAutospacing="0" w:after="0" w:afterAutospacing="0" w:line="324" w:lineRule="atLeast"/>
        <w:ind w:right="60"/>
        <w:rPr>
          <w:rFonts w:ascii="Arial" w:hAnsi="Arial" w:cs="Arial"/>
          <w:sz w:val="24"/>
          <w:szCs w:val="24"/>
        </w:rPr>
      </w:pPr>
      <w:r w:rsidRPr="00C83398">
        <w:rPr>
          <w:rStyle w:val="s2"/>
          <w:rFonts w:ascii="Arial" w:hAnsi="Arial" w:cs="Arial"/>
          <w:sz w:val="24"/>
          <w:szCs w:val="24"/>
        </w:rPr>
        <w:t>Andrew Fergus, Ph</w:t>
      </w:r>
      <w:r w:rsidR="0033519C" w:rsidRPr="00C83398">
        <w:rPr>
          <w:rStyle w:val="s2"/>
          <w:rFonts w:ascii="Arial" w:hAnsi="Arial" w:cs="Arial"/>
          <w:sz w:val="24"/>
          <w:szCs w:val="24"/>
        </w:rPr>
        <w:t>.</w:t>
      </w:r>
      <w:r w:rsidRPr="00C83398">
        <w:rPr>
          <w:rStyle w:val="s2"/>
          <w:rFonts w:ascii="Arial" w:hAnsi="Arial" w:cs="Arial"/>
          <w:sz w:val="24"/>
          <w:szCs w:val="24"/>
        </w:rPr>
        <w:t>D</w:t>
      </w:r>
      <w:r w:rsidR="0033519C" w:rsidRPr="00C83398">
        <w:rPr>
          <w:rStyle w:val="s2"/>
          <w:rFonts w:ascii="Arial" w:hAnsi="Arial" w:cs="Arial"/>
          <w:sz w:val="24"/>
          <w:szCs w:val="24"/>
        </w:rPr>
        <w:t>.</w:t>
      </w:r>
    </w:p>
    <w:p w:rsidR="004F11B8" w:rsidRPr="00C83398" w:rsidRDefault="004F11B8" w:rsidP="00C83398">
      <w:pPr>
        <w:pStyle w:val="s7"/>
        <w:spacing w:before="0" w:beforeAutospacing="0" w:after="0" w:afterAutospacing="0" w:line="324" w:lineRule="atLeast"/>
        <w:ind w:right="60"/>
        <w:rPr>
          <w:rFonts w:ascii="Arial" w:hAnsi="Arial" w:cs="Arial"/>
          <w:sz w:val="24"/>
          <w:szCs w:val="24"/>
        </w:rPr>
      </w:pPr>
      <w:r w:rsidRPr="00C83398">
        <w:rPr>
          <w:rStyle w:val="s2"/>
          <w:rFonts w:ascii="Arial" w:hAnsi="Arial" w:cs="Arial"/>
          <w:sz w:val="24"/>
          <w:szCs w:val="24"/>
        </w:rPr>
        <w:t>President, Western Casewriters Association</w:t>
      </w:r>
    </w:p>
    <w:p w:rsidR="004F797D" w:rsidRDefault="004F797D" w:rsidP="00312BB6">
      <w:pPr>
        <w:rPr>
          <w:rFonts w:ascii="Arial" w:hAnsi="Arial" w:cs="Arial"/>
          <w:sz w:val="24"/>
          <w:szCs w:val="24"/>
        </w:rPr>
      </w:pPr>
    </w:p>
    <w:p w:rsidR="004F797D" w:rsidRPr="007F5880" w:rsidRDefault="004F797D" w:rsidP="00EE30C1">
      <w:pPr>
        <w:pStyle w:val="Heading1"/>
        <w:ind w:left="0"/>
        <w:jc w:val="center"/>
        <w:rPr>
          <w:b w:val="0"/>
          <w:color w:val="0070C0"/>
        </w:rPr>
      </w:pPr>
      <w:bookmarkStart w:id="2" w:name="_Toc508036452"/>
      <w:r w:rsidRPr="007F5880">
        <w:rPr>
          <w:b w:val="0"/>
          <w:color w:val="0070C0"/>
        </w:rPr>
        <w:lastRenderedPageBreak/>
        <w:t>WCA 2018 PROGRAM SCHEDULE</w:t>
      </w:r>
      <w:bookmarkEnd w:id="2"/>
    </w:p>
    <w:p w:rsidR="004F797D" w:rsidRDefault="004F797D" w:rsidP="004F797D"/>
    <w:tbl>
      <w:tblPr>
        <w:tblStyle w:val="TableGrid0"/>
        <w:tblW w:w="9302" w:type="dxa"/>
        <w:tblInd w:w="10" w:type="dxa"/>
        <w:tblCellMar>
          <w:top w:w="53" w:type="dxa"/>
          <w:left w:w="108" w:type="dxa"/>
          <w:right w:w="83" w:type="dxa"/>
        </w:tblCellMar>
        <w:tblLook w:val="04A0" w:firstRow="1" w:lastRow="0" w:firstColumn="1" w:lastColumn="0" w:noHBand="0" w:noVBand="1"/>
      </w:tblPr>
      <w:tblGrid>
        <w:gridCol w:w="2422"/>
        <w:gridCol w:w="2360"/>
        <w:gridCol w:w="4520"/>
      </w:tblGrid>
      <w:tr w:rsidR="004F797D" w:rsidTr="00D24B1E">
        <w:trPr>
          <w:trHeight w:val="391"/>
        </w:trPr>
        <w:tc>
          <w:tcPr>
            <w:tcW w:w="2422" w:type="dxa"/>
            <w:tcBorders>
              <w:top w:val="single" w:sz="8" w:space="0" w:color="000000"/>
              <w:left w:val="single" w:sz="8" w:space="0" w:color="000000"/>
              <w:bottom w:val="single" w:sz="4" w:space="0" w:color="000000"/>
              <w:right w:val="single" w:sz="4" w:space="0" w:color="000000"/>
            </w:tcBorders>
          </w:tcPr>
          <w:p w:rsidR="004F797D" w:rsidRDefault="004F797D" w:rsidP="00D24B1E">
            <w:pPr>
              <w:ind w:right="26"/>
              <w:jc w:val="center"/>
            </w:pPr>
            <w:r>
              <w:rPr>
                <w:b/>
                <w:sz w:val="28"/>
              </w:rPr>
              <w:t xml:space="preserve">Time </w:t>
            </w:r>
          </w:p>
        </w:tc>
        <w:tc>
          <w:tcPr>
            <w:tcW w:w="2360" w:type="dxa"/>
            <w:tcBorders>
              <w:top w:val="single" w:sz="8" w:space="0" w:color="000000"/>
              <w:left w:val="single" w:sz="4" w:space="0" w:color="000000"/>
              <w:bottom w:val="single" w:sz="4" w:space="0" w:color="000000"/>
              <w:right w:val="single" w:sz="4" w:space="0" w:color="000000"/>
            </w:tcBorders>
          </w:tcPr>
          <w:p w:rsidR="004F797D" w:rsidRDefault="004F797D" w:rsidP="00D24B1E">
            <w:pPr>
              <w:ind w:right="28"/>
              <w:jc w:val="center"/>
            </w:pPr>
            <w:r>
              <w:rPr>
                <w:b/>
                <w:sz w:val="28"/>
              </w:rPr>
              <w:t xml:space="preserve">Location </w:t>
            </w:r>
          </w:p>
        </w:tc>
        <w:tc>
          <w:tcPr>
            <w:tcW w:w="4520" w:type="dxa"/>
            <w:tcBorders>
              <w:top w:val="single" w:sz="8" w:space="0" w:color="000000"/>
              <w:left w:val="single" w:sz="4" w:space="0" w:color="000000"/>
              <w:bottom w:val="single" w:sz="4" w:space="0" w:color="000000"/>
              <w:right w:val="single" w:sz="8" w:space="0" w:color="000000"/>
            </w:tcBorders>
          </w:tcPr>
          <w:p w:rsidR="004F797D" w:rsidRDefault="004F797D" w:rsidP="00D24B1E">
            <w:pPr>
              <w:ind w:right="26"/>
              <w:jc w:val="center"/>
            </w:pPr>
            <w:r>
              <w:rPr>
                <w:b/>
                <w:sz w:val="28"/>
              </w:rPr>
              <w:t xml:space="preserve">Agenda </w:t>
            </w:r>
          </w:p>
        </w:tc>
      </w:tr>
      <w:tr w:rsidR="004F797D" w:rsidTr="00D24B1E">
        <w:trPr>
          <w:trHeight w:val="324"/>
        </w:trPr>
        <w:tc>
          <w:tcPr>
            <w:tcW w:w="2422" w:type="dxa"/>
            <w:tcBorders>
              <w:top w:val="single" w:sz="4" w:space="0" w:color="000000"/>
              <w:left w:val="single" w:sz="8" w:space="0" w:color="000000"/>
              <w:bottom w:val="single" w:sz="4" w:space="0" w:color="000000"/>
              <w:right w:val="single" w:sz="4" w:space="0" w:color="000000"/>
            </w:tcBorders>
          </w:tcPr>
          <w:p w:rsidR="004F797D" w:rsidRPr="00491C86" w:rsidRDefault="004F797D" w:rsidP="00D24B1E">
            <w:pPr>
              <w:ind w:right="27"/>
              <w:jc w:val="center"/>
              <w:rPr>
                <w:rFonts w:ascii="Arial" w:hAnsi="Arial" w:cs="Arial"/>
                <w:sz w:val="20"/>
                <w:szCs w:val="20"/>
              </w:rPr>
            </w:pPr>
            <w:r>
              <w:rPr>
                <w:rFonts w:ascii="Arial" w:hAnsi="Arial" w:cs="Arial"/>
                <w:sz w:val="20"/>
                <w:szCs w:val="20"/>
              </w:rPr>
              <w:t>7:00 am – 5:00 pm</w:t>
            </w:r>
          </w:p>
        </w:tc>
        <w:tc>
          <w:tcPr>
            <w:tcW w:w="2360" w:type="dxa"/>
            <w:tcBorders>
              <w:top w:val="single" w:sz="4" w:space="0" w:color="000000"/>
              <w:left w:val="single" w:sz="4" w:space="0" w:color="000000"/>
              <w:bottom w:val="single" w:sz="4" w:space="0" w:color="000000"/>
              <w:right w:val="single" w:sz="4" w:space="0" w:color="000000"/>
            </w:tcBorders>
          </w:tcPr>
          <w:p w:rsidR="004F797D" w:rsidRDefault="004F797D" w:rsidP="00D24B1E">
            <w:pPr>
              <w:ind w:right="29"/>
              <w:jc w:val="center"/>
              <w:rPr>
                <w:rFonts w:ascii="Arial" w:hAnsi="Arial" w:cs="Arial"/>
                <w:sz w:val="20"/>
                <w:szCs w:val="20"/>
              </w:rPr>
            </w:pPr>
            <w:r>
              <w:rPr>
                <w:rFonts w:ascii="Arial" w:hAnsi="Arial" w:cs="Arial"/>
                <w:sz w:val="20"/>
                <w:szCs w:val="20"/>
              </w:rPr>
              <w:t>Canyon’s Lobby</w:t>
            </w:r>
          </w:p>
        </w:tc>
        <w:tc>
          <w:tcPr>
            <w:tcW w:w="4520" w:type="dxa"/>
            <w:tcBorders>
              <w:top w:val="single" w:sz="4" w:space="0" w:color="000000"/>
              <w:left w:val="single" w:sz="4" w:space="0" w:color="000000"/>
              <w:bottom w:val="single" w:sz="4" w:space="0" w:color="000000"/>
              <w:right w:val="single" w:sz="8" w:space="0" w:color="000000"/>
            </w:tcBorders>
          </w:tcPr>
          <w:p w:rsidR="004F797D" w:rsidRDefault="004F797D" w:rsidP="00D24B1E">
            <w:pPr>
              <w:rPr>
                <w:rFonts w:ascii="Arial" w:hAnsi="Arial" w:cs="Arial"/>
                <w:sz w:val="20"/>
                <w:szCs w:val="20"/>
              </w:rPr>
            </w:pPr>
            <w:r>
              <w:rPr>
                <w:rFonts w:ascii="Arial" w:hAnsi="Arial" w:cs="Arial"/>
                <w:sz w:val="20"/>
                <w:szCs w:val="20"/>
              </w:rPr>
              <w:t>WAM and WCA Registration</w:t>
            </w:r>
          </w:p>
        </w:tc>
      </w:tr>
      <w:tr w:rsidR="004F797D" w:rsidTr="00D24B1E">
        <w:trPr>
          <w:trHeight w:val="324"/>
        </w:trPr>
        <w:tc>
          <w:tcPr>
            <w:tcW w:w="2422" w:type="dxa"/>
            <w:tcBorders>
              <w:top w:val="single" w:sz="4" w:space="0" w:color="000000"/>
              <w:left w:val="single" w:sz="8" w:space="0" w:color="000000"/>
              <w:bottom w:val="single" w:sz="4" w:space="0" w:color="000000"/>
              <w:right w:val="single" w:sz="4" w:space="0" w:color="000000"/>
            </w:tcBorders>
          </w:tcPr>
          <w:p w:rsidR="004F797D" w:rsidRPr="00491C86" w:rsidRDefault="004F797D" w:rsidP="00D24B1E">
            <w:pPr>
              <w:ind w:right="27"/>
              <w:jc w:val="center"/>
              <w:rPr>
                <w:rFonts w:ascii="Arial" w:hAnsi="Arial" w:cs="Arial"/>
                <w:sz w:val="20"/>
                <w:szCs w:val="20"/>
              </w:rPr>
            </w:pPr>
            <w:r w:rsidRPr="00491C86">
              <w:rPr>
                <w:rFonts w:ascii="Arial" w:hAnsi="Arial" w:cs="Arial"/>
                <w:sz w:val="20"/>
                <w:szCs w:val="20"/>
              </w:rPr>
              <w:t xml:space="preserve">7:00 to 8:00 am </w:t>
            </w:r>
          </w:p>
        </w:tc>
        <w:tc>
          <w:tcPr>
            <w:tcW w:w="2360" w:type="dxa"/>
            <w:tcBorders>
              <w:top w:val="single" w:sz="4" w:space="0" w:color="000000"/>
              <w:left w:val="single" w:sz="4" w:space="0" w:color="000000"/>
              <w:bottom w:val="single" w:sz="4" w:space="0" w:color="000000"/>
              <w:right w:val="single" w:sz="4" w:space="0" w:color="000000"/>
            </w:tcBorders>
          </w:tcPr>
          <w:p w:rsidR="004F797D" w:rsidRPr="00491C86" w:rsidRDefault="004F797D" w:rsidP="00D24B1E">
            <w:pPr>
              <w:ind w:right="29"/>
              <w:jc w:val="center"/>
              <w:rPr>
                <w:rFonts w:ascii="Arial" w:hAnsi="Arial" w:cs="Arial"/>
                <w:sz w:val="20"/>
                <w:szCs w:val="20"/>
              </w:rPr>
            </w:pPr>
            <w:r>
              <w:rPr>
                <w:rFonts w:ascii="Arial" w:hAnsi="Arial" w:cs="Arial"/>
                <w:sz w:val="20"/>
                <w:szCs w:val="20"/>
              </w:rPr>
              <w:t>Bryce Ballroom</w:t>
            </w:r>
          </w:p>
        </w:tc>
        <w:tc>
          <w:tcPr>
            <w:tcW w:w="4520" w:type="dxa"/>
            <w:tcBorders>
              <w:top w:val="single" w:sz="4" w:space="0" w:color="000000"/>
              <w:left w:val="single" w:sz="4" w:space="0" w:color="000000"/>
              <w:bottom w:val="single" w:sz="4" w:space="0" w:color="000000"/>
              <w:right w:val="single" w:sz="8" w:space="0" w:color="000000"/>
            </w:tcBorders>
          </w:tcPr>
          <w:p w:rsidR="004F797D" w:rsidRPr="00491C86" w:rsidRDefault="004F797D" w:rsidP="00D24B1E">
            <w:pPr>
              <w:rPr>
                <w:rFonts w:ascii="Arial" w:hAnsi="Arial" w:cs="Arial"/>
                <w:sz w:val="20"/>
                <w:szCs w:val="20"/>
              </w:rPr>
            </w:pPr>
            <w:r>
              <w:rPr>
                <w:rFonts w:ascii="Arial" w:hAnsi="Arial" w:cs="Arial"/>
                <w:sz w:val="20"/>
                <w:szCs w:val="20"/>
              </w:rPr>
              <w:t>WCA</w:t>
            </w:r>
            <w:r w:rsidRPr="00491C86">
              <w:rPr>
                <w:rFonts w:ascii="Arial" w:hAnsi="Arial" w:cs="Arial"/>
                <w:sz w:val="20"/>
                <w:szCs w:val="20"/>
              </w:rPr>
              <w:t xml:space="preserve"> Breakfast </w:t>
            </w:r>
          </w:p>
        </w:tc>
      </w:tr>
      <w:tr w:rsidR="004F797D" w:rsidTr="00D24B1E">
        <w:trPr>
          <w:trHeight w:val="967"/>
        </w:trPr>
        <w:tc>
          <w:tcPr>
            <w:tcW w:w="2422" w:type="dxa"/>
            <w:tcBorders>
              <w:top w:val="single" w:sz="4" w:space="0" w:color="000000"/>
              <w:left w:val="single" w:sz="8" w:space="0" w:color="000000"/>
              <w:bottom w:val="single" w:sz="4" w:space="0" w:color="000000"/>
              <w:right w:val="single" w:sz="4" w:space="0" w:color="000000"/>
            </w:tcBorders>
            <w:vAlign w:val="center"/>
          </w:tcPr>
          <w:p w:rsidR="004F797D" w:rsidRPr="00491C86" w:rsidRDefault="004F797D" w:rsidP="00D24B1E">
            <w:pPr>
              <w:ind w:right="27"/>
              <w:jc w:val="center"/>
              <w:rPr>
                <w:rFonts w:ascii="Arial" w:hAnsi="Arial" w:cs="Arial"/>
                <w:sz w:val="20"/>
                <w:szCs w:val="20"/>
              </w:rPr>
            </w:pPr>
            <w:r w:rsidRPr="00491C86">
              <w:rPr>
                <w:rFonts w:ascii="Arial" w:hAnsi="Arial" w:cs="Arial"/>
                <w:sz w:val="20"/>
                <w:szCs w:val="20"/>
              </w:rPr>
              <w:t xml:space="preserve">8:10 to 8:30 am </w:t>
            </w:r>
          </w:p>
        </w:tc>
        <w:tc>
          <w:tcPr>
            <w:tcW w:w="2360" w:type="dxa"/>
            <w:tcBorders>
              <w:top w:val="single" w:sz="4" w:space="0" w:color="000000"/>
              <w:left w:val="single" w:sz="4" w:space="0" w:color="000000"/>
              <w:bottom w:val="single" w:sz="4" w:space="0" w:color="000000"/>
              <w:right w:val="single" w:sz="4" w:space="0" w:color="000000"/>
            </w:tcBorders>
            <w:vAlign w:val="center"/>
          </w:tcPr>
          <w:p w:rsidR="004F797D" w:rsidRPr="00491C86" w:rsidRDefault="004F797D" w:rsidP="00D24B1E">
            <w:pPr>
              <w:ind w:right="30"/>
              <w:jc w:val="center"/>
              <w:rPr>
                <w:rFonts w:ascii="Arial" w:hAnsi="Arial" w:cs="Arial"/>
                <w:sz w:val="20"/>
                <w:szCs w:val="20"/>
              </w:rPr>
            </w:pPr>
            <w:r>
              <w:rPr>
                <w:rFonts w:ascii="Arial" w:hAnsi="Arial" w:cs="Arial"/>
                <w:sz w:val="20"/>
                <w:szCs w:val="20"/>
              </w:rPr>
              <w:t>Snowbird</w:t>
            </w:r>
          </w:p>
        </w:tc>
        <w:tc>
          <w:tcPr>
            <w:tcW w:w="4520" w:type="dxa"/>
            <w:tcBorders>
              <w:top w:val="single" w:sz="4" w:space="0" w:color="000000"/>
              <w:left w:val="single" w:sz="4" w:space="0" w:color="000000"/>
              <w:bottom w:val="single" w:sz="4" w:space="0" w:color="000000"/>
              <w:right w:val="single" w:sz="8" w:space="0" w:color="000000"/>
            </w:tcBorders>
          </w:tcPr>
          <w:p w:rsidR="004F797D" w:rsidRPr="00491C86" w:rsidRDefault="004F797D" w:rsidP="00D24B1E">
            <w:pPr>
              <w:spacing w:after="20"/>
              <w:rPr>
                <w:rFonts w:ascii="Arial" w:hAnsi="Arial" w:cs="Arial"/>
                <w:sz w:val="20"/>
                <w:szCs w:val="20"/>
              </w:rPr>
            </w:pPr>
            <w:r w:rsidRPr="00491C86">
              <w:rPr>
                <w:rFonts w:ascii="Arial" w:hAnsi="Arial" w:cs="Arial"/>
                <w:sz w:val="20"/>
                <w:szCs w:val="20"/>
              </w:rPr>
              <w:t>Welcome (Andrew Fergus</w:t>
            </w:r>
            <w:r>
              <w:rPr>
                <w:rFonts w:ascii="Arial" w:hAnsi="Arial" w:cs="Arial"/>
                <w:sz w:val="20"/>
                <w:szCs w:val="20"/>
              </w:rPr>
              <w:t>, President of WCA</w:t>
            </w:r>
            <w:r w:rsidRPr="00491C86">
              <w:rPr>
                <w:rFonts w:ascii="Arial" w:hAnsi="Arial" w:cs="Arial"/>
                <w:sz w:val="20"/>
                <w:szCs w:val="20"/>
              </w:rPr>
              <w:t xml:space="preserve">) </w:t>
            </w:r>
          </w:p>
          <w:p w:rsidR="004F797D" w:rsidRPr="00491C86" w:rsidRDefault="004F797D" w:rsidP="00D24B1E">
            <w:pPr>
              <w:rPr>
                <w:rFonts w:ascii="Arial" w:hAnsi="Arial" w:cs="Arial"/>
                <w:sz w:val="20"/>
                <w:szCs w:val="20"/>
              </w:rPr>
            </w:pPr>
            <w:r w:rsidRPr="00491C86">
              <w:rPr>
                <w:rFonts w:ascii="Arial" w:hAnsi="Arial" w:cs="Arial"/>
                <w:sz w:val="20"/>
                <w:szCs w:val="20"/>
              </w:rPr>
              <w:t>Roundtable Etiquette &amp; Feedback Process (Deborah Walker</w:t>
            </w:r>
            <w:r>
              <w:rPr>
                <w:rFonts w:ascii="Arial" w:hAnsi="Arial" w:cs="Arial"/>
                <w:sz w:val="20"/>
                <w:szCs w:val="20"/>
              </w:rPr>
              <w:t>, WCA Program Chair)</w:t>
            </w:r>
          </w:p>
        </w:tc>
      </w:tr>
      <w:tr w:rsidR="004F797D" w:rsidTr="00D24B1E">
        <w:trPr>
          <w:trHeight w:val="459"/>
        </w:trPr>
        <w:tc>
          <w:tcPr>
            <w:tcW w:w="2422" w:type="dxa"/>
            <w:tcBorders>
              <w:top w:val="single" w:sz="4" w:space="0" w:color="000000"/>
              <w:left w:val="single" w:sz="8" w:space="0" w:color="000000"/>
              <w:bottom w:val="single" w:sz="4" w:space="0" w:color="000000"/>
              <w:right w:val="single" w:sz="4" w:space="0" w:color="000000"/>
            </w:tcBorders>
          </w:tcPr>
          <w:p w:rsidR="004F797D" w:rsidRPr="00491C86" w:rsidRDefault="004F797D" w:rsidP="00D24B1E">
            <w:pPr>
              <w:ind w:right="27"/>
              <w:jc w:val="center"/>
              <w:rPr>
                <w:rFonts w:ascii="Arial" w:hAnsi="Arial" w:cs="Arial"/>
                <w:sz w:val="20"/>
                <w:szCs w:val="20"/>
              </w:rPr>
            </w:pPr>
            <w:r w:rsidRPr="00491C86">
              <w:rPr>
                <w:rFonts w:ascii="Arial" w:hAnsi="Arial" w:cs="Arial"/>
                <w:sz w:val="20"/>
                <w:szCs w:val="20"/>
              </w:rPr>
              <w:t xml:space="preserve">8:30 to 9:25 am </w:t>
            </w:r>
          </w:p>
        </w:tc>
        <w:tc>
          <w:tcPr>
            <w:tcW w:w="2360" w:type="dxa"/>
            <w:tcBorders>
              <w:top w:val="single" w:sz="4" w:space="0" w:color="000000"/>
              <w:left w:val="single" w:sz="4" w:space="0" w:color="000000"/>
              <w:bottom w:val="single" w:sz="4" w:space="0" w:color="000000"/>
              <w:right w:val="single" w:sz="4" w:space="0" w:color="000000"/>
            </w:tcBorders>
          </w:tcPr>
          <w:p w:rsidR="004F797D" w:rsidRPr="00491C86" w:rsidRDefault="004F797D" w:rsidP="00D24B1E">
            <w:pPr>
              <w:ind w:right="30"/>
              <w:jc w:val="center"/>
              <w:rPr>
                <w:rFonts w:ascii="Arial" w:hAnsi="Arial" w:cs="Arial"/>
                <w:sz w:val="20"/>
                <w:szCs w:val="20"/>
              </w:rPr>
            </w:pPr>
            <w:r>
              <w:rPr>
                <w:rFonts w:ascii="Arial" w:hAnsi="Arial" w:cs="Arial"/>
                <w:sz w:val="20"/>
                <w:szCs w:val="20"/>
              </w:rPr>
              <w:t>Snowbird</w:t>
            </w:r>
          </w:p>
        </w:tc>
        <w:tc>
          <w:tcPr>
            <w:tcW w:w="4520" w:type="dxa"/>
            <w:tcBorders>
              <w:top w:val="single" w:sz="4" w:space="0" w:color="000000"/>
              <w:left w:val="single" w:sz="4" w:space="0" w:color="000000"/>
              <w:bottom w:val="single" w:sz="4" w:space="0" w:color="000000"/>
              <w:right w:val="single" w:sz="8" w:space="0" w:color="000000"/>
            </w:tcBorders>
          </w:tcPr>
          <w:p w:rsidR="004F797D" w:rsidRPr="00491C86" w:rsidRDefault="004F797D" w:rsidP="00D24B1E">
            <w:pPr>
              <w:rPr>
                <w:rFonts w:ascii="Arial" w:hAnsi="Arial" w:cs="Arial"/>
                <w:sz w:val="20"/>
                <w:szCs w:val="20"/>
              </w:rPr>
            </w:pPr>
            <w:r w:rsidRPr="00491C86">
              <w:rPr>
                <w:rFonts w:ascii="Arial" w:hAnsi="Arial" w:cs="Arial"/>
                <w:sz w:val="20"/>
                <w:szCs w:val="20"/>
              </w:rPr>
              <w:t xml:space="preserve">Roundtable Discussions of Cases (1)   </w:t>
            </w:r>
          </w:p>
        </w:tc>
      </w:tr>
      <w:tr w:rsidR="004F797D" w:rsidTr="00D24B1E">
        <w:trPr>
          <w:trHeight w:val="324"/>
        </w:trPr>
        <w:tc>
          <w:tcPr>
            <w:tcW w:w="2422" w:type="dxa"/>
            <w:tcBorders>
              <w:top w:val="single" w:sz="4" w:space="0" w:color="000000"/>
              <w:left w:val="single" w:sz="8" w:space="0" w:color="000000"/>
              <w:bottom w:val="single" w:sz="4" w:space="0" w:color="000000"/>
              <w:right w:val="single" w:sz="4" w:space="0" w:color="000000"/>
            </w:tcBorders>
          </w:tcPr>
          <w:p w:rsidR="004F797D" w:rsidRPr="00491C86" w:rsidRDefault="004F797D" w:rsidP="00D24B1E">
            <w:pPr>
              <w:ind w:right="27"/>
              <w:jc w:val="center"/>
              <w:rPr>
                <w:rFonts w:ascii="Arial" w:hAnsi="Arial" w:cs="Arial"/>
                <w:sz w:val="20"/>
                <w:szCs w:val="20"/>
              </w:rPr>
            </w:pPr>
            <w:r w:rsidRPr="00491C86">
              <w:rPr>
                <w:rFonts w:ascii="Arial" w:hAnsi="Arial" w:cs="Arial"/>
                <w:sz w:val="20"/>
                <w:szCs w:val="20"/>
              </w:rPr>
              <w:t>9:25 to 9:40 am</w:t>
            </w:r>
          </w:p>
        </w:tc>
        <w:tc>
          <w:tcPr>
            <w:tcW w:w="2360" w:type="dxa"/>
            <w:tcBorders>
              <w:top w:val="single" w:sz="4" w:space="0" w:color="000000"/>
              <w:left w:val="single" w:sz="4" w:space="0" w:color="000000"/>
              <w:bottom w:val="single" w:sz="4" w:space="0" w:color="000000"/>
              <w:right w:val="single" w:sz="4" w:space="0" w:color="000000"/>
            </w:tcBorders>
          </w:tcPr>
          <w:p w:rsidR="004F797D" w:rsidRPr="00491C86" w:rsidRDefault="004F797D" w:rsidP="00D24B1E">
            <w:pPr>
              <w:ind w:right="30"/>
              <w:jc w:val="center"/>
              <w:rPr>
                <w:rFonts w:ascii="Arial" w:hAnsi="Arial" w:cs="Arial"/>
                <w:sz w:val="20"/>
                <w:szCs w:val="20"/>
              </w:rPr>
            </w:pPr>
            <w:r>
              <w:rPr>
                <w:rFonts w:ascii="Arial" w:hAnsi="Arial" w:cs="Arial"/>
                <w:sz w:val="20"/>
                <w:szCs w:val="20"/>
              </w:rPr>
              <w:t>Snowbird</w:t>
            </w:r>
          </w:p>
        </w:tc>
        <w:tc>
          <w:tcPr>
            <w:tcW w:w="4520" w:type="dxa"/>
            <w:tcBorders>
              <w:top w:val="single" w:sz="4" w:space="0" w:color="000000"/>
              <w:left w:val="single" w:sz="4" w:space="0" w:color="000000"/>
              <w:bottom w:val="single" w:sz="4" w:space="0" w:color="000000"/>
              <w:right w:val="single" w:sz="8" w:space="0" w:color="000000"/>
            </w:tcBorders>
          </w:tcPr>
          <w:p w:rsidR="004F797D" w:rsidRDefault="004F797D" w:rsidP="00D24B1E">
            <w:pPr>
              <w:rPr>
                <w:rFonts w:ascii="Arial" w:hAnsi="Arial" w:cs="Arial"/>
                <w:sz w:val="20"/>
                <w:szCs w:val="20"/>
              </w:rPr>
            </w:pPr>
            <w:r w:rsidRPr="00491C86">
              <w:rPr>
                <w:rFonts w:ascii="Arial" w:hAnsi="Arial" w:cs="Arial"/>
                <w:sz w:val="20"/>
                <w:szCs w:val="20"/>
              </w:rPr>
              <w:t>Quick Bathroom/Stretch Break</w:t>
            </w:r>
          </w:p>
          <w:p w:rsidR="004F797D" w:rsidRPr="00491C86" w:rsidRDefault="004F797D" w:rsidP="00D24B1E">
            <w:pPr>
              <w:rPr>
                <w:rFonts w:ascii="Arial" w:hAnsi="Arial" w:cs="Arial"/>
                <w:sz w:val="20"/>
                <w:szCs w:val="20"/>
              </w:rPr>
            </w:pPr>
          </w:p>
        </w:tc>
      </w:tr>
      <w:tr w:rsidR="004F797D" w:rsidTr="00D24B1E">
        <w:trPr>
          <w:trHeight w:val="324"/>
        </w:trPr>
        <w:tc>
          <w:tcPr>
            <w:tcW w:w="2422" w:type="dxa"/>
            <w:tcBorders>
              <w:top w:val="single" w:sz="4" w:space="0" w:color="000000"/>
              <w:left w:val="single" w:sz="8" w:space="0" w:color="000000"/>
              <w:bottom w:val="single" w:sz="4" w:space="0" w:color="000000"/>
              <w:right w:val="single" w:sz="4" w:space="0" w:color="000000"/>
            </w:tcBorders>
          </w:tcPr>
          <w:p w:rsidR="004F797D" w:rsidRPr="00491C86" w:rsidRDefault="004F797D" w:rsidP="00D24B1E">
            <w:pPr>
              <w:ind w:right="27"/>
              <w:jc w:val="center"/>
              <w:rPr>
                <w:rFonts w:ascii="Arial" w:hAnsi="Arial" w:cs="Arial"/>
                <w:sz w:val="20"/>
                <w:szCs w:val="20"/>
              </w:rPr>
            </w:pPr>
            <w:r w:rsidRPr="00491C86">
              <w:rPr>
                <w:rFonts w:ascii="Arial" w:hAnsi="Arial" w:cs="Arial"/>
                <w:sz w:val="20"/>
                <w:szCs w:val="20"/>
              </w:rPr>
              <w:t xml:space="preserve">9:40 to 10:30 am </w:t>
            </w:r>
          </w:p>
        </w:tc>
        <w:tc>
          <w:tcPr>
            <w:tcW w:w="2360" w:type="dxa"/>
            <w:tcBorders>
              <w:top w:val="single" w:sz="4" w:space="0" w:color="000000"/>
              <w:left w:val="single" w:sz="4" w:space="0" w:color="000000"/>
              <w:bottom w:val="single" w:sz="4" w:space="0" w:color="000000"/>
              <w:right w:val="single" w:sz="4" w:space="0" w:color="000000"/>
            </w:tcBorders>
          </w:tcPr>
          <w:p w:rsidR="004F797D" w:rsidRPr="00491C86" w:rsidRDefault="004F797D" w:rsidP="00D24B1E">
            <w:pPr>
              <w:ind w:right="30"/>
              <w:jc w:val="center"/>
              <w:rPr>
                <w:rFonts w:ascii="Arial" w:hAnsi="Arial" w:cs="Arial"/>
                <w:sz w:val="20"/>
                <w:szCs w:val="20"/>
              </w:rPr>
            </w:pPr>
            <w:r>
              <w:rPr>
                <w:rFonts w:ascii="Arial" w:hAnsi="Arial" w:cs="Arial"/>
                <w:sz w:val="20"/>
                <w:szCs w:val="20"/>
              </w:rPr>
              <w:t>Snowbird</w:t>
            </w:r>
          </w:p>
        </w:tc>
        <w:tc>
          <w:tcPr>
            <w:tcW w:w="4520" w:type="dxa"/>
            <w:tcBorders>
              <w:top w:val="single" w:sz="4" w:space="0" w:color="000000"/>
              <w:left w:val="single" w:sz="4" w:space="0" w:color="000000"/>
              <w:bottom w:val="single" w:sz="4" w:space="0" w:color="000000"/>
              <w:right w:val="single" w:sz="8" w:space="0" w:color="000000"/>
            </w:tcBorders>
          </w:tcPr>
          <w:p w:rsidR="004F797D" w:rsidRDefault="004F797D" w:rsidP="00D24B1E">
            <w:pPr>
              <w:rPr>
                <w:rFonts w:ascii="Arial" w:hAnsi="Arial" w:cs="Arial"/>
                <w:sz w:val="20"/>
                <w:szCs w:val="20"/>
              </w:rPr>
            </w:pPr>
            <w:r w:rsidRPr="00491C86">
              <w:rPr>
                <w:rFonts w:ascii="Arial" w:hAnsi="Arial" w:cs="Arial"/>
                <w:sz w:val="20"/>
                <w:szCs w:val="20"/>
              </w:rPr>
              <w:t xml:space="preserve">Roundtable Discussions of Cases (2)   </w:t>
            </w:r>
          </w:p>
          <w:p w:rsidR="004F797D" w:rsidRPr="00491C86" w:rsidRDefault="004F797D" w:rsidP="00D24B1E">
            <w:pPr>
              <w:rPr>
                <w:rFonts w:ascii="Arial" w:hAnsi="Arial" w:cs="Arial"/>
                <w:sz w:val="20"/>
                <w:szCs w:val="20"/>
              </w:rPr>
            </w:pPr>
          </w:p>
        </w:tc>
      </w:tr>
      <w:tr w:rsidR="004F797D" w:rsidTr="00D24B1E">
        <w:trPr>
          <w:trHeight w:val="326"/>
        </w:trPr>
        <w:tc>
          <w:tcPr>
            <w:tcW w:w="2422" w:type="dxa"/>
            <w:tcBorders>
              <w:top w:val="single" w:sz="4" w:space="0" w:color="000000"/>
              <w:left w:val="single" w:sz="8" w:space="0" w:color="000000"/>
              <w:bottom w:val="single" w:sz="4" w:space="0" w:color="000000"/>
              <w:right w:val="single" w:sz="4" w:space="0" w:color="000000"/>
            </w:tcBorders>
          </w:tcPr>
          <w:p w:rsidR="004F797D" w:rsidRPr="00491C86" w:rsidRDefault="004F797D" w:rsidP="00D24B1E">
            <w:pPr>
              <w:ind w:right="30"/>
              <w:jc w:val="center"/>
              <w:rPr>
                <w:rFonts w:ascii="Arial" w:hAnsi="Arial" w:cs="Arial"/>
                <w:sz w:val="20"/>
                <w:szCs w:val="20"/>
              </w:rPr>
            </w:pPr>
            <w:r w:rsidRPr="00491C86">
              <w:rPr>
                <w:rFonts w:ascii="Arial" w:hAnsi="Arial" w:cs="Arial"/>
                <w:sz w:val="20"/>
                <w:szCs w:val="20"/>
              </w:rPr>
              <w:t xml:space="preserve">10:30 to 10:45 am </w:t>
            </w:r>
          </w:p>
        </w:tc>
        <w:tc>
          <w:tcPr>
            <w:tcW w:w="2360" w:type="dxa"/>
            <w:tcBorders>
              <w:top w:val="single" w:sz="4" w:space="0" w:color="000000"/>
              <w:left w:val="single" w:sz="4" w:space="0" w:color="000000"/>
              <w:bottom w:val="single" w:sz="4" w:space="0" w:color="000000"/>
              <w:right w:val="single" w:sz="4" w:space="0" w:color="000000"/>
            </w:tcBorders>
          </w:tcPr>
          <w:p w:rsidR="004F797D" w:rsidRPr="00491C86" w:rsidRDefault="004F797D" w:rsidP="00D24B1E">
            <w:pPr>
              <w:ind w:right="31"/>
              <w:jc w:val="center"/>
              <w:rPr>
                <w:rFonts w:ascii="Arial" w:hAnsi="Arial" w:cs="Arial"/>
                <w:sz w:val="20"/>
                <w:szCs w:val="20"/>
              </w:rPr>
            </w:pPr>
            <w:r>
              <w:rPr>
                <w:rFonts w:ascii="Arial" w:hAnsi="Arial" w:cs="Arial"/>
                <w:sz w:val="20"/>
                <w:szCs w:val="20"/>
              </w:rPr>
              <w:t>Sundance</w:t>
            </w:r>
          </w:p>
        </w:tc>
        <w:tc>
          <w:tcPr>
            <w:tcW w:w="4520" w:type="dxa"/>
            <w:tcBorders>
              <w:top w:val="single" w:sz="4" w:space="0" w:color="000000"/>
              <w:left w:val="single" w:sz="4" w:space="0" w:color="000000"/>
              <w:bottom w:val="single" w:sz="4" w:space="0" w:color="000000"/>
              <w:right w:val="single" w:sz="8" w:space="0" w:color="000000"/>
            </w:tcBorders>
          </w:tcPr>
          <w:p w:rsidR="004F797D" w:rsidRPr="00491C86" w:rsidRDefault="004F797D" w:rsidP="00D24B1E">
            <w:pPr>
              <w:rPr>
                <w:rFonts w:ascii="Arial" w:hAnsi="Arial" w:cs="Arial"/>
                <w:sz w:val="20"/>
                <w:szCs w:val="20"/>
              </w:rPr>
            </w:pPr>
            <w:r w:rsidRPr="00491C86">
              <w:rPr>
                <w:rFonts w:ascii="Arial" w:hAnsi="Arial" w:cs="Arial"/>
                <w:sz w:val="20"/>
                <w:szCs w:val="20"/>
              </w:rPr>
              <w:t xml:space="preserve">Refreshment Break with WAM </w:t>
            </w:r>
          </w:p>
        </w:tc>
      </w:tr>
      <w:tr w:rsidR="004F797D" w:rsidTr="00D24B1E">
        <w:trPr>
          <w:trHeight w:val="324"/>
        </w:trPr>
        <w:tc>
          <w:tcPr>
            <w:tcW w:w="2422" w:type="dxa"/>
            <w:tcBorders>
              <w:top w:val="single" w:sz="4" w:space="0" w:color="000000"/>
              <w:left w:val="single" w:sz="8" w:space="0" w:color="000000"/>
              <w:bottom w:val="single" w:sz="4" w:space="0" w:color="000000"/>
              <w:right w:val="single" w:sz="4" w:space="0" w:color="000000"/>
            </w:tcBorders>
          </w:tcPr>
          <w:p w:rsidR="004F797D" w:rsidRPr="00491C86" w:rsidRDefault="004F797D" w:rsidP="00D24B1E">
            <w:pPr>
              <w:ind w:right="30"/>
              <w:jc w:val="center"/>
              <w:rPr>
                <w:rFonts w:ascii="Arial" w:hAnsi="Arial" w:cs="Arial"/>
                <w:sz w:val="20"/>
                <w:szCs w:val="20"/>
              </w:rPr>
            </w:pPr>
            <w:r>
              <w:rPr>
                <w:rFonts w:ascii="Arial" w:hAnsi="Arial" w:cs="Arial"/>
                <w:sz w:val="20"/>
                <w:szCs w:val="20"/>
              </w:rPr>
              <w:t>10:45 am to 12:00 pm</w:t>
            </w:r>
            <w:r w:rsidRPr="00491C86">
              <w:rPr>
                <w:rFonts w:ascii="Arial" w:hAnsi="Arial" w:cs="Arial"/>
                <w:sz w:val="20"/>
                <w:szCs w:val="20"/>
              </w:rPr>
              <w:t xml:space="preserve"> </w:t>
            </w:r>
          </w:p>
        </w:tc>
        <w:tc>
          <w:tcPr>
            <w:tcW w:w="2360" w:type="dxa"/>
            <w:tcBorders>
              <w:top w:val="single" w:sz="4" w:space="0" w:color="000000"/>
              <w:left w:val="single" w:sz="4" w:space="0" w:color="000000"/>
              <w:bottom w:val="single" w:sz="4" w:space="0" w:color="000000"/>
              <w:right w:val="single" w:sz="4" w:space="0" w:color="000000"/>
            </w:tcBorders>
          </w:tcPr>
          <w:p w:rsidR="004F797D" w:rsidRPr="00491C86" w:rsidRDefault="004F797D" w:rsidP="00D24B1E">
            <w:pPr>
              <w:ind w:right="30"/>
              <w:jc w:val="center"/>
              <w:rPr>
                <w:rFonts w:ascii="Arial" w:hAnsi="Arial" w:cs="Arial"/>
                <w:sz w:val="20"/>
                <w:szCs w:val="20"/>
              </w:rPr>
            </w:pPr>
            <w:r>
              <w:rPr>
                <w:rFonts w:ascii="Arial" w:hAnsi="Arial" w:cs="Arial"/>
                <w:sz w:val="20"/>
                <w:szCs w:val="20"/>
              </w:rPr>
              <w:t>Snowbird</w:t>
            </w:r>
          </w:p>
        </w:tc>
        <w:tc>
          <w:tcPr>
            <w:tcW w:w="4520" w:type="dxa"/>
            <w:tcBorders>
              <w:top w:val="single" w:sz="4" w:space="0" w:color="000000"/>
              <w:left w:val="single" w:sz="4" w:space="0" w:color="000000"/>
              <w:bottom w:val="single" w:sz="4" w:space="0" w:color="000000"/>
              <w:right w:val="single" w:sz="8" w:space="0" w:color="000000"/>
            </w:tcBorders>
          </w:tcPr>
          <w:p w:rsidR="004F797D" w:rsidRDefault="004F797D" w:rsidP="00D24B1E">
            <w:pPr>
              <w:rPr>
                <w:rFonts w:ascii="Arial" w:hAnsi="Arial" w:cs="Arial"/>
                <w:sz w:val="20"/>
                <w:szCs w:val="20"/>
              </w:rPr>
            </w:pPr>
            <w:r w:rsidRPr="00491C86">
              <w:rPr>
                <w:rFonts w:ascii="Arial" w:hAnsi="Arial" w:cs="Arial"/>
                <w:sz w:val="20"/>
                <w:szCs w:val="20"/>
              </w:rPr>
              <w:t>Roundt</w:t>
            </w:r>
            <w:r>
              <w:rPr>
                <w:rFonts w:ascii="Arial" w:hAnsi="Arial" w:cs="Arial"/>
                <w:sz w:val="20"/>
                <w:szCs w:val="20"/>
              </w:rPr>
              <w:t xml:space="preserve">able Discussions of Cases (3) </w:t>
            </w:r>
            <w:r w:rsidR="00014587">
              <w:rPr>
                <w:rFonts w:ascii="Arial" w:hAnsi="Arial" w:cs="Arial"/>
                <w:sz w:val="20"/>
                <w:szCs w:val="20"/>
              </w:rPr>
              <w:t xml:space="preserve">and </w:t>
            </w:r>
            <w:r>
              <w:rPr>
                <w:rFonts w:ascii="Arial" w:hAnsi="Arial" w:cs="Arial"/>
                <w:sz w:val="20"/>
                <w:szCs w:val="20"/>
              </w:rPr>
              <w:t>wrap-up of case discussions (return to earlier unfinished discussions if needed).</w:t>
            </w:r>
          </w:p>
          <w:p w:rsidR="004F797D" w:rsidRPr="00491C86" w:rsidRDefault="004F797D" w:rsidP="00D24B1E">
            <w:pPr>
              <w:rPr>
                <w:rFonts w:ascii="Arial" w:hAnsi="Arial" w:cs="Arial"/>
                <w:sz w:val="20"/>
                <w:szCs w:val="20"/>
              </w:rPr>
            </w:pPr>
          </w:p>
        </w:tc>
      </w:tr>
      <w:tr w:rsidR="004F797D" w:rsidTr="00D24B1E">
        <w:trPr>
          <w:trHeight w:val="326"/>
        </w:trPr>
        <w:tc>
          <w:tcPr>
            <w:tcW w:w="2422" w:type="dxa"/>
            <w:tcBorders>
              <w:top w:val="single" w:sz="4" w:space="0" w:color="000000"/>
              <w:left w:val="single" w:sz="8" w:space="0" w:color="000000"/>
              <w:bottom w:val="single" w:sz="4" w:space="0" w:color="000000"/>
              <w:right w:val="single" w:sz="4" w:space="0" w:color="000000"/>
            </w:tcBorders>
          </w:tcPr>
          <w:p w:rsidR="004F797D" w:rsidRPr="00491C86" w:rsidRDefault="004F797D" w:rsidP="00D24B1E">
            <w:pPr>
              <w:ind w:right="30"/>
              <w:jc w:val="center"/>
              <w:rPr>
                <w:rFonts w:ascii="Arial" w:hAnsi="Arial" w:cs="Arial"/>
                <w:sz w:val="20"/>
                <w:szCs w:val="20"/>
              </w:rPr>
            </w:pPr>
            <w:r w:rsidRPr="00491C86">
              <w:rPr>
                <w:rFonts w:ascii="Arial" w:hAnsi="Arial" w:cs="Arial"/>
                <w:sz w:val="20"/>
                <w:szCs w:val="20"/>
              </w:rPr>
              <w:t xml:space="preserve">12:00 to 1:00 pm </w:t>
            </w:r>
          </w:p>
        </w:tc>
        <w:tc>
          <w:tcPr>
            <w:tcW w:w="2360" w:type="dxa"/>
            <w:tcBorders>
              <w:top w:val="single" w:sz="4" w:space="0" w:color="000000"/>
              <w:left w:val="single" w:sz="4" w:space="0" w:color="000000"/>
              <w:bottom w:val="single" w:sz="4" w:space="0" w:color="000000"/>
              <w:right w:val="single" w:sz="4" w:space="0" w:color="000000"/>
            </w:tcBorders>
          </w:tcPr>
          <w:p w:rsidR="004F797D" w:rsidRPr="00491C86" w:rsidRDefault="004F797D" w:rsidP="00D24B1E">
            <w:pPr>
              <w:ind w:right="31"/>
              <w:jc w:val="center"/>
              <w:rPr>
                <w:rFonts w:ascii="Arial" w:hAnsi="Arial" w:cs="Arial"/>
                <w:sz w:val="20"/>
                <w:szCs w:val="20"/>
              </w:rPr>
            </w:pPr>
            <w:r>
              <w:rPr>
                <w:rFonts w:ascii="Arial" w:hAnsi="Arial" w:cs="Arial"/>
                <w:sz w:val="20"/>
                <w:szCs w:val="20"/>
              </w:rPr>
              <w:t>Bryce Ballroom</w:t>
            </w:r>
          </w:p>
        </w:tc>
        <w:tc>
          <w:tcPr>
            <w:tcW w:w="4520" w:type="dxa"/>
            <w:tcBorders>
              <w:top w:val="single" w:sz="4" w:space="0" w:color="000000"/>
              <w:left w:val="single" w:sz="4" w:space="0" w:color="000000"/>
              <w:bottom w:val="single" w:sz="4" w:space="0" w:color="000000"/>
              <w:right w:val="single" w:sz="8" w:space="0" w:color="000000"/>
            </w:tcBorders>
          </w:tcPr>
          <w:p w:rsidR="004F797D" w:rsidRPr="00491C86" w:rsidRDefault="004F797D" w:rsidP="00D24B1E">
            <w:pPr>
              <w:rPr>
                <w:rFonts w:ascii="Arial" w:hAnsi="Arial" w:cs="Arial"/>
                <w:sz w:val="20"/>
                <w:szCs w:val="20"/>
              </w:rPr>
            </w:pPr>
            <w:r w:rsidRPr="00491C86">
              <w:rPr>
                <w:rFonts w:ascii="Arial" w:hAnsi="Arial" w:cs="Arial"/>
                <w:sz w:val="20"/>
                <w:szCs w:val="20"/>
              </w:rPr>
              <w:t xml:space="preserve">WCA/WAM Lunch </w:t>
            </w:r>
          </w:p>
        </w:tc>
      </w:tr>
      <w:tr w:rsidR="004F797D" w:rsidTr="00D24B1E">
        <w:trPr>
          <w:trHeight w:val="324"/>
        </w:trPr>
        <w:tc>
          <w:tcPr>
            <w:tcW w:w="2422" w:type="dxa"/>
            <w:tcBorders>
              <w:top w:val="single" w:sz="4" w:space="0" w:color="000000"/>
              <w:left w:val="single" w:sz="8" w:space="0" w:color="000000"/>
              <w:bottom w:val="single" w:sz="4" w:space="0" w:color="000000"/>
              <w:right w:val="single" w:sz="4" w:space="0" w:color="000000"/>
            </w:tcBorders>
          </w:tcPr>
          <w:p w:rsidR="004F797D" w:rsidRPr="001816A7" w:rsidRDefault="004F797D" w:rsidP="00D24B1E">
            <w:pPr>
              <w:ind w:right="27"/>
              <w:jc w:val="center"/>
              <w:rPr>
                <w:rFonts w:ascii="Arial" w:hAnsi="Arial" w:cs="Arial"/>
                <w:sz w:val="20"/>
                <w:szCs w:val="20"/>
              </w:rPr>
            </w:pPr>
            <w:r w:rsidRPr="001816A7">
              <w:rPr>
                <w:rFonts w:ascii="Arial" w:hAnsi="Arial" w:cs="Arial"/>
                <w:sz w:val="20"/>
                <w:szCs w:val="20"/>
              </w:rPr>
              <w:t xml:space="preserve">1:00 to 2:15 pm </w:t>
            </w:r>
          </w:p>
        </w:tc>
        <w:tc>
          <w:tcPr>
            <w:tcW w:w="2360" w:type="dxa"/>
            <w:tcBorders>
              <w:top w:val="single" w:sz="4" w:space="0" w:color="000000"/>
              <w:left w:val="single" w:sz="4" w:space="0" w:color="000000"/>
              <w:bottom w:val="single" w:sz="4" w:space="0" w:color="000000"/>
              <w:right w:val="single" w:sz="4" w:space="0" w:color="000000"/>
            </w:tcBorders>
          </w:tcPr>
          <w:p w:rsidR="004F797D" w:rsidRPr="001816A7" w:rsidRDefault="004F797D" w:rsidP="00D24B1E">
            <w:pPr>
              <w:ind w:right="30"/>
              <w:jc w:val="center"/>
              <w:rPr>
                <w:rFonts w:ascii="Arial" w:hAnsi="Arial" w:cs="Arial"/>
                <w:sz w:val="20"/>
                <w:szCs w:val="20"/>
              </w:rPr>
            </w:pPr>
            <w:r w:rsidRPr="001816A7">
              <w:rPr>
                <w:rFonts w:ascii="Arial" w:hAnsi="Arial" w:cs="Arial"/>
                <w:sz w:val="20"/>
                <w:szCs w:val="20"/>
              </w:rPr>
              <w:t>Snowbird</w:t>
            </w:r>
          </w:p>
        </w:tc>
        <w:tc>
          <w:tcPr>
            <w:tcW w:w="4520" w:type="dxa"/>
            <w:tcBorders>
              <w:top w:val="single" w:sz="4" w:space="0" w:color="000000"/>
              <w:left w:val="single" w:sz="4" w:space="0" w:color="000000"/>
              <w:bottom w:val="single" w:sz="4" w:space="0" w:color="000000"/>
              <w:right w:val="single" w:sz="8" w:space="0" w:color="000000"/>
            </w:tcBorders>
          </w:tcPr>
          <w:p w:rsidR="004F797D" w:rsidRDefault="004F797D" w:rsidP="00D24B1E">
            <w:pPr>
              <w:rPr>
                <w:rFonts w:ascii="Arial" w:hAnsi="Arial" w:cs="Arial"/>
                <w:sz w:val="20"/>
                <w:szCs w:val="20"/>
              </w:rPr>
            </w:pPr>
            <w:r>
              <w:rPr>
                <w:rFonts w:ascii="Arial" w:hAnsi="Arial" w:cs="Arial"/>
                <w:sz w:val="20"/>
                <w:szCs w:val="20"/>
              </w:rPr>
              <w:t xml:space="preserve">Business </w:t>
            </w:r>
            <w:r w:rsidRPr="001816A7">
              <w:rPr>
                <w:rFonts w:ascii="Arial" w:hAnsi="Arial" w:cs="Arial"/>
                <w:sz w:val="20"/>
                <w:szCs w:val="20"/>
              </w:rPr>
              <w:t xml:space="preserve">Case </w:t>
            </w:r>
            <w:r>
              <w:rPr>
                <w:rFonts w:ascii="Arial" w:hAnsi="Arial" w:cs="Arial"/>
                <w:sz w:val="20"/>
                <w:szCs w:val="20"/>
              </w:rPr>
              <w:t xml:space="preserve">Writing </w:t>
            </w:r>
            <w:r w:rsidRPr="001816A7">
              <w:rPr>
                <w:rFonts w:ascii="Arial" w:hAnsi="Arial" w:cs="Arial"/>
                <w:sz w:val="20"/>
                <w:szCs w:val="20"/>
              </w:rPr>
              <w:t>Workshop</w:t>
            </w:r>
            <w:r>
              <w:rPr>
                <w:rFonts w:ascii="Arial" w:hAnsi="Arial" w:cs="Arial"/>
                <w:sz w:val="20"/>
                <w:szCs w:val="20"/>
              </w:rPr>
              <w:t xml:space="preserve">:  </w:t>
            </w:r>
            <w:r w:rsidRPr="001816A7">
              <w:rPr>
                <w:rFonts w:ascii="Arial" w:hAnsi="Arial" w:cs="Arial"/>
                <w:sz w:val="20"/>
                <w:szCs w:val="20"/>
              </w:rPr>
              <w:t>Andrew Fergus (President of WCA) and Jeffrey Shay (</w:t>
            </w:r>
            <w:r>
              <w:rPr>
                <w:rFonts w:ascii="Arial" w:hAnsi="Arial" w:cs="Arial"/>
                <w:sz w:val="20"/>
                <w:szCs w:val="20"/>
              </w:rPr>
              <w:t>Co-</w:t>
            </w:r>
            <w:r w:rsidRPr="001816A7">
              <w:rPr>
                <w:rFonts w:ascii="Arial" w:hAnsi="Arial" w:cs="Arial"/>
                <w:sz w:val="20"/>
                <w:szCs w:val="20"/>
              </w:rPr>
              <w:t>President of NAC</w:t>
            </w:r>
            <w:r>
              <w:rPr>
                <w:rFonts w:ascii="Arial" w:hAnsi="Arial" w:cs="Arial"/>
                <w:sz w:val="20"/>
                <w:szCs w:val="20"/>
              </w:rPr>
              <w:t>R</w:t>
            </w:r>
            <w:r w:rsidRPr="001816A7">
              <w:rPr>
                <w:rFonts w:ascii="Arial" w:hAnsi="Arial" w:cs="Arial"/>
                <w:sz w:val="20"/>
                <w:szCs w:val="20"/>
              </w:rPr>
              <w:t>A)</w:t>
            </w:r>
            <w:r>
              <w:rPr>
                <w:rFonts w:ascii="Arial" w:hAnsi="Arial" w:cs="Arial"/>
                <w:sz w:val="20"/>
                <w:szCs w:val="20"/>
              </w:rPr>
              <w:t>.</w:t>
            </w:r>
          </w:p>
          <w:p w:rsidR="004F797D" w:rsidRPr="001816A7" w:rsidRDefault="004F797D" w:rsidP="00D24B1E">
            <w:pPr>
              <w:rPr>
                <w:rFonts w:ascii="Arial" w:hAnsi="Arial" w:cs="Arial"/>
                <w:sz w:val="20"/>
                <w:szCs w:val="20"/>
              </w:rPr>
            </w:pPr>
          </w:p>
        </w:tc>
      </w:tr>
      <w:tr w:rsidR="004F797D" w:rsidTr="00D24B1E">
        <w:trPr>
          <w:trHeight w:val="324"/>
        </w:trPr>
        <w:tc>
          <w:tcPr>
            <w:tcW w:w="2422" w:type="dxa"/>
            <w:tcBorders>
              <w:top w:val="single" w:sz="4" w:space="0" w:color="000000"/>
              <w:left w:val="single" w:sz="8" w:space="0" w:color="000000"/>
              <w:bottom w:val="single" w:sz="4" w:space="0" w:color="000000"/>
              <w:right w:val="single" w:sz="4" w:space="0" w:color="000000"/>
            </w:tcBorders>
          </w:tcPr>
          <w:p w:rsidR="004F797D" w:rsidRPr="00491C86" w:rsidRDefault="004F797D" w:rsidP="00D24B1E">
            <w:pPr>
              <w:ind w:right="27"/>
              <w:jc w:val="center"/>
              <w:rPr>
                <w:rFonts w:ascii="Arial" w:hAnsi="Arial" w:cs="Arial"/>
                <w:sz w:val="20"/>
                <w:szCs w:val="20"/>
              </w:rPr>
            </w:pPr>
            <w:r w:rsidRPr="00491C86">
              <w:rPr>
                <w:rFonts w:ascii="Arial" w:hAnsi="Arial" w:cs="Arial"/>
                <w:sz w:val="20"/>
                <w:szCs w:val="20"/>
              </w:rPr>
              <w:t>2:15 to 2:30 pm</w:t>
            </w:r>
          </w:p>
        </w:tc>
        <w:tc>
          <w:tcPr>
            <w:tcW w:w="2360" w:type="dxa"/>
            <w:tcBorders>
              <w:top w:val="single" w:sz="4" w:space="0" w:color="000000"/>
              <w:left w:val="single" w:sz="4" w:space="0" w:color="000000"/>
              <w:bottom w:val="single" w:sz="4" w:space="0" w:color="000000"/>
              <w:right w:val="single" w:sz="4" w:space="0" w:color="000000"/>
            </w:tcBorders>
          </w:tcPr>
          <w:p w:rsidR="004F797D" w:rsidRPr="00491C86" w:rsidRDefault="004F797D" w:rsidP="00D24B1E">
            <w:pPr>
              <w:ind w:right="30"/>
              <w:jc w:val="center"/>
              <w:rPr>
                <w:rFonts w:ascii="Arial" w:hAnsi="Arial" w:cs="Arial"/>
                <w:sz w:val="20"/>
                <w:szCs w:val="20"/>
              </w:rPr>
            </w:pPr>
            <w:r>
              <w:rPr>
                <w:rFonts w:ascii="Arial" w:hAnsi="Arial" w:cs="Arial"/>
                <w:sz w:val="20"/>
                <w:szCs w:val="20"/>
              </w:rPr>
              <w:t>Sundance</w:t>
            </w:r>
          </w:p>
        </w:tc>
        <w:tc>
          <w:tcPr>
            <w:tcW w:w="4520" w:type="dxa"/>
            <w:tcBorders>
              <w:top w:val="single" w:sz="4" w:space="0" w:color="000000"/>
              <w:left w:val="single" w:sz="4" w:space="0" w:color="000000"/>
              <w:bottom w:val="single" w:sz="4" w:space="0" w:color="000000"/>
              <w:right w:val="single" w:sz="8" w:space="0" w:color="000000"/>
            </w:tcBorders>
          </w:tcPr>
          <w:p w:rsidR="004F797D" w:rsidRPr="00491C86" w:rsidRDefault="004F797D" w:rsidP="00D24B1E">
            <w:pPr>
              <w:rPr>
                <w:rFonts w:ascii="Arial" w:hAnsi="Arial" w:cs="Arial"/>
                <w:color w:val="FF0000"/>
                <w:sz w:val="20"/>
                <w:szCs w:val="20"/>
              </w:rPr>
            </w:pPr>
            <w:r w:rsidRPr="00491C86">
              <w:rPr>
                <w:rFonts w:ascii="Arial" w:hAnsi="Arial" w:cs="Arial"/>
                <w:sz w:val="20"/>
                <w:szCs w:val="20"/>
              </w:rPr>
              <w:t>Refreshment Break with WAM</w:t>
            </w:r>
          </w:p>
        </w:tc>
      </w:tr>
      <w:tr w:rsidR="004F797D" w:rsidTr="00D24B1E">
        <w:trPr>
          <w:trHeight w:val="1615"/>
        </w:trPr>
        <w:tc>
          <w:tcPr>
            <w:tcW w:w="2422" w:type="dxa"/>
            <w:tcBorders>
              <w:top w:val="single" w:sz="4" w:space="0" w:color="000000"/>
              <w:left w:val="single" w:sz="8" w:space="0" w:color="000000"/>
              <w:bottom w:val="single" w:sz="4" w:space="0" w:color="000000"/>
              <w:right w:val="single" w:sz="4" w:space="0" w:color="000000"/>
            </w:tcBorders>
            <w:vAlign w:val="center"/>
          </w:tcPr>
          <w:p w:rsidR="004F797D" w:rsidRPr="00491C86" w:rsidRDefault="004F797D" w:rsidP="00D24B1E">
            <w:pPr>
              <w:ind w:right="27"/>
              <w:jc w:val="center"/>
              <w:rPr>
                <w:rFonts w:ascii="Arial" w:hAnsi="Arial" w:cs="Arial"/>
                <w:sz w:val="20"/>
                <w:szCs w:val="20"/>
              </w:rPr>
            </w:pPr>
            <w:r w:rsidRPr="00491C86">
              <w:rPr>
                <w:rFonts w:ascii="Arial" w:hAnsi="Arial" w:cs="Arial"/>
                <w:sz w:val="20"/>
                <w:szCs w:val="20"/>
              </w:rPr>
              <w:t xml:space="preserve">2:30 to 3:15 pm </w:t>
            </w:r>
          </w:p>
        </w:tc>
        <w:tc>
          <w:tcPr>
            <w:tcW w:w="2360" w:type="dxa"/>
            <w:tcBorders>
              <w:top w:val="single" w:sz="4" w:space="0" w:color="000000"/>
              <w:left w:val="single" w:sz="4" w:space="0" w:color="000000"/>
              <w:bottom w:val="single" w:sz="4" w:space="0" w:color="000000"/>
              <w:right w:val="single" w:sz="4" w:space="0" w:color="000000"/>
            </w:tcBorders>
            <w:vAlign w:val="center"/>
          </w:tcPr>
          <w:p w:rsidR="004F797D" w:rsidRPr="00491C86" w:rsidRDefault="004F797D" w:rsidP="00D24B1E">
            <w:pPr>
              <w:ind w:right="30"/>
              <w:jc w:val="center"/>
              <w:rPr>
                <w:rFonts w:ascii="Arial" w:hAnsi="Arial" w:cs="Arial"/>
                <w:sz w:val="20"/>
                <w:szCs w:val="20"/>
              </w:rPr>
            </w:pPr>
            <w:r>
              <w:rPr>
                <w:rFonts w:ascii="Arial" w:hAnsi="Arial" w:cs="Arial"/>
                <w:sz w:val="20"/>
                <w:szCs w:val="20"/>
              </w:rPr>
              <w:t>Snowbird</w:t>
            </w:r>
          </w:p>
        </w:tc>
        <w:tc>
          <w:tcPr>
            <w:tcW w:w="4520" w:type="dxa"/>
            <w:tcBorders>
              <w:top w:val="single" w:sz="4" w:space="0" w:color="000000"/>
              <w:left w:val="single" w:sz="4" w:space="0" w:color="000000"/>
              <w:bottom w:val="single" w:sz="4" w:space="0" w:color="000000"/>
              <w:right w:val="single" w:sz="8" w:space="0" w:color="000000"/>
            </w:tcBorders>
          </w:tcPr>
          <w:p w:rsidR="004F797D" w:rsidRPr="00491C86" w:rsidRDefault="004F797D" w:rsidP="00D24B1E">
            <w:pPr>
              <w:spacing w:after="11"/>
              <w:rPr>
                <w:rFonts w:ascii="Arial" w:hAnsi="Arial" w:cs="Arial"/>
                <w:sz w:val="20"/>
                <w:szCs w:val="20"/>
              </w:rPr>
            </w:pPr>
            <w:r w:rsidRPr="00491C86">
              <w:rPr>
                <w:rFonts w:ascii="Arial" w:hAnsi="Arial" w:cs="Arial"/>
                <w:sz w:val="20"/>
                <w:szCs w:val="20"/>
              </w:rPr>
              <w:t xml:space="preserve">Award Presentations </w:t>
            </w:r>
          </w:p>
          <w:p w:rsidR="004F797D" w:rsidRDefault="004F797D" w:rsidP="004F797D">
            <w:pPr>
              <w:widowControl/>
              <w:numPr>
                <w:ilvl w:val="0"/>
                <w:numId w:val="1"/>
              </w:numPr>
              <w:spacing w:after="8"/>
              <w:ind w:hanging="130"/>
              <w:rPr>
                <w:rFonts w:ascii="Arial" w:hAnsi="Arial" w:cs="Arial"/>
                <w:sz w:val="20"/>
                <w:szCs w:val="20"/>
              </w:rPr>
            </w:pPr>
            <w:r w:rsidRPr="00491C86">
              <w:rPr>
                <w:rFonts w:ascii="Arial" w:hAnsi="Arial" w:cs="Arial"/>
                <w:sz w:val="20"/>
                <w:szCs w:val="20"/>
              </w:rPr>
              <w:t>Best WCA Case and</w:t>
            </w:r>
            <w:r>
              <w:rPr>
                <w:rFonts w:ascii="Arial" w:hAnsi="Arial" w:cs="Arial"/>
                <w:sz w:val="20"/>
                <w:szCs w:val="20"/>
              </w:rPr>
              <w:t xml:space="preserve"> Best</w:t>
            </w:r>
            <w:r w:rsidRPr="00491C86">
              <w:rPr>
                <w:rFonts w:ascii="Arial" w:hAnsi="Arial" w:cs="Arial"/>
                <w:sz w:val="20"/>
                <w:szCs w:val="20"/>
              </w:rPr>
              <w:t xml:space="preserve"> Mentored Case</w:t>
            </w:r>
          </w:p>
          <w:p w:rsidR="004F797D" w:rsidRPr="00491C86" w:rsidRDefault="004F797D" w:rsidP="00D24B1E">
            <w:pPr>
              <w:spacing w:after="8"/>
              <w:ind w:left="130"/>
              <w:rPr>
                <w:rFonts w:ascii="Arial" w:hAnsi="Arial" w:cs="Arial"/>
                <w:sz w:val="20"/>
                <w:szCs w:val="20"/>
              </w:rPr>
            </w:pPr>
          </w:p>
          <w:p w:rsidR="004F797D" w:rsidRDefault="004F797D" w:rsidP="00D24B1E">
            <w:pPr>
              <w:spacing w:after="8" w:line="360" w:lineRule="auto"/>
              <w:rPr>
                <w:rFonts w:ascii="Arial" w:hAnsi="Arial" w:cs="Arial"/>
                <w:sz w:val="20"/>
                <w:szCs w:val="20"/>
              </w:rPr>
            </w:pPr>
            <w:r w:rsidRPr="00491C86">
              <w:rPr>
                <w:rFonts w:ascii="Arial" w:hAnsi="Arial" w:cs="Arial"/>
                <w:sz w:val="20"/>
                <w:szCs w:val="20"/>
              </w:rPr>
              <w:t xml:space="preserve">Survey Feedback </w:t>
            </w:r>
          </w:p>
          <w:p w:rsidR="003D2CDD" w:rsidRPr="001816A7" w:rsidRDefault="003D2CDD" w:rsidP="00D24B1E">
            <w:pPr>
              <w:spacing w:after="8" w:line="360" w:lineRule="auto"/>
              <w:rPr>
                <w:rFonts w:ascii="Arial" w:hAnsi="Arial" w:cs="Arial"/>
                <w:sz w:val="20"/>
                <w:szCs w:val="20"/>
              </w:rPr>
            </w:pPr>
            <w:r>
              <w:rPr>
                <w:rFonts w:ascii="Arial" w:hAnsi="Arial" w:cs="Arial"/>
                <w:sz w:val="20"/>
                <w:szCs w:val="20"/>
              </w:rPr>
              <w:t xml:space="preserve">Reviewer </w:t>
            </w:r>
            <w:r w:rsidR="00014587">
              <w:rPr>
                <w:rFonts w:ascii="Arial" w:hAnsi="Arial" w:cs="Arial"/>
                <w:sz w:val="20"/>
                <w:szCs w:val="20"/>
              </w:rPr>
              <w:t>Invitation (WCA and JCRI)</w:t>
            </w:r>
          </w:p>
          <w:p w:rsidR="004F797D" w:rsidRPr="00F71320" w:rsidRDefault="004F797D" w:rsidP="00D24B1E">
            <w:pPr>
              <w:pStyle w:val="ListParagraph"/>
              <w:spacing w:after="10" w:line="360" w:lineRule="auto"/>
              <w:ind w:left="0"/>
              <w:rPr>
                <w:rFonts w:ascii="Arial" w:hAnsi="Arial" w:cs="Arial"/>
                <w:sz w:val="20"/>
                <w:szCs w:val="20"/>
              </w:rPr>
            </w:pPr>
            <w:r w:rsidRPr="00F71320">
              <w:rPr>
                <w:rFonts w:ascii="Arial" w:hAnsi="Arial" w:cs="Arial"/>
                <w:sz w:val="20"/>
                <w:szCs w:val="20"/>
              </w:rPr>
              <w:t xml:space="preserve">Treasurer's Report </w:t>
            </w:r>
          </w:p>
          <w:p w:rsidR="004F797D" w:rsidRPr="00491C86" w:rsidRDefault="004F797D" w:rsidP="00D24B1E">
            <w:pPr>
              <w:spacing w:after="20"/>
              <w:rPr>
                <w:rFonts w:ascii="Arial" w:hAnsi="Arial" w:cs="Arial"/>
                <w:sz w:val="20"/>
                <w:szCs w:val="20"/>
              </w:rPr>
            </w:pPr>
            <w:r w:rsidRPr="00491C86">
              <w:rPr>
                <w:rFonts w:ascii="Arial" w:hAnsi="Arial" w:cs="Arial"/>
                <w:sz w:val="20"/>
                <w:szCs w:val="20"/>
              </w:rPr>
              <w:t>Choose WCA Program Chair for 2020 Conference</w:t>
            </w:r>
          </w:p>
          <w:p w:rsidR="004F797D" w:rsidRPr="00491C86" w:rsidRDefault="004F797D" w:rsidP="00D24B1E">
            <w:pPr>
              <w:rPr>
                <w:rFonts w:ascii="Arial" w:hAnsi="Arial" w:cs="Arial"/>
                <w:sz w:val="20"/>
                <w:szCs w:val="20"/>
              </w:rPr>
            </w:pPr>
          </w:p>
        </w:tc>
      </w:tr>
      <w:tr w:rsidR="004F797D" w:rsidTr="00D24B1E">
        <w:trPr>
          <w:trHeight w:val="975"/>
        </w:trPr>
        <w:tc>
          <w:tcPr>
            <w:tcW w:w="2422" w:type="dxa"/>
            <w:tcBorders>
              <w:top w:val="single" w:sz="4" w:space="0" w:color="000000"/>
              <w:left w:val="single" w:sz="8" w:space="0" w:color="000000"/>
              <w:bottom w:val="single" w:sz="4" w:space="0" w:color="000000"/>
              <w:right w:val="single" w:sz="4" w:space="0" w:color="000000"/>
            </w:tcBorders>
            <w:vAlign w:val="center"/>
          </w:tcPr>
          <w:p w:rsidR="004F797D" w:rsidRPr="00491C86" w:rsidRDefault="004F797D" w:rsidP="00D24B1E">
            <w:pPr>
              <w:ind w:right="27"/>
              <w:jc w:val="center"/>
              <w:rPr>
                <w:rFonts w:ascii="Arial" w:hAnsi="Arial" w:cs="Arial"/>
                <w:sz w:val="20"/>
                <w:szCs w:val="20"/>
              </w:rPr>
            </w:pPr>
            <w:r w:rsidRPr="00491C86">
              <w:rPr>
                <w:rFonts w:ascii="Arial" w:hAnsi="Arial" w:cs="Arial"/>
                <w:sz w:val="20"/>
                <w:szCs w:val="20"/>
              </w:rPr>
              <w:t xml:space="preserve">3:15 to 4:00 </w:t>
            </w:r>
          </w:p>
        </w:tc>
        <w:tc>
          <w:tcPr>
            <w:tcW w:w="2360" w:type="dxa"/>
            <w:tcBorders>
              <w:top w:val="single" w:sz="4" w:space="0" w:color="000000"/>
              <w:left w:val="single" w:sz="4" w:space="0" w:color="000000"/>
              <w:bottom w:val="single" w:sz="4" w:space="0" w:color="000000"/>
              <w:right w:val="single" w:sz="4" w:space="0" w:color="000000"/>
            </w:tcBorders>
            <w:vAlign w:val="center"/>
          </w:tcPr>
          <w:p w:rsidR="004F797D" w:rsidRPr="00491C86" w:rsidRDefault="004F797D" w:rsidP="00D24B1E">
            <w:pPr>
              <w:ind w:right="30"/>
              <w:jc w:val="center"/>
              <w:rPr>
                <w:rFonts w:ascii="Arial" w:hAnsi="Arial" w:cs="Arial"/>
                <w:sz w:val="20"/>
                <w:szCs w:val="20"/>
              </w:rPr>
            </w:pPr>
            <w:r>
              <w:rPr>
                <w:rFonts w:ascii="Arial" w:hAnsi="Arial" w:cs="Arial"/>
                <w:sz w:val="20"/>
                <w:szCs w:val="20"/>
              </w:rPr>
              <w:t>Snowbird</w:t>
            </w:r>
          </w:p>
        </w:tc>
        <w:tc>
          <w:tcPr>
            <w:tcW w:w="4520" w:type="dxa"/>
            <w:tcBorders>
              <w:top w:val="single" w:sz="4" w:space="0" w:color="000000"/>
              <w:left w:val="single" w:sz="4" w:space="0" w:color="000000"/>
              <w:bottom w:val="single" w:sz="4" w:space="0" w:color="000000"/>
              <w:right w:val="single" w:sz="8" w:space="0" w:color="000000"/>
            </w:tcBorders>
          </w:tcPr>
          <w:p w:rsidR="004F797D" w:rsidRPr="00491C86" w:rsidRDefault="004F797D" w:rsidP="00D24B1E">
            <w:pPr>
              <w:spacing w:line="360" w:lineRule="auto"/>
              <w:rPr>
                <w:rFonts w:ascii="Arial" w:hAnsi="Arial" w:cs="Arial"/>
                <w:sz w:val="20"/>
                <w:szCs w:val="20"/>
              </w:rPr>
            </w:pPr>
            <w:r w:rsidRPr="00491C86">
              <w:rPr>
                <w:rFonts w:ascii="Arial" w:hAnsi="Arial" w:cs="Arial"/>
                <w:sz w:val="20"/>
                <w:szCs w:val="20"/>
              </w:rPr>
              <w:t>WCA Board Meeting:</w:t>
            </w:r>
          </w:p>
          <w:p w:rsidR="004F797D" w:rsidRPr="00E9566E" w:rsidRDefault="004F797D" w:rsidP="00D24B1E">
            <w:pPr>
              <w:rPr>
                <w:rFonts w:ascii="Arial" w:hAnsi="Arial" w:cs="Arial"/>
                <w:i/>
                <w:sz w:val="20"/>
                <w:szCs w:val="20"/>
              </w:rPr>
            </w:pPr>
            <w:r>
              <w:rPr>
                <w:rFonts w:ascii="Arial" w:hAnsi="Arial" w:cs="Arial"/>
                <w:i/>
                <w:sz w:val="20"/>
                <w:szCs w:val="20"/>
              </w:rPr>
              <w:t>-</w:t>
            </w:r>
            <w:r w:rsidRPr="00E9566E">
              <w:rPr>
                <w:rFonts w:ascii="Arial" w:hAnsi="Arial" w:cs="Arial"/>
                <w:i/>
                <w:sz w:val="20"/>
                <w:szCs w:val="20"/>
              </w:rPr>
              <w:t>Journal of Case Research and Inquiry</w:t>
            </w:r>
          </w:p>
          <w:p w:rsidR="004F797D" w:rsidRDefault="004F797D" w:rsidP="00D24B1E">
            <w:pPr>
              <w:pStyle w:val="ListParagraph"/>
              <w:spacing w:line="240" w:lineRule="auto"/>
              <w:ind w:left="0"/>
              <w:rPr>
                <w:rFonts w:ascii="Arial" w:hAnsi="Arial" w:cs="Arial"/>
                <w:sz w:val="20"/>
                <w:szCs w:val="20"/>
              </w:rPr>
            </w:pPr>
            <w:r>
              <w:rPr>
                <w:rFonts w:ascii="Arial" w:hAnsi="Arial" w:cs="Arial"/>
                <w:sz w:val="20"/>
                <w:szCs w:val="20"/>
              </w:rPr>
              <w:t>-</w:t>
            </w:r>
            <w:r w:rsidRPr="00491C86">
              <w:rPr>
                <w:rFonts w:ascii="Arial" w:hAnsi="Arial" w:cs="Arial"/>
                <w:sz w:val="20"/>
                <w:szCs w:val="20"/>
              </w:rPr>
              <w:t>Other New Business</w:t>
            </w:r>
          </w:p>
          <w:p w:rsidR="004F797D" w:rsidRPr="00491C86" w:rsidRDefault="004F797D" w:rsidP="00D24B1E">
            <w:pPr>
              <w:pStyle w:val="ListParagraph"/>
              <w:ind w:left="0"/>
              <w:rPr>
                <w:rFonts w:ascii="Arial" w:hAnsi="Arial" w:cs="Arial"/>
                <w:sz w:val="20"/>
                <w:szCs w:val="20"/>
              </w:rPr>
            </w:pPr>
          </w:p>
        </w:tc>
      </w:tr>
    </w:tbl>
    <w:p w:rsidR="004F797D" w:rsidRDefault="004F797D" w:rsidP="004F797D">
      <w:pPr>
        <w:jc w:val="center"/>
        <w:rPr>
          <w:rFonts w:ascii="Arial" w:hAnsi="Arial" w:cs="Arial"/>
          <w:color w:val="0070C0"/>
          <w:sz w:val="40"/>
          <w:szCs w:val="40"/>
        </w:rPr>
      </w:pPr>
    </w:p>
    <w:p w:rsidR="00014587" w:rsidRDefault="00014587" w:rsidP="00EE30C1">
      <w:pPr>
        <w:rPr>
          <w:rFonts w:ascii="Arial" w:hAnsi="Arial" w:cs="Arial"/>
          <w:color w:val="0070C0"/>
          <w:sz w:val="40"/>
          <w:szCs w:val="40"/>
        </w:rPr>
      </w:pPr>
    </w:p>
    <w:p w:rsidR="004F797D" w:rsidRPr="001E0E1D" w:rsidRDefault="004F797D" w:rsidP="002045D7">
      <w:pPr>
        <w:pStyle w:val="Heading1"/>
        <w:ind w:left="0"/>
        <w:jc w:val="center"/>
        <w:rPr>
          <w:b w:val="0"/>
          <w:color w:val="0070C0"/>
        </w:rPr>
      </w:pPr>
      <w:bookmarkStart w:id="3" w:name="_Toc508036453"/>
      <w:r w:rsidRPr="001E0E1D">
        <w:rPr>
          <w:b w:val="0"/>
          <w:color w:val="0070C0"/>
        </w:rPr>
        <w:lastRenderedPageBreak/>
        <w:t>WCA 2018 TABLE ASSIGNMENTS</w:t>
      </w:r>
      <w:bookmarkEnd w:id="3"/>
    </w:p>
    <w:p w:rsidR="008F5048" w:rsidRDefault="008F5048" w:rsidP="004F797D">
      <w:pPr>
        <w:jc w:val="center"/>
        <w:rPr>
          <w:rFonts w:ascii="Arial" w:hAnsi="Arial" w:cs="Arial"/>
          <w:color w:val="0070C0"/>
          <w:sz w:val="40"/>
          <w:szCs w:val="40"/>
        </w:rPr>
      </w:pPr>
    </w:p>
    <w:p w:rsidR="008F5048" w:rsidRPr="00EE30C1" w:rsidRDefault="008F5048" w:rsidP="00EE30C1">
      <w:pPr>
        <w:pStyle w:val="Heading2"/>
        <w:jc w:val="center"/>
        <w:rPr>
          <w:rFonts w:ascii="Arial" w:hAnsi="Arial" w:cs="Arial"/>
          <w:sz w:val="44"/>
          <w:szCs w:val="44"/>
        </w:rPr>
      </w:pPr>
      <w:bookmarkStart w:id="4" w:name="_Toc508036454"/>
      <w:r w:rsidRPr="00EE30C1">
        <w:rPr>
          <w:rFonts w:ascii="Arial" w:hAnsi="Arial" w:cs="Arial"/>
          <w:sz w:val="44"/>
          <w:szCs w:val="44"/>
        </w:rPr>
        <w:t>Tables 1-2</w:t>
      </w:r>
      <w:bookmarkEnd w:id="4"/>
    </w:p>
    <w:p w:rsidR="008F5048" w:rsidRDefault="008F5048" w:rsidP="008F5048">
      <w:pPr>
        <w:jc w:val="center"/>
        <w:rPr>
          <w:rFonts w:ascii="Arial" w:hAnsi="Arial" w:cs="Arial"/>
          <w:b/>
          <w:color w:val="1F4E79" w:themeColor="accent1" w:themeShade="80"/>
          <w:sz w:val="28"/>
          <w:szCs w:val="28"/>
        </w:rPr>
      </w:pPr>
    </w:p>
    <w:p w:rsidR="008F5048" w:rsidRPr="00A84945" w:rsidRDefault="008F5048" w:rsidP="008F5048">
      <w:pPr>
        <w:rPr>
          <w:rFonts w:ascii="Arial" w:hAnsi="Arial" w:cs="Arial"/>
          <w:color w:val="1F4E79" w:themeColor="accent1" w:themeShade="80"/>
          <w:sz w:val="18"/>
          <w:szCs w:val="18"/>
        </w:rPr>
      </w:pPr>
      <w:r>
        <w:rPr>
          <w:rFonts w:ascii="Arial" w:hAnsi="Arial" w:cs="Arial"/>
          <w:color w:val="1F4E79" w:themeColor="accent1" w:themeShade="80"/>
          <w:sz w:val="18"/>
          <w:szCs w:val="18"/>
        </w:rPr>
        <w:t xml:space="preserve">*Names bolded are </w:t>
      </w:r>
      <w:r w:rsidRPr="00A84945">
        <w:rPr>
          <w:rFonts w:ascii="Arial" w:hAnsi="Arial" w:cs="Arial"/>
          <w:color w:val="1F4E79" w:themeColor="accent1" w:themeShade="80"/>
          <w:sz w:val="18"/>
          <w:szCs w:val="18"/>
        </w:rPr>
        <w:t>presenters</w:t>
      </w:r>
      <w:r w:rsidR="00D9764D">
        <w:rPr>
          <w:rFonts w:ascii="Arial" w:hAnsi="Arial" w:cs="Arial"/>
          <w:color w:val="1F4E79" w:themeColor="accent1" w:themeShade="80"/>
          <w:sz w:val="18"/>
          <w:szCs w:val="18"/>
        </w:rPr>
        <w:t xml:space="preserve"> or participants</w:t>
      </w:r>
      <w:r>
        <w:rPr>
          <w:rFonts w:ascii="Arial" w:hAnsi="Arial" w:cs="Arial"/>
          <w:color w:val="1F4E79" w:themeColor="accent1" w:themeShade="80"/>
          <w:sz w:val="18"/>
          <w:szCs w:val="18"/>
        </w:rPr>
        <w:t>, others are co-authors not presenting</w:t>
      </w:r>
      <w:r w:rsidR="00D9764D">
        <w:rPr>
          <w:rFonts w:ascii="Arial" w:hAnsi="Arial" w:cs="Arial"/>
          <w:color w:val="1F4E79" w:themeColor="accent1" w:themeShade="80"/>
          <w:sz w:val="18"/>
          <w:szCs w:val="18"/>
        </w:rPr>
        <w:t xml:space="preserve"> or participating</w:t>
      </w:r>
      <w:r w:rsidRPr="00A84945">
        <w:rPr>
          <w:rFonts w:ascii="Arial" w:hAnsi="Arial" w:cs="Arial"/>
          <w:color w:val="1F4E79" w:themeColor="accent1" w:themeShade="80"/>
          <w:sz w:val="18"/>
          <w:szCs w:val="18"/>
        </w:rPr>
        <w:t>.</w:t>
      </w:r>
    </w:p>
    <w:tbl>
      <w:tblPr>
        <w:tblW w:w="9710" w:type="dxa"/>
        <w:jc w:val="center"/>
        <w:tblLook w:val="04A0" w:firstRow="1" w:lastRow="0" w:firstColumn="1" w:lastColumn="0" w:noHBand="0" w:noVBand="1"/>
      </w:tblPr>
      <w:tblGrid>
        <w:gridCol w:w="843"/>
        <w:gridCol w:w="1720"/>
        <w:gridCol w:w="2380"/>
        <w:gridCol w:w="4767"/>
      </w:tblGrid>
      <w:tr w:rsidR="008F5048" w:rsidRPr="009B30BD" w:rsidTr="00D9764D">
        <w:trPr>
          <w:trHeight w:val="330"/>
          <w:jc w:val="center"/>
        </w:trPr>
        <w:tc>
          <w:tcPr>
            <w:tcW w:w="84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F5048" w:rsidRPr="004C0780" w:rsidRDefault="008F5048" w:rsidP="00D24B1E">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Table</w:t>
            </w:r>
          </w:p>
        </w:tc>
        <w:tc>
          <w:tcPr>
            <w:tcW w:w="1720" w:type="dxa"/>
            <w:tcBorders>
              <w:top w:val="single" w:sz="8" w:space="0" w:color="auto"/>
              <w:left w:val="nil"/>
              <w:bottom w:val="single" w:sz="4" w:space="0" w:color="auto"/>
              <w:right w:val="single" w:sz="4" w:space="0" w:color="auto"/>
            </w:tcBorders>
            <w:shd w:val="clear" w:color="auto" w:fill="auto"/>
            <w:noWrap/>
            <w:vAlign w:val="bottom"/>
            <w:hideMark/>
          </w:tcPr>
          <w:p w:rsidR="008F5048" w:rsidRPr="004C0780" w:rsidRDefault="008F5048" w:rsidP="00D24B1E">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Lead</w:t>
            </w:r>
          </w:p>
        </w:tc>
        <w:tc>
          <w:tcPr>
            <w:tcW w:w="2380" w:type="dxa"/>
            <w:tcBorders>
              <w:top w:val="single" w:sz="8" w:space="0" w:color="auto"/>
              <w:left w:val="nil"/>
              <w:bottom w:val="single" w:sz="4" w:space="0" w:color="auto"/>
              <w:right w:val="single" w:sz="4" w:space="0" w:color="auto"/>
            </w:tcBorders>
            <w:shd w:val="clear" w:color="auto" w:fill="auto"/>
            <w:noWrap/>
            <w:vAlign w:val="bottom"/>
            <w:hideMark/>
          </w:tcPr>
          <w:p w:rsidR="008F5048" w:rsidRPr="004C0780" w:rsidRDefault="008F5048" w:rsidP="00D24B1E">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Authors</w:t>
            </w:r>
          </w:p>
        </w:tc>
        <w:tc>
          <w:tcPr>
            <w:tcW w:w="4767" w:type="dxa"/>
            <w:tcBorders>
              <w:top w:val="single" w:sz="8" w:space="0" w:color="auto"/>
              <w:left w:val="nil"/>
              <w:bottom w:val="single" w:sz="4" w:space="0" w:color="auto"/>
              <w:right w:val="single" w:sz="8" w:space="0" w:color="auto"/>
            </w:tcBorders>
            <w:shd w:val="clear" w:color="auto" w:fill="auto"/>
            <w:noWrap/>
            <w:vAlign w:val="bottom"/>
            <w:hideMark/>
          </w:tcPr>
          <w:p w:rsidR="008F5048" w:rsidRPr="004C0780" w:rsidRDefault="008F5048" w:rsidP="00D24B1E">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Case</w:t>
            </w:r>
          </w:p>
        </w:tc>
      </w:tr>
      <w:tr w:rsidR="008F5048" w:rsidRPr="009B30BD" w:rsidTr="00D9764D">
        <w:trPr>
          <w:trHeight w:val="439"/>
          <w:jc w:val="center"/>
        </w:trPr>
        <w:tc>
          <w:tcPr>
            <w:tcW w:w="843" w:type="dxa"/>
            <w:vMerge w:val="restart"/>
            <w:tcBorders>
              <w:top w:val="single" w:sz="4" w:space="0" w:color="auto"/>
              <w:left w:val="single" w:sz="8" w:space="0" w:color="auto"/>
              <w:bottom w:val="thinThickSmallGap" w:sz="24" w:space="0" w:color="auto"/>
              <w:right w:val="single" w:sz="4" w:space="0" w:color="auto"/>
            </w:tcBorders>
            <w:shd w:val="clear" w:color="auto" w:fill="auto"/>
            <w:noWrap/>
            <w:vAlign w:val="center"/>
            <w:hideMark/>
          </w:tcPr>
          <w:p w:rsidR="008F5048" w:rsidRPr="00950F63" w:rsidRDefault="008F5048" w:rsidP="00D24B1E">
            <w:pPr>
              <w:jc w:val="center"/>
              <w:rPr>
                <w:rFonts w:ascii="Calibri" w:eastAsia="Times New Roman" w:hAnsi="Calibri" w:cs="Times New Roman"/>
                <w:color w:val="000000"/>
                <w:sz w:val="36"/>
                <w:szCs w:val="36"/>
              </w:rPr>
            </w:pPr>
            <w:r w:rsidRPr="00950F63">
              <w:rPr>
                <w:rFonts w:ascii="Calibri" w:eastAsia="Times New Roman" w:hAnsi="Calibri" w:cs="Times New Roman"/>
                <w:color w:val="000000"/>
                <w:sz w:val="36"/>
                <w:szCs w:val="36"/>
              </w:rPr>
              <w:t>1</w:t>
            </w:r>
          </w:p>
        </w:tc>
        <w:tc>
          <w:tcPr>
            <w:tcW w:w="1720" w:type="dxa"/>
            <w:vMerge w:val="restart"/>
            <w:tcBorders>
              <w:top w:val="single" w:sz="4" w:space="0" w:color="auto"/>
              <w:left w:val="single" w:sz="4" w:space="0" w:color="auto"/>
              <w:bottom w:val="thinThickSmallGap" w:sz="24" w:space="0" w:color="auto"/>
              <w:right w:val="single" w:sz="4" w:space="0" w:color="auto"/>
            </w:tcBorders>
            <w:shd w:val="clear" w:color="auto" w:fill="auto"/>
            <w:noWrap/>
            <w:vAlign w:val="center"/>
            <w:hideMark/>
          </w:tcPr>
          <w:p w:rsidR="008F5048" w:rsidRPr="005C0DDF" w:rsidRDefault="008F5048" w:rsidP="00D24B1E">
            <w:pPr>
              <w:jc w:val="center"/>
              <w:rPr>
                <w:rFonts w:ascii="Arial" w:eastAsia="Times New Roman" w:hAnsi="Arial" w:cs="Arial"/>
                <w:b/>
                <w:color w:val="000000"/>
                <w:sz w:val="20"/>
                <w:szCs w:val="20"/>
              </w:rPr>
            </w:pPr>
            <w:r w:rsidRPr="005C0DDF">
              <w:rPr>
                <w:rFonts w:ascii="Arial" w:eastAsia="Times New Roman" w:hAnsi="Arial" w:cs="Arial"/>
                <w:b/>
                <w:color w:val="000000"/>
                <w:sz w:val="20"/>
                <w:szCs w:val="20"/>
              </w:rPr>
              <w:t>Lorraine Taylor</w:t>
            </w:r>
          </w:p>
        </w:tc>
        <w:tc>
          <w:tcPr>
            <w:tcW w:w="23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5048" w:rsidRPr="00922BA1" w:rsidRDefault="008F5048" w:rsidP="00D24B1E">
            <w:pPr>
              <w:jc w:val="center"/>
              <w:rPr>
                <w:rFonts w:ascii="Arial" w:hAnsi="Arial" w:cs="Arial"/>
                <w:b/>
                <w:sz w:val="20"/>
                <w:szCs w:val="20"/>
              </w:rPr>
            </w:pPr>
            <w:r w:rsidRPr="00922BA1">
              <w:rPr>
                <w:rFonts w:ascii="Arial" w:hAnsi="Arial" w:cs="Arial"/>
                <w:b/>
                <w:sz w:val="20"/>
                <w:szCs w:val="20"/>
              </w:rPr>
              <w:t>Wayne Singular</w:t>
            </w:r>
          </w:p>
          <w:p w:rsidR="008F5048" w:rsidRPr="00922BA1" w:rsidRDefault="00446F91" w:rsidP="00D24B1E">
            <w:pPr>
              <w:jc w:val="center"/>
              <w:rPr>
                <w:rFonts w:ascii="Arial" w:hAnsi="Arial" w:cs="Arial"/>
                <w:sz w:val="20"/>
                <w:szCs w:val="20"/>
              </w:rPr>
            </w:pPr>
            <w:r>
              <w:rPr>
                <w:rFonts w:ascii="Arial" w:hAnsi="Arial" w:cs="Arial"/>
                <w:sz w:val="20"/>
                <w:szCs w:val="20"/>
              </w:rPr>
              <w:t>Anthony</w:t>
            </w:r>
            <w:r w:rsidR="008F5048" w:rsidRPr="00922BA1">
              <w:rPr>
                <w:rFonts w:ascii="Arial" w:hAnsi="Arial" w:cs="Arial"/>
                <w:sz w:val="20"/>
                <w:szCs w:val="20"/>
              </w:rPr>
              <w:t xml:space="preserve"> Bell</w:t>
            </w:r>
          </w:p>
          <w:p w:rsidR="008F5048" w:rsidRPr="008A3326" w:rsidRDefault="008F5048" w:rsidP="00D24B1E">
            <w:pPr>
              <w:jc w:val="center"/>
              <w:rPr>
                <w:rFonts w:ascii="Arial" w:hAnsi="Arial" w:cs="Arial"/>
                <w:b/>
                <w:sz w:val="20"/>
                <w:szCs w:val="20"/>
              </w:rPr>
            </w:pPr>
            <w:r>
              <w:rPr>
                <w:rFonts w:ascii="Arial" w:hAnsi="Arial" w:cs="Arial"/>
                <w:sz w:val="20"/>
                <w:szCs w:val="20"/>
              </w:rPr>
              <w:t>Thompson Rivers Univ.</w:t>
            </w:r>
          </w:p>
        </w:tc>
        <w:tc>
          <w:tcPr>
            <w:tcW w:w="4767" w:type="dxa"/>
            <w:vMerge w:val="restart"/>
            <w:tcBorders>
              <w:top w:val="single" w:sz="4" w:space="0" w:color="auto"/>
              <w:left w:val="single" w:sz="4" w:space="0" w:color="auto"/>
              <w:bottom w:val="single" w:sz="4" w:space="0" w:color="auto"/>
              <w:right w:val="single" w:sz="8" w:space="0" w:color="auto"/>
            </w:tcBorders>
            <w:shd w:val="clear" w:color="auto" w:fill="auto"/>
            <w:vAlign w:val="center"/>
            <w:hideMark/>
          </w:tcPr>
          <w:p w:rsidR="008F5048" w:rsidRDefault="008F5048" w:rsidP="00D24B1E">
            <w:pPr>
              <w:jc w:val="center"/>
              <w:rPr>
                <w:rFonts w:ascii="Arial" w:hAnsi="Arial" w:cs="Arial"/>
                <w:sz w:val="20"/>
                <w:szCs w:val="20"/>
              </w:rPr>
            </w:pPr>
            <w:r>
              <w:rPr>
                <w:rFonts w:ascii="Arial" w:hAnsi="Arial" w:cs="Arial"/>
                <w:sz w:val="20"/>
                <w:szCs w:val="20"/>
              </w:rPr>
              <w:t>Mostly Mental Shuttles</w:t>
            </w:r>
            <w:r w:rsidRPr="004C0780">
              <w:rPr>
                <w:rFonts w:ascii="Arial" w:hAnsi="Arial" w:cs="Arial"/>
                <w:sz w:val="20"/>
                <w:szCs w:val="20"/>
              </w:rPr>
              <w:t xml:space="preserve"> </w:t>
            </w:r>
          </w:p>
          <w:p w:rsidR="008F5048" w:rsidRPr="00E45FC9" w:rsidRDefault="008F5048" w:rsidP="00D24B1E">
            <w:pPr>
              <w:jc w:val="center"/>
              <w:rPr>
                <w:rFonts w:ascii="Arial" w:eastAsia="Times New Roman" w:hAnsi="Arial" w:cs="Arial"/>
                <w:color w:val="000000"/>
                <w:sz w:val="20"/>
                <w:szCs w:val="20"/>
              </w:rPr>
            </w:pPr>
          </w:p>
        </w:tc>
      </w:tr>
      <w:tr w:rsidR="008F5048" w:rsidRPr="009B30BD" w:rsidTr="00D9764D">
        <w:trPr>
          <w:trHeight w:val="300"/>
          <w:jc w:val="center"/>
        </w:trPr>
        <w:tc>
          <w:tcPr>
            <w:tcW w:w="843" w:type="dxa"/>
            <w:vMerge/>
            <w:tcBorders>
              <w:top w:val="single" w:sz="4" w:space="0" w:color="auto"/>
              <w:left w:val="single" w:sz="8" w:space="0" w:color="auto"/>
              <w:bottom w:val="thinThickSmallGap" w:sz="2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1720" w:type="dxa"/>
            <w:vMerge/>
            <w:tcBorders>
              <w:top w:val="single" w:sz="4" w:space="0" w:color="auto"/>
              <w:left w:val="single" w:sz="4" w:space="0" w:color="auto"/>
              <w:bottom w:val="thinThickSmallGap" w:sz="2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2380" w:type="dxa"/>
            <w:vMerge/>
            <w:tcBorders>
              <w:top w:val="nil"/>
              <w:left w:val="single" w:sz="4" w:space="0" w:color="auto"/>
              <w:bottom w:val="single" w:sz="4" w:space="0" w:color="auto"/>
              <w:right w:val="single" w:sz="4" w:space="0" w:color="auto"/>
            </w:tcBorders>
            <w:vAlign w:val="center"/>
            <w:hideMark/>
          </w:tcPr>
          <w:p w:rsidR="008F5048" w:rsidRPr="00E45FC9" w:rsidRDefault="008F5048" w:rsidP="00D24B1E">
            <w:pPr>
              <w:rPr>
                <w:rFonts w:ascii="Arial" w:eastAsia="Times New Roman" w:hAnsi="Arial" w:cs="Arial"/>
                <w:color w:val="000000"/>
                <w:sz w:val="20"/>
                <w:szCs w:val="20"/>
              </w:rPr>
            </w:pPr>
          </w:p>
        </w:tc>
        <w:tc>
          <w:tcPr>
            <w:tcW w:w="4767" w:type="dxa"/>
            <w:vMerge/>
            <w:tcBorders>
              <w:top w:val="nil"/>
              <w:left w:val="single" w:sz="4" w:space="0" w:color="auto"/>
              <w:bottom w:val="single" w:sz="4" w:space="0" w:color="auto"/>
              <w:right w:val="single" w:sz="8" w:space="0" w:color="auto"/>
            </w:tcBorders>
            <w:vAlign w:val="center"/>
            <w:hideMark/>
          </w:tcPr>
          <w:p w:rsidR="008F5048" w:rsidRPr="00E45FC9" w:rsidRDefault="008F5048" w:rsidP="00D24B1E">
            <w:pPr>
              <w:rPr>
                <w:rFonts w:ascii="Arial" w:eastAsia="Times New Roman" w:hAnsi="Arial" w:cs="Arial"/>
                <w:color w:val="000000"/>
                <w:sz w:val="20"/>
                <w:szCs w:val="20"/>
              </w:rPr>
            </w:pPr>
          </w:p>
        </w:tc>
      </w:tr>
      <w:tr w:rsidR="008F5048" w:rsidRPr="009B30BD" w:rsidTr="00D9764D">
        <w:trPr>
          <w:trHeight w:val="315"/>
          <w:jc w:val="center"/>
        </w:trPr>
        <w:tc>
          <w:tcPr>
            <w:tcW w:w="843" w:type="dxa"/>
            <w:vMerge/>
            <w:tcBorders>
              <w:top w:val="single" w:sz="4" w:space="0" w:color="auto"/>
              <w:left w:val="single" w:sz="8" w:space="0" w:color="auto"/>
              <w:bottom w:val="thinThickSmallGap" w:sz="2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1720" w:type="dxa"/>
            <w:vMerge/>
            <w:tcBorders>
              <w:top w:val="single" w:sz="4" w:space="0" w:color="auto"/>
              <w:left w:val="single" w:sz="4" w:space="0" w:color="auto"/>
              <w:bottom w:val="thinThickSmallGap" w:sz="2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2380" w:type="dxa"/>
            <w:tcBorders>
              <w:top w:val="nil"/>
              <w:left w:val="nil"/>
              <w:bottom w:val="single" w:sz="4" w:space="0" w:color="auto"/>
              <w:right w:val="single" w:sz="4" w:space="0" w:color="auto"/>
            </w:tcBorders>
            <w:shd w:val="clear" w:color="auto" w:fill="auto"/>
            <w:noWrap/>
            <w:vAlign w:val="bottom"/>
            <w:hideMark/>
          </w:tcPr>
          <w:p w:rsidR="008F5048" w:rsidRDefault="008F5048" w:rsidP="00D24B1E">
            <w:pPr>
              <w:jc w:val="center"/>
              <w:rPr>
                <w:rFonts w:ascii="Arial" w:hAnsi="Arial" w:cs="Arial"/>
                <w:sz w:val="20"/>
                <w:szCs w:val="20"/>
              </w:rPr>
            </w:pPr>
            <w:r w:rsidRPr="002A119E">
              <w:rPr>
                <w:rFonts w:ascii="Arial" w:hAnsi="Arial" w:cs="Arial"/>
                <w:b/>
                <w:sz w:val="20"/>
                <w:szCs w:val="20"/>
              </w:rPr>
              <w:t>John J. Lawrence</w:t>
            </w:r>
            <w:r w:rsidRPr="00E45FC9">
              <w:rPr>
                <w:rFonts w:ascii="Arial" w:hAnsi="Arial" w:cs="Arial"/>
                <w:sz w:val="20"/>
                <w:szCs w:val="20"/>
              </w:rPr>
              <w:t xml:space="preserve"> </w:t>
            </w:r>
            <w:r w:rsidRPr="002A119E">
              <w:rPr>
                <w:rFonts w:ascii="Arial" w:hAnsi="Arial" w:cs="Arial"/>
                <w:b/>
                <w:sz w:val="20"/>
                <w:szCs w:val="20"/>
              </w:rPr>
              <w:t>Michael McCollough</w:t>
            </w:r>
          </w:p>
          <w:p w:rsidR="008F5048" w:rsidRPr="00E45FC9" w:rsidRDefault="008F5048" w:rsidP="00D24B1E">
            <w:pPr>
              <w:jc w:val="center"/>
              <w:rPr>
                <w:rFonts w:ascii="Arial" w:hAnsi="Arial" w:cs="Arial"/>
                <w:sz w:val="20"/>
                <w:szCs w:val="20"/>
              </w:rPr>
            </w:pPr>
            <w:r>
              <w:rPr>
                <w:rFonts w:ascii="Arial" w:hAnsi="Arial" w:cs="Arial"/>
                <w:sz w:val="20"/>
                <w:szCs w:val="20"/>
              </w:rPr>
              <w:t>University of Idaho</w:t>
            </w:r>
          </w:p>
        </w:tc>
        <w:tc>
          <w:tcPr>
            <w:tcW w:w="4767" w:type="dxa"/>
            <w:tcBorders>
              <w:top w:val="nil"/>
              <w:left w:val="nil"/>
              <w:bottom w:val="single" w:sz="4" w:space="0" w:color="auto"/>
              <w:right w:val="single" w:sz="8" w:space="0" w:color="auto"/>
            </w:tcBorders>
            <w:shd w:val="clear" w:color="auto" w:fill="auto"/>
            <w:vAlign w:val="center"/>
            <w:hideMark/>
          </w:tcPr>
          <w:p w:rsidR="008F5048" w:rsidRPr="00E45FC9" w:rsidRDefault="008F5048" w:rsidP="00D24B1E">
            <w:pPr>
              <w:jc w:val="center"/>
              <w:rPr>
                <w:rFonts w:ascii="Arial" w:eastAsia="Times New Roman" w:hAnsi="Arial" w:cs="Arial"/>
                <w:color w:val="000000"/>
                <w:sz w:val="20"/>
                <w:szCs w:val="20"/>
              </w:rPr>
            </w:pPr>
            <w:r w:rsidRPr="00E45FC9">
              <w:rPr>
                <w:rFonts w:ascii="Arial" w:hAnsi="Arial" w:cs="Arial"/>
                <w:sz w:val="20"/>
                <w:szCs w:val="20"/>
              </w:rPr>
              <w:t xml:space="preserve">Pleasant Ridge Habitat for Humanity Second Chance Home Supply </w:t>
            </w:r>
          </w:p>
        </w:tc>
      </w:tr>
      <w:tr w:rsidR="008F5048" w:rsidRPr="009B30BD" w:rsidTr="00D9764D">
        <w:trPr>
          <w:trHeight w:val="315"/>
          <w:jc w:val="center"/>
        </w:trPr>
        <w:tc>
          <w:tcPr>
            <w:tcW w:w="843" w:type="dxa"/>
            <w:vMerge/>
            <w:tcBorders>
              <w:top w:val="single" w:sz="4" w:space="0" w:color="auto"/>
              <w:left w:val="single" w:sz="8" w:space="0" w:color="auto"/>
              <w:bottom w:val="single" w:sz="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8F5048" w:rsidRPr="002A119E" w:rsidRDefault="008F5048" w:rsidP="00D24B1E">
            <w:pPr>
              <w:jc w:val="center"/>
              <w:rPr>
                <w:rFonts w:ascii="Arial" w:hAnsi="Arial" w:cs="Arial"/>
                <w:b/>
                <w:sz w:val="20"/>
                <w:szCs w:val="20"/>
              </w:rPr>
            </w:pPr>
            <w:r w:rsidRPr="002A119E">
              <w:rPr>
                <w:rFonts w:ascii="Arial" w:hAnsi="Arial" w:cs="Arial"/>
                <w:b/>
                <w:sz w:val="20"/>
                <w:szCs w:val="20"/>
              </w:rPr>
              <w:t xml:space="preserve">Lorraine Taylor </w:t>
            </w:r>
            <w:r w:rsidRPr="00C630A5">
              <w:rPr>
                <w:rFonts w:ascii="Arial" w:hAnsi="Arial" w:cs="Arial"/>
                <w:b/>
                <w:sz w:val="20"/>
                <w:szCs w:val="20"/>
              </w:rPr>
              <w:t>Michael Valdez</w:t>
            </w:r>
          </w:p>
          <w:p w:rsidR="008F5048" w:rsidRDefault="008F5048" w:rsidP="00D24B1E">
            <w:pPr>
              <w:jc w:val="center"/>
              <w:rPr>
                <w:rFonts w:ascii="Arial" w:hAnsi="Arial" w:cs="Arial"/>
                <w:sz w:val="20"/>
                <w:szCs w:val="20"/>
              </w:rPr>
            </w:pPr>
            <w:r w:rsidRPr="002A119E">
              <w:rPr>
                <w:rFonts w:ascii="Arial" w:hAnsi="Arial" w:cs="Arial"/>
                <w:color w:val="00B050"/>
                <w:sz w:val="20"/>
                <w:szCs w:val="20"/>
              </w:rPr>
              <w:t xml:space="preserve"> </w:t>
            </w:r>
            <w:r w:rsidRPr="002A119E">
              <w:rPr>
                <w:rFonts w:ascii="Arial" w:hAnsi="Arial" w:cs="Arial"/>
                <w:sz w:val="20"/>
                <w:szCs w:val="20"/>
              </w:rPr>
              <w:t>(faculty mentors)</w:t>
            </w:r>
          </w:p>
          <w:p w:rsidR="008F5048" w:rsidRPr="002A119E" w:rsidRDefault="008F5048" w:rsidP="00D24B1E">
            <w:pPr>
              <w:jc w:val="center"/>
              <w:rPr>
                <w:rFonts w:ascii="Arial" w:hAnsi="Arial" w:cs="Arial"/>
                <w:b/>
                <w:sz w:val="20"/>
                <w:szCs w:val="20"/>
              </w:rPr>
            </w:pPr>
            <w:r w:rsidRPr="002A119E">
              <w:rPr>
                <w:rFonts w:ascii="Arial" w:hAnsi="Arial" w:cs="Arial"/>
                <w:sz w:val="20"/>
                <w:szCs w:val="20"/>
              </w:rPr>
              <w:t xml:space="preserve"> </w:t>
            </w:r>
            <w:r w:rsidRPr="002A119E">
              <w:rPr>
                <w:rFonts w:ascii="Arial" w:hAnsi="Arial" w:cs="Arial"/>
                <w:b/>
                <w:sz w:val="20"/>
                <w:szCs w:val="20"/>
              </w:rPr>
              <w:t>Keith Winchester</w:t>
            </w:r>
          </w:p>
          <w:p w:rsidR="008F5048" w:rsidRPr="002A119E" w:rsidRDefault="008F5048" w:rsidP="00D24B1E">
            <w:pPr>
              <w:jc w:val="center"/>
              <w:rPr>
                <w:rFonts w:ascii="Arial" w:hAnsi="Arial" w:cs="Arial"/>
                <w:sz w:val="20"/>
                <w:szCs w:val="20"/>
              </w:rPr>
            </w:pPr>
            <w:r w:rsidRPr="002A119E">
              <w:rPr>
                <w:rFonts w:ascii="Arial" w:hAnsi="Arial" w:cs="Arial"/>
                <w:sz w:val="20"/>
                <w:szCs w:val="20"/>
              </w:rPr>
              <w:t>(student)</w:t>
            </w:r>
          </w:p>
          <w:p w:rsidR="008F5048" w:rsidRPr="00E45FC9" w:rsidRDefault="008F5048" w:rsidP="00D24B1E">
            <w:pPr>
              <w:jc w:val="center"/>
              <w:rPr>
                <w:rFonts w:ascii="Arial" w:eastAsia="Times New Roman" w:hAnsi="Arial" w:cs="Arial"/>
                <w:color w:val="000000"/>
                <w:sz w:val="20"/>
                <w:szCs w:val="20"/>
              </w:rPr>
            </w:pPr>
            <w:r w:rsidRPr="002A119E">
              <w:rPr>
                <w:rFonts w:ascii="Arial" w:hAnsi="Arial" w:cs="Arial"/>
                <w:sz w:val="20"/>
                <w:szCs w:val="20"/>
              </w:rPr>
              <w:t>Fort Lewis College</w:t>
            </w:r>
          </w:p>
        </w:tc>
        <w:tc>
          <w:tcPr>
            <w:tcW w:w="4767" w:type="dxa"/>
            <w:tcBorders>
              <w:top w:val="single" w:sz="4" w:space="0" w:color="auto"/>
              <w:left w:val="nil"/>
              <w:bottom w:val="single" w:sz="4" w:space="0" w:color="auto"/>
              <w:right w:val="single" w:sz="8" w:space="0" w:color="auto"/>
            </w:tcBorders>
            <w:shd w:val="clear" w:color="auto" w:fill="auto"/>
            <w:vAlign w:val="center"/>
            <w:hideMark/>
          </w:tcPr>
          <w:p w:rsidR="008F5048" w:rsidRPr="002A119E" w:rsidRDefault="008F5048" w:rsidP="00D24B1E">
            <w:pPr>
              <w:jc w:val="center"/>
              <w:rPr>
                <w:rFonts w:ascii="Arial" w:eastAsia="Times New Roman" w:hAnsi="Arial" w:cs="Arial"/>
                <w:color w:val="000000"/>
                <w:sz w:val="20"/>
                <w:szCs w:val="20"/>
              </w:rPr>
            </w:pPr>
            <w:r w:rsidRPr="002A119E">
              <w:rPr>
                <w:rFonts w:ascii="Arial" w:hAnsi="Arial" w:cs="Arial"/>
                <w:sz w:val="20"/>
                <w:szCs w:val="20"/>
              </w:rPr>
              <w:t>Let’s Do This Honey, Go Get Us A Hotel!: The Case of the Adventure Inn</w:t>
            </w:r>
          </w:p>
        </w:tc>
      </w:tr>
      <w:tr w:rsidR="008F5048" w:rsidRPr="009B30BD" w:rsidTr="00D9764D">
        <w:trPr>
          <w:trHeight w:val="439"/>
          <w:jc w:val="center"/>
        </w:trPr>
        <w:tc>
          <w:tcPr>
            <w:tcW w:w="843" w:type="dxa"/>
            <w:vMerge w:val="restart"/>
            <w:tcBorders>
              <w:top w:val="single" w:sz="4" w:space="0" w:color="auto"/>
              <w:left w:val="single" w:sz="8" w:space="0" w:color="auto"/>
              <w:bottom w:val="thinThickSmallGap" w:sz="24" w:space="0" w:color="auto"/>
              <w:right w:val="single" w:sz="4" w:space="0" w:color="auto"/>
            </w:tcBorders>
            <w:shd w:val="clear" w:color="auto" w:fill="auto"/>
            <w:noWrap/>
            <w:vAlign w:val="center"/>
            <w:hideMark/>
          </w:tcPr>
          <w:p w:rsidR="008F5048" w:rsidRPr="00950F63" w:rsidRDefault="008F5048" w:rsidP="00D24B1E">
            <w:pPr>
              <w:jc w:val="center"/>
              <w:rPr>
                <w:rFonts w:ascii="Calibri" w:eastAsia="Times New Roman" w:hAnsi="Calibri" w:cs="Times New Roman"/>
                <w:color w:val="000000"/>
                <w:sz w:val="36"/>
                <w:szCs w:val="36"/>
              </w:rPr>
            </w:pPr>
            <w:r w:rsidRPr="00950F63">
              <w:rPr>
                <w:rFonts w:ascii="Calibri" w:eastAsia="Times New Roman" w:hAnsi="Calibri" w:cs="Times New Roman"/>
                <w:color w:val="000000"/>
                <w:sz w:val="36"/>
                <w:szCs w:val="36"/>
              </w:rPr>
              <w:t>2</w:t>
            </w:r>
          </w:p>
        </w:tc>
        <w:tc>
          <w:tcPr>
            <w:tcW w:w="1720" w:type="dxa"/>
            <w:vMerge w:val="restart"/>
            <w:tcBorders>
              <w:top w:val="single" w:sz="4" w:space="0" w:color="auto"/>
              <w:left w:val="single" w:sz="4" w:space="0" w:color="auto"/>
              <w:bottom w:val="thinThickSmallGap" w:sz="24" w:space="0" w:color="auto"/>
              <w:right w:val="single" w:sz="4" w:space="0" w:color="auto"/>
            </w:tcBorders>
            <w:shd w:val="clear" w:color="auto" w:fill="auto"/>
            <w:noWrap/>
            <w:vAlign w:val="center"/>
            <w:hideMark/>
          </w:tcPr>
          <w:p w:rsidR="008F5048" w:rsidRPr="005C0DDF" w:rsidRDefault="008F5048" w:rsidP="00D24B1E">
            <w:pPr>
              <w:jc w:val="center"/>
              <w:rPr>
                <w:rFonts w:ascii="Arial" w:eastAsia="Times New Roman" w:hAnsi="Arial" w:cs="Arial"/>
                <w:b/>
                <w:color w:val="000000"/>
                <w:sz w:val="20"/>
                <w:szCs w:val="20"/>
              </w:rPr>
            </w:pPr>
            <w:r>
              <w:rPr>
                <w:rFonts w:ascii="Arial" w:eastAsia="Times New Roman" w:hAnsi="Arial" w:cs="Arial"/>
                <w:b/>
                <w:color w:val="000000"/>
                <w:sz w:val="20"/>
                <w:szCs w:val="20"/>
              </w:rPr>
              <w:t>Issam Ghazzawi</w:t>
            </w:r>
          </w:p>
        </w:tc>
        <w:tc>
          <w:tcPr>
            <w:tcW w:w="23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5048" w:rsidRDefault="008F5048" w:rsidP="00D24B1E">
            <w:pPr>
              <w:jc w:val="center"/>
              <w:rPr>
                <w:rFonts w:ascii="Arial" w:hAnsi="Arial" w:cs="Arial"/>
                <w:b/>
                <w:color w:val="000000" w:themeColor="text1"/>
                <w:sz w:val="20"/>
                <w:szCs w:val="20"/>
              </w:rPr>
            </w:pPr>
            <w:r w:rsidRPr="00E33818">
              <w:rPr>
                <w:rFonts w:ascii="Arial" w:hAnsi="Arial" w:cs="Arial"/>
                <w:b/>
                <w:color w:val="000000" w:themeColor="text1"/>
                <w:sz w:val="20"/>
                <w:szCs w:val="20"/>
              </w:rPr>
              <w:t>Issam A. Ghazzawi</w:t>
            </w:r>
          </w:p>
          <w:p w:rsidR="008F5048" w:rsidRPr="00326AE8" w:rsidRDefault="008F5048" w:rsidP="00D24B1E">
            <w:pPr>
              <w:jc w:val="center"/>
              <w:rPr>
                <w:rFonts w:ascii="Arial" w:hAnsi="Arial" w:cs="Arial"/>
                <w:b/>
                <w:color w:val="000000" w:themeColor="text1"/>
                <w:sz w:val="20"/>
                <w:szCs w:val="20"/>
              </w:rPr>
            </w:pPr>
            <w:r>
              <w:rPr>
                <w:rFonts w:ascii="Arial" w:hAnsi="Arial" w:cs="Arial"/>
                <w:color w:val="000000" w:themeColor="text1"/>
                <w:sz w:val="20"/>
                <w:szCs w:val="20"/>
              </w:rPr>
              <w:t>University</w:t>
            </w:r>
            <w:r w:rsidRPr="00E33818">
              <w:rPr>
                <w:rFonts w:ascii="Arial" w:hAnsi="Arial" w:cs="Arial"/>
                <w:color w:val="000000" w:themeColor="text1"/>
                <w:sz w:val="20"/>
                <w:szCs w:val="20"/>
              </w:rPr>
              <w:t xml:space="preserve"> of La Verne</w:t>
            </w:r>
          </w:p>
        </w:tc>
        <w:tc>
          <w:tcPr>
            <w:tcW w:w="4767" w:type="dxa"/>
            <w:vMerge w:val="restart"/>
            <w:tcBorders>
              <w:top w:val="single" w:sz="4" w:space="0" w:color="auto"/>
              <w:left w:val="single" w:sz="4" w:space="0" w:color="auto"/>
              <w:bottom w:val="single" w:sz="4" w:space="0" w:color="auto"/>
              <w:right w:val="single" w:sz="8" w:space="0" w:color="auto"/>
            </w:tcBorders>
            <w:shd w:val="clear" w:color="auto" w:fill="auto"/>
            <w:vAlign w:val="center"/>
            <w:hideMark/>
          </w:tcPr>
          <w:p w:rsidR="008F5048" w:rsidRPr="00E33818" w:rsidRDefault="008F5048" w:rsidP="00D24B1E">
            <w:pPr>
              <w:jc w:val="center"/>
              <w:rPr>
                <w:rFonts w:ascii="Arial" w:eastAsia="Times New Roman" w:hAnsi="Arial" w:cs="Arial"/>
                <w:color w:val="000000"/>
                <w:sz w:val="20"/>
                <w:szCs w:val="20"/>
              </w:rPr>
            </w:pPr>
            <w:r w:rsidRPr="00E33818">
              <w:rPr>
                <w:rFonts w:ascii="Arial" w:hAnsi="Arial" w:cs="Arial"/>
                <w:color w:val="000000" w:themeColor="text1"/>
                <w:sz w:val="20"/>
                <w:szCs w:val="20"/>
              </w:rPr>
              <w:t xml:space="preserve">Pepsico: Can the Company Thrive Without the Pepsi Soda and Create a New “Aha”? </w:t>
            </w:r>
          </w:p>
        </w:tc>
      </w:tr>
      <w:tr w:rsidR="008F5048" w:rsidRPr="009B30BD" w:rsidTr="00D9764D">
        <w:trPr>
          <w:trHeight w:val="300"/>
          <w:jc w:val="center"/>
        </w:trPr>
        <w:tc>
          <w:tcPr>
            <w:tcW w:w="843" w:type="dxa"/>
            <w:vMerge/>
            <w:tcBorders>
              <w:top w:val="single" w:sz="4" w:space="0" w:color="auto"/>
              <w:left w:val="single" w:sz="8" w:space="0" w:color="auto"/>
              <w:bottom w:val="thinThickSmallGap" w:sz="2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1720" w:type="dxa"/>
            <w:vMerge/>
            <w:tcBorders>
              <w:top w:val="single" w:sz="4" w:space="0" w:color="auto"/>
              <w:left w:val="single" w:sz="4" w:space="0" w:color="auto"/>
              <w:bottom w:val="thinThickSmallGap" w:sz="2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2380" w:type="dxa"/>
            <w:vMerge/>
            <w:tcBorders>
              <w:top w:val="nil"/>
              <w:left w:val="single" w:sz="4" w:space="0" w:color="auto"/>
              <w:bottom w:val="single" w:sz="4" w:space="0" w:color="auto"/>
              <w:right w:val="single" w:sz="4" w:space="0" w:color="auto"/>
            </w:tcBorders>
            <w:vAlign w:val="center"/>
            <w:hideMark/>
          </w:tcPr>
          <w:p w:rsidR="008F5048" w:rsidRPr="00E45FC9" w:rsidRDefault="008F5048" w:rsidP="00D24B1E">
            <w:pPr>
              <w:rPr>
                <w:rFonts w:ascii="Arial" w:eastAsia="Times New Roman" w:hAnsi="Arial" w:cs="Arial"/>
                <w:color w:val="000000"/>
                <w:sz w:val="20"/>
                <w:szCs w:val="20"/>
              </w:rPr>
            </w:pPr>
          </w:p>
        </w:tc>
        <w:tc>
          <w:tcPr>
            <w:tcW w:w="4767" w:type="dxa"/>
            <w:vMerge/>
            <w:tcBorders>
              <w:top w:val="nil"/>
              <w:left w:val="single" w:sz="4" w:space="0" w:color="auto"/>
              <w:bottom w:val="single" w:sz="4" w:space="0" w:color="auto"/>
              <w:right w:val="single" w:sz="8" w:space="0" w:color="auto"/>
            </w:tcBorders>
            <w:vAlign w:val="center"/>
            <w:hideMark/>
          </w:tcPr>
          <w:p w:rsidR="008F5048" w:rsidRPr="00E45FC9" w:rsidRDefault="008F5048" w:rsidP="00D24B1E">
            <w:pPr>
              <w:rPr>
                <w:rFonts w:ascii="Arial" w:eastAsia="Times New Roman" w:hAnsi="Arial" w:cs="Arial"/>
                <w:color w:val="000000"/>
                <w:sz w:val="20"/>
                <w:szCs w:val="20"/>
              </w:rPr>
            </w:pPr>
          </w:p>
        </w:tc>
      </w:tr>
      <w:tr w:rsidR="008F5048" w:rsidRPr="009B30BD" w:rsidTr="00D9764D">
        <w:trPr>
          <w:trHeight w:val="315"/>
          <w:jc w:val="center"/>
        </w:trPr>
        <w:tc>
          <w:tcPr>
            <w:tcW w:w="843" w:type="dxa"/>
            <w:vMerge/>
            <w:tcBorders>
              <w:top w:val="single" w:sz="4" w:space="0" w:color="auto"/>
              <w:left w:val="single" w:sz="8" w:space="0" w:color="auto"/>
              <w:bottom w:val="thinThickSmallGap" w:sz="2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1720" w:type="dxa"/>
            <w:vMerge/>
            <w:tcBorders>
              <w:top w:val="single" w:sz="4" w:space="0" w:color="auto"/>
              <w:left w:val="single" w:sz="4" w:space="0" w:color="auto"/>
              <w:bottom w:val="thinThickSmallGap" w:sz="2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2380" w:type="dxa"/>
            <w:tcBorders>
              <w:top w:val="nil"/>
              <w:left w:val="nil"/>
              <w:bottom w:val="single" w:sz="4" w:space="0" w:color="auto"/>
              <w:right w:val="single" w:sz="4" w:space="0" w:color="auto"/>
            </w:tcBorders>
            <w:shd w:val="clear" w:color="auto" w:fill="auto"/>
            <w:noWrap/>
            <w:vAlign w:val="bottom"/>
            <w:hideMark/>
          </w:tcPr>
          <w:p w:rsidR="008F5048" w:rsidRPr="00E33818" w:rsidRDefault="008F5048" w:rsidP="00D24B1E">
            <w:pPr>
              <w:jc w:val="center"/>
              <w:rPr>
                <w:rFonts w:ascii="Arial" w:hAnsi="Arial" w:cs="Arial"/>
                <w:color w:val="000000" w:themeColor="text1"/>
                <w:sz w:val="20"/>
                <w:szCs w:val="20"/>
              </w:rPr>
            </w:pPr>
            <w:r w:rsidRPr="00E33818">
              <w:rPr>
                <w:rFonts w:ascii="Arial" w:hAnsi="Arial" w:cs="Arial"/>
                <w:b/>
                <w:color w:val="000000" w:themeColor="text1"/>
                <w:sz w:val="20"/>
                <w:szCs w:val="20"/>
              </w:rPr>
              <w:t>Kathryn Aten</w:t>
            </w:r>
            <w:r>
              <w:rPr>
                <w:rFonts w:ascii="Arial" w:hAnsi="Arial" w:cs="Arial"/>
                <w:color w:val="000000" w:themeColor="text1"/>
                <w:sz w:val="20"/>
                <w:szCs w:val="20"/>
              </w:rPr>
              <w:t xml:space="preserve"> </w:t>
            </w:r>
          </w:p>
          <w:p w:rsidR="008F5048" w:rsidRDefault="008F5048" w:rsidP="00D24B1E">
            <w:pPr>
              <w:jc w:val="center"/>
              <w:rPr>
                <w:rFonts w:ascii="Arial" w:hAnsi="Arial" w:cs="Arial"/>
                <w:b/>
                <w:color w:val="000000" w:themeColor="text1"/>
                <w:sz w:val="20"/>
                <w:szCs w:val="20"/>
              </w:rPr>
            </w:pPr>
            <w:r w:rsidRPr="00E33818">
              <w:rPr>
                <w:rFonts w:ascii="Arial" w:hAnsi="Arial" w:cs="Arial"/>
                <w:b/>
                <w:color w:val="000000" w:themeColor="text1"/>
                <w:sz w:val="20"/>
                <w:szCs w:val="20"/>
              </w:rPr>
              <w:t>Anita Salem</w:t>
            </w:r>
          </w:p>
          <w:p w:rsidR="008F5048" w:rsidRPr="00D12122" w:rsidRDefault="008F5048" w:rsidP="00D24B1E">
            <w:pPr>
              <w:jc w:val="center"/>
              <w:rPr>
                <w:rFonts w:ascii="Arial" w:hAnsi="Arial" w:cs="Arial"/>
                <w:b/>
                <w:color w:val="000000" w:themeColor="text1"/>
                <w:sz w:val="20"/>
                <w:szCs w:val="20"/>
              </w:rPr>
            </w:pPr>
            <w:r>
              <w:rPr>
                <w:rFonts w:eastAsia="Times New Roman"/>
              </w:rPr>
              <w:t>Daniel Whitt</w:t>
            </w:r>
          </w:p>
          <w:p w:rsidR="008F5048" w:rsidRPr="00E45FC9" w:rsidRDefault="008F5048" w:rsidP="00D24B1E">
            <w:pPr>
              <w:jc w:val="center"/>
              <w:rPr>
                <w:rFonts w:ascii="Arial" w:eastAsia="Times New Roman" w:hAnsi="Arial" w:cs="Arial"/>
                <w:color w:val="000000"/>
                <w:sz w:val="20"/>
                <w:szCs w:val="20"/>
              </w:rPr>
            </w:pPr>
            <w:r w:rsidRPr="00E33818">
              <w:rPr>
                <w:rFonts w:ascii="Arial" w:hAnsi="Arial" w:cs="Arial"/>
                <w:color w:val="000000" w:themeColor="text1"/>
                <w:sz w:val="20"/>
                <w:szCs w:val="20"/>
              </w:rPr>
              <w:t>Naval Postgraduate School</w:t>
            </w:r>
          </w:p>
        </w:tc>
        <w:tc>
          <w:tcPr>
            <w:tcW w:w="4767" w:type="dxa"/>
            <w:tcBorders>
              <w:top w:val="nil"/>
              <w:left w:val="single" w:sz="4" w:space="0" w:color="auto"/>
              <w:bottom w:val="single" w:sz="4" w:space="0" w:color="auto"/>
              <w:right w:val="single" w:sz="8" w:space="0" w:color="auto"/>
            </w:tcBorders>
            <w:shd w:val="clear" w:color="auto" w:fill="auto"/>
            <w:vAlign w:val="center"/>
            <w:hideMark/>
          </w:tcPr>
          <w:p w:rsidR="008F5048" w:rsidRPr="00706604" w:rsidRDefault="008F5048" w:rsidP="00D24B1E">
            <w:pPr>
              <w:jc w:val="center"/>
              <w:rPr>
                <w:rFonts w:ascii="Arial" w:eastAsia="Times New Roman" w:hAnsi="Arial" w:cs="Arial"/>
                <w:color w:val="000000"/>
                <w:sz w:val="20"/>
                <w:szCs w:val="20"/>
              </w:rPr>
            </w:pPr>
            <w:r w:rsidRPr="00706604">
              <w:rPr>
                <w:rFonts w:ascii="Arial" w:hAnsi="Arial" w:cs="Arial"/>
                <w:color w:val="000000" w:themeColor="text1"/>
                <w:sz w:val="20"/>
                <w:szCs w:val="20"/>
              </w:rPr>
              <w:t>Greening Marines? Creating an Energy Ethos in the US Marine Corps</w:t>
            </w:r>
          </w:p>
        </w:tc>
      </w:tr>
      <w:tr w:rsidR="008F5048" w:rsidRPr="009B30BD" w:rsidTr="00D9764D">
        <w:trPr>
          <w:trHeight w:val="315"/>
          <w:jc w:val="center"/>
        </w:trPr>
        <w:tc>
          <w:tcPr>
            <w:tcW w:w="843" w:type="dxa"/>
            <w:vMerge/>
            <w:tcBorders>
              <w:top w:val="single" w:sz="4" w:space="0" w:color="auto"/>
              <w:left w:val="single" w:sz="8" w:space="0" w:color="auto"/>
              <w:bottom w:val="single" w:sz="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rsidR="008F5048" w:rsidRPr="009B30BD" w:rsidRDefault="008F5048" w:rsidP="00D24B1E">
            <w:pPr>
              <w:rPr>
                <w:rFonts w:ascii="Calibri" w:eastAsia="Times New Roman" w:hAnsi="Calibri" w:cs="Times New Roman"/>
                <w:color w:val="000000"/>
                <w:sz w:val="24"/>
                <w:szCs w:val="24"/>
              </w:rPr>
            </w:pP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8F5048" w:rsidRDefault="008F5048" w:rsidP="00D24B1E">
            <w:pPr>
              <w:jc w:val="center"/>
              <w:rPr>
                <w:rFonts w:ascii="Arial" w:hAnsi="Arial" w:cs="Arial"/>
                <w:color w:val="000000" w:themeColor="text1"/>
                <w:sz w:val="20"/>
                <w:szCs w:val="20"/>
              </w:rPr>
            </w:pPr>
            <w:r w:rsidRPr="00706604">
              <w:rPr>
                <w:rFonts w:ascii="Arial" w:hAnsi="Arial" w:cs="Arial"/>
                <w:b/>
                <w:color w:val="000000" w:themeColor="text1"/>
                <w:sz w:val="20"/>
                <w:szCs w:val="20"/>
              </w:rPr>
              <w:t>Anne Dietterich</w:t>
            </w:r>
            <w:r w:rsidRPr="00706604">
              <w:rPr>
                <w:rFonts w:ascii="Arial" w:hAnsi="Arial" w:cs="Arial"/>
                <w:color w:val="000000" w:themeColor="text1"/>
                <w:sz w:val="20"/>
                <w:szCs w:val="20"/>
              </w:rPr>
              <w:t xml:space="preserve"> </w:t>
            </w:r>
          </w:p>
          <w:p w:rsidR="008F5048" w:rsidRPr="00706604" w:rsidRDefault="008F5048" w:rsidP="00D24B1E">
            <w:pPr>
              <w:jc w:val="center"/>
              <w:rPr>
                <w:rFonts w:ascii="Arial" w:hAnsi="Arial" w:cs="Arial"/>
                <w:color w:val="000000" w:themeColor="text1"/>
                <w:sz w:val="20"/>
                <w:szCs w:val="20"/>
              </w:rPr>
            </w:pPr>
            <w:r w:rsidRPr="00706604">
              <w:rPr>
                <w:rFonts w:ascii="Arial" w:hAnsi="Arial" w:cs="Arial"/>
                <w:color w:val="000000" w:themeColor="text1"/>
                <w:sz w:val="20"/>
                <w:szCs w:val="20"/>
              </w:rPr>
              <w:t xml:space="preserve">Ali Choucri </w:t>
            </w:r>
          </w:p>
          <w:p w:rsidR="008F5048" w:rsidRDefault="00CB07C5" w:rsidP="00D24B1E">
            <w:pPr>
              <w:jc w:val="center"/>
              <w:rPr>
                <w:rFonts w:ascii="Arial" w:hAnsi="Arial" w:cs="Arial"/>
                <w:color w:val="000000" w:themeColor="text1"/>
                <w:sz w:val="20"/>
                <w:szCs w:val="20"/>
              </w:rPr>
            </w:pPr>
            <w:r>
              <w:rPr>
                <w:rFonts w:ascii="Arial" w:hAnsi="Arial" w:cs="Arial"/>
                <w:color w:val="000000" w:themeColor="text1"/>
                <w:sz w:val="20"/>
                <w:szCs w:val="20"/>
              </w:rPr>
              <w:t>Victoria Gillern</w:t>
            </w:r>
            <w:r w:rsidR="008F5048" w:rsidRPr="00706604">
              <w:rPr>
                <w:rFonts w:ascii="Arial" w:hAnsi="Arial" w:cs="Arial"/>
                <w:color w:val="000000" w:themeColor="text1"/>
                <w:sz w:val="20"/>
                <w:szCs w:val="20"/>
              </w:rPr>
              <w:t xml:space="preserve"> </w:t>
            </w:r>
          </w:p>
          <w:p w:rsidR="008F5048" w:rsidRPr="00706604" w:rsidRDefault="008F5048" w:rsidP="00D24B1E">
            <w:pPr>
              <w:jc w:val="center"/>
              <w:rPr>
                <w:rFonts w:ascii="Arial" w:hAnsi="Arial" w:cs="Arial"/>
                <w:color w:val="000000" w:themeColor="text1"/>
                <w:sz w:val="20"/>
                <w:szCs w:val="20"/>
              </w:rPr>
            </w:pPr>
            <w:r w:rsidRPr="00706604">
              <w:rPr>
                <w:rFonts w:ascii="Arial" w:hAnsi="Arial" w:cs="Arial"/>
                <w:color w:val="000000" w:themeColor="text1"/>
                <w:sz w:val="20"/>
                <w:szCs w:val="20"/>
              </w:rPr>
              <w:t>(student</w:t>
            </w:r>
            <w:r>
              <w:rPr>
                <w:rFonts w:ascii="Arial" w:hAnsi="Arial" w:cs="Arial"/>
                <w:color w:val="000000" w:themeColor="text1"/>
                <w:sz w:val="20"/>
                <w:szCs w:val="20"/>
              </w:rPr>
              <w:t>s</w:t>
            </w:r>
            <w:r w:rsidRPr="00706604">
              <w:rPr>
                <w:rFonts w:ascii="Arial" w:hAnsi="Arial" w:cs="Arial"/>
                <w:color w:val="000000" w:themeColor="text1"/>
                <w:sz w:val="20"/>
                <w:szCs w:val="20"/>
              </w:rPr>
              <w:t>)</w:t>
            </w:r>
          </w:p>
          <w:p w:rsidR="008F5048" w:rsidRPr="00706604" w:rsidRDefault="008F5048" w:rsidP="00D24B1E">
            <w:pPr>
              <w:jc w:val="center"/>
              <w:rPr>
                <w:rFonts w:ascii="Arial" w:hAnsi="Arial" w:cs="Arial"/>
                <w:b/>
                <w:color w:val="000000" w:themeColor="text1"/>
                <w:sz w:val="20"/>
                <w:szCs w:val="20"/>
              </w:rPr>
            </w:pPr>
            <w:r w:rsidRPr="00706604">
              <w:rPr>
                <w:rFonts w:ascii="Arial" w:hAnsi="Arial" w:cs="Arial"/>
                <w:b/>
                <w:color w:val="000000" w:themeColor="text1"/>
                <w:sz w:val="20"/>
                <w:szCs w:val="20"/>
              </w:rPr>
              <w:t xml:space="preserve">Julia Ivy </w:t>
            </w:r>
          </w:p>
          <w:p w:rsidR="008F5048" w:rsidRPr="00706604" w:rsidRDefault="008F5048" w:rsidP="00D24B1E">
            <w:pPr>
              <w:jc w:val="center"/>
              <w:rPr>
                <w:rFonts w:ascii="Arial" w:hAnsi="Arial" w:cs="Arial"/>
                <w:color w:val="000000" w:themeColor="text1"/>
                <w:sz w:val="20"/>
                <w:szCs w:val="20"/>
              </w:rPr>
            </w:pPr>
            <w:r w:rsidRPr="00706604">
              <w:rPr>
                <w:rFonts w:ascii="Arial" w:hAnsi="Arial" w:cs="Arial"/>
                <w:color w:val="000000" w:themeColor="text1"/>
                <w:sz w:val="20"/>
                <w:szCs w:val="20"/>
              </w:rPr>
              <w:t>(faculty mentor)</w:t>
            </w:r>
          </w:p>
          <w:p w:rsidR="008F5048" w:rsidRPr="00E45FC9" w:rsidRDefault="008F5048" w:rsidP="00D24B1E">
            <w:pPr>
              <w:jc w:val="center"/>
              <w:rPr>
                <w:rFonts w:ascii="Arial" w:eastAsia="Times New Roman" w:hAnsi="Arial" w:cs="Arial"/>
                <w:color w:val="000000"/>
                <w:sz w:val="20"/>
                <w:szCs w:val="20"/>
              </w:rPr>
            </w:pPr>
            <w:r w:rsidRPr="00E45FC9">
              <w:rPr>
                <w:rFonts w:ascii="Arial" w:hAnsi="Arial" w:cs="Arial"/>
                <w:sz w:val="20"/>
                <w:szCs w:val="20"/>
              </w:rPr>
              <w:t>Northeastern Univ</w:t>
            </w:r>
            <w:r>
              <w:rPr>
                <w:rFonts w:ascii="Arial" w:hAnsi="Arial" w:cs="Arial"/>
                <w:sz w:val="20"/>
                <w:szCs w:val="20"/>
              </w:rPr>
              <w:t>.</w:t>
            </w:r>
          </w:p>
        </w:tc>
        <w:tc>
          <w:tcPr>
            <w:tcW w:w="4767" w:type="dxa"/>
            <w:tcBorders>
              <w:top w:val="single" w:sz="4" w:space="0" w:color="auto"/>
              <w:left w:val="nil"/>
              <w:bottom w:val="single" w:sz="4" w:space="0" w:color="auto"/>
              <w:right w:val="single" w:sz="8" w:space="0" w:color="auto"/>
            </w:tcBorders>
            <w:shd w:val="clear" w:color="auto" w:fill="auto"/>
            <w:vAlign w:val="center"/>
            <w:hideMark/>
          </w:tcPr>
          <w:p w:rsidR="008F5048" w:rsidRPr="00706604" w:rsidRDefault="008F5048" w:rsidP="00D24B1E">
            <w:pPr>
              <w:jc w:val="center"/>
              <w:rPr>
                <w:rFonts w:ascii="Arial" w:eastAsia="Times New Roman" w:hAnsi="Arial" w:cs="Arial"/>
                <w:color w:val="000000"/>
                <w:sz w:val="20"/>
                <w:szCs w:val="20"/>
              </w:rPr>
            </w:pPr>
            <w:r w:rsidRPr="00706604">
              <w:rPr>
                <w:rFonts w:ascii="Arial" w:hAnsi="Arial" w:cs="Arial"/>
                <w:sz w:val="20"/>
                <w:szCs w:val="20"/>
              </w:rPr>
              <w:t>Expansion Decision:  HC Securities and Investment</w:t>
            </w:r>
          </w:p>
        </w:tc>
      </w:tr>
    </w:tbl>
    <w:p w:rsidR="008F5048" w:rsidRDefault="008F5048" w:rsidP="008F5048">
      <w:pPr>
        <w:rPr>
          <w:b/>
          <w:color w:val="1F4E79" w:themeColor="accent1" w:themeShade="80"/>
          <w:sz w:val="28"/>
          <w:szCs w:val="28"/>
        </w:rPr>
      </w:pPr>
    </w:p>
    <w:p w:rsidR="00D9764D" w:rsidRDefault="00D9764D" w:rsidP="008F5048">
      <w:pPr>
        <w:rPr>
          <w:b/>
          <w:color w:val="1F4E79" w:themeColor="accent1" w:themeShade="80"/>
          <w:sz w:val="28"/>
          <w:szCs w:val="28"/>
        </w:rPr>
      </w:pPr>
    </w:p>
    <w:p w:rsidR="00D9764D" w:rsidRDefault="00D9764D" w:rsidP="008F5048">
      <w:pPr>
        <w:rPr>
          <w:b/>
          <w:color w:val="1F4E79" w:themeColor="accent1" w:themeShade="80"/>
          <w:sz w:val="28"/>
          <w:szCs w:val="28"/>
        </w:rPr>
      </w:pPr>
    </w:p>
    <w:p w:rsidR="00D9764D" w:rsidRDefault="00D9764D" w:rsidP="008F5048">
      <w:pPr>
        <w:rPr>
          <w:b/>
          <w:color w:val="1F4E79" w:themeColor="accent1" w:themeShade="80"/>
          <w:sz w:val="28"/>
          <w:szCs w:val="28"/>
        </w:rPr>
      </w:pPr>
    </w:p>
    <w:p w:rsidR="00D9764D" w:rsidRDefault="00D9764D" w:rsidP="008F5048">
      <w:pPr>
        <w:rPr>
          <w:b/>
          <w:color w:val="1F4E79" w:themeColor="accent1" w:themeShade="80"/>
          <w:sz w:val="28"/>
          <w:szCs w:val="28"/>
        </w:rPr>
      </w:pPr>
    </w:p>
    <w:p w:rsidR="00D9764D" w:rsidRDefault="00D9764D" w:rsidP="008F5048">
      <w:pPr>
        <w:rPr>
          <w:b/>
          <w:color w:val="1F4E79" w:themeColor="accent1" w:themeShade="80"/>
          <w:sz w:val="28"/>
          <w:szCs w:val="28"/>
        </w:rPr>
      </w:pPr>
    </w:p>
    <w:p w:rsidR="00D9764D" w:rsidRDefault="00D9764D" w:rsidP="008F5048">
      <w:pPr>
        <w:rPr>
          <w:b/>
          <w:color w:val="1F4E79" w:themeColor="accent1" w:themeShade="80"/>
          <w:sz w:val="28"/>
          <w:szCs w:val="28"/>
        </w:rPr>
      </w:pPr>
    </w:p>
    <w:p w:rsidR="00D9764D" w:rsidRDefault="00D9764D" w:rsidP="00D9764D">
      <w:pPr>
        <w:rPr>
          <w:b/>
          <w:color w:val="1F4E79" w:themeColor="accent1" w:themeShade="80"/>
          <w:sz w:val="28"/>
          <w:szCs w:val="28"/>
        </w:rPr>
      </w:pPr>
    </w:p>
    <w:p w:rsidR="00D9764D" w:rsidRDefault="00D9764D" w:rsidP="00EE30C1">
      <w:pPr>
        <w:rPr>
          <w:rFonts w:ascii="Arial" w:hAnsi="Arial" w:cs="Arial"/>
          <w:color w:val="0070C0"/>
          <w:sz w:val="40"/>
          <w:szCs w:val="40"/>
        </w:rPr>
      </w:pPr>
    </w:p>
    <w:p w:rsidR="00D9764D" w:rsidRPr="00EE30C1" w:rsidRDefault="00D9764D" w:rsidP="00EE30C1">
      <w:pPr>
        <w:pStyle w:val="Heading2"/>
        <w:jc w:val="center"/>
        <w:rPr>
          <w:rFonts w:ascii="Arial" w:hAnsi="Arial" w:cs="Arial"/>
          <w:sz w:val="44"/>
          <w:szCs w:val="44"/>
        </w:rPr>
      </w:pPr>
      <w:bookmarkStart w:id="5" w:name="_Toc508036455"/>
      <w:r w:rsidRPr="00EE30C1">
        <w:rPr>
          <w:rFonts w:ascii="Arial" w:hAnsi="Arial" w:cs="Arial"/>
          <w:sz w:val="44"/>
          <w:szCs w:val="44"/>
        </w:rPr>
        <w:lastRenderedPageBreak/>
        <w:t xml:space="preserve">Tables </w:t>
      </w:r>
      <w:r w:rsidR="00950F63" w:rsidRPr="00EE30C1">
        <w:rPr>
          <w:rFonts w:ascii="Arial" w:hAnsi="Arial" w:cs="Arial"/>
          <w:sz w:val="44"/>
          <w:szCs w:val="44"/>
        </w:rPr>
        <w:t>3-4</w:t>
      </w:r>
      <w:bookmarkEnd w:id="5"/>
    </w:p>
    <w:p w:rsidR="00D9764D" w:rsidRDefault="00D9764D" w:rsidP="00D9764D">
      <w:pPr>
        <w:jc w:val="center"/>
        <w:rPr>
          <w:rFonts w:ascii="Arial" w:hAnsi="Arial" w:cs="Arial"/>
          <w:b/>
          <w:color w:val="1F4E79" w:themeColor="accent1" w:themeShade="80"/>
          <w:sz w:val="28"/>
          <w:szCs w:val="28"/>
        </w:rPr>
      </w:pPr>
    </w:p>
    <w:p w:rsidR="00D9764D" w:rsidRPr="00A84945" w:rsidRDefault="00D9764D" w:rsidP="00D9764D">
      <w:pPr>
        <w:rPr>
          <w:rFonts w:ascii="Arial" w:hAnsi="Arial" w:cs="Arial"/>
          <w:color w:val="1F4E79" w:themeColor="accent1" w:themeShade="80"/>
          <w:sz w:val="18"/>
          <w:szCs w:val="18"/>
        </w:rPr>
      </w:pPr>
      <w:r>
        <w:rPr>
          <w:rFonts w:ascii="Arial" w:hAnsi="Arial" w:cs="Arial"/>
          <w:color w:val="1F4E79" w:themeColor="accent1" w:themeShade="80"/>
          <w:sz w:val="18"/>
          <w:szCs w:val="18"/>
        </w:rPr>
        <w:t xml:space="preserve">*Names bolded are </w:t>
      </w:r>
      <w:r w:rsidRPr="00A84945">
        <w:rPr>
          <w:rFonts w:ascii="Arial" w:hAnsi="Arial" w:cs="Arial"/>
          <w:color w:val="1F4E79" w:themeColor="accent1" w:themeShade="80"/>
          <w:sz w:val="18"/>
          <w:szCs w:val="18"/>
        </w:rPr>
        <w:t>presenters</w:t>
      </w:r>
      <w:r>
        <w:rPr>
          <w:rFonts w:ascii="Arial" w:hAnsi="Arial" w:cs="Arial"/>
          <w:color w:val="1F4E79" w:themeColor="accent1" w:themeShade="80"/>
          <w:sz w:val="18"/>
          <w:szCs w:val="18"/>
        </w:rPr>
        <w:t xml:space="preserve"> or participants, others are co-authors not presenting or participating</w:t>
      </w:r>
      <w:r w:rsidRPr="00A84945">
        <w:rPr>
          <w:rFonts w:ascii="Arial" w:hAnsi="Arial" w:cs="Arial"/>
          <w:color w:val="1F4E79" w:themeColor="accent1" w:themeShade="80"/>
          <w:sz w:val="18"/>
          <w:szCs w:val="18"/>
        </w:rPr>
        <w:t>.</w:t>
      </w:r>
    </w:p>
    <w:tbl>
      <w:tblPr>
        <w:tblStyle w:val="TableGrid"/>
        <w:tblW w:w="9540" w:type="dxa"/>
        <w:tblInd w:w="-95" w:type="dxa"/>
        <w:tblLook w:val="04A0" w:firstRow="1" w:lastRow="0" w:firstColumn="1" w:lastColumn="0" w:noHBand="0" w:noVBand="1"/>
      </w:tblPr>
      <w:tblGrid>
        <w:gridCol w:w="1117"/>
        <w:gridCol w:w="1645"/>
        <w:gridCol w:w="2249"/>
        <w:gridCol w:w="4529"/>
      </w:tblGrid>
      <w:tr w:rsidR="00950F63" w:rsidRPr="003764D3" w:rsidTr="00950F63">
        <w:tc>
          <w:tcPr>
            <w:tcW w:w="1117" w:type="dxa"/>
            <w:tcBorders>
              <w:top w:val="single" w:sz="4" w:space="0" w:color="auto"/>
              <w:bottom w:val="single" w:sz="8" w:space="0" w:color="auto"/>
            </w:tcBorders>
            <w:vAlign w:val="bottom"/>
          </w:tcPr>
          <w:p w:rsidR="00950F63" w:rsidRPr="004C0780" w:rsidRDefault="00950F63" w:rsidP="00950F63">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Table</w:t>
            </w:r>
          </w:p>
        </w:tc>
        <w:tc>
          <w:tcPr>
            <w:tcW w:w="1645" w:type="dxa"/>
            <w:tcBorders>
              <w:top w:val="single" w:sz="4" w:space="0" w:color="auto"/>
              <w:bottom w:val="single" w:sz="8" w:space="0" w:color="auto"/>
            </w:tcBorders>
            <w:vAlign w:val="bottom"/>
          </w:tcPr>
          <w:p w:rsidR="00950F63" w:rsidRPr="004C0780" w:rsidRDefault="00950F63" w:rsidP="00950F63">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Lead</w:t>
            </w:r>
          </w:p>
        </w:tc>
        <w:tc>
          <w:tcPr>
            <w:tcW w:w="2249" w:type="dxa"/>
            <w:tcBorders>
              <w:top w:val="single" w:sz="4" w:space="0" w:color="auto"/>
              <w:bottom w:val="single" w:sz="4" w:space="0" w:color="auto"/>
            </w:tcBorders>
            <w:vAlign w:val="bottom"/>
          </w:tcPr>
          <w:p w:rsidR="00950F63" w:rsidRPr="004C0780" w:rsidRDefault="00950F63" w:rsidP="00950F63">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Authors</w:t>
            </w:r>
          </w:p>
        </w:tc>
        <w:tc>
          <w:tcPr>
            <w:tcW w:w="4529" w:type="dxa"/>
            <w:tcBorders>
              <w:top w:val="single" w:sz="4" w:space="0" w:color="auto"/>
              <w:bottom w:val="single" w:sz="4" w:space="0" w:color="auto"/>
            </w:tcBorders>
            <w:vAlign w:val="bottom"/>
          </w:tcPr>
          <w:p w:rsidR="00950F63" w:rsidRPr="004C0780" w:rsidRDefault="00950F63" w:rsidP="00950F63">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Case</w:t>
            </w:r>
          </w:p>
        </w:tc>
      </w:tr>
      <w:tr w:rsidR="00D9764D" w:rsidRPr="003764D3" w:rsidTr="00950F63">
        <w:tc>
          <w:tcPr>
            <w:tcW w:w="1117" w:type="dxa"/>
            <w:vMerge w:val="restart"/>
            <w:tcBorders>
              <w:top w:val="single" w:sz="8" w:space="0" w:color="auto"/>
              <w:bottom w:val="thinThickSmallGap" w:sz="24" w:space="0" w:color="auto"/>
            </w:tcBorders>
          </w:tcPr>
          <w:p w:rsidR="00D9764D" w:rsidRDefault="00D9764D" w:rsidP="00D24B1E">
            <w:pPr>
              <w:jc w:val="center"/>
              <w:rPr>
                <w:rFonts w:ascii="Calibri" w:eastAsia="Times New Roman" w:hAnsi="Calibri" w:cs="Times New Roman"/>
                <w:color w:val="000000"/>
                <w:sz w:val="24"/>
                <w:szCs w:val="24"/>
              </w:rPr>
            </w:pPr>
          </w:p>
          <w:p w:rsidR="00D9764D" w:rsidRDefault="00D9764D" w:rsidP="00D24B1E">
            <w:pPr>
              <w:jc w:val="center"/>
              <w:rPr>
                <w:rFonts w:ascii="Calibri" w:eastAsia="Times New Roman" w:hAnsi="Calibri" w:cs="Times New Roman"/>
                <w:color w:val="000000"/>
                <w:sz w:val="24"/>
                <w:szCs w:val="24"/>
              </w:rPr>
            </w:pPr>
          </w:p>
          <w:p w:rsidR="00D9764D" w:rsidRDefault="00D9764D" w:rsidP="00D24B1E">
            <w:pPr>
              <w:jc w:val="center"/>
              <w:rPr>
                <w:rFonts w:ascii="Calibri" w:eastAsia="Times New Roman" w:hAnsi="Calibri" w:cs="Times New Roman"/>
                <w:color w:val="000000"/>
                <w:sz w:val="24"/>
                <w:szCs w:val="24"/>
              </w:rPr>
            </w:pPr>
          </w:p>
          <w:p w:rsidR="00D9764D" w:rsidRDefault="00D9764D" w:rsidP="00D24B1E">
            <w:pPr>
              <w:jc w:val="center"/>
              <w:rPr>
                <w:rFonts w:ascii="Calibri" w:eastAsia="Times New Roman" w:hAnsi="Calibri" w:cs="Times New Roman"/>
                <w:color w:val="000000"/>
                <w:sz w:val="24"/>
                <w:szCs w:val="24"/>
              </w:rPr>
            </w:pPr>
          </w:p>
          <w:p w:rsidR="00D9764D" w:rsidRDefault="00D9764D" w:rsidP="00D24B1E">
            <w:pPr>
              <w:rPr>
                <w:rFonts w:ascii="Calibri" w:eastAsia="Times New Roman" w:hAnsi="Calibri" w:cs="Times New Roman"/>
                <w:color w:val="000000"/>
                <w:sz w:val="24"/>
                <w:szCs w:val="24"/>
              </w:rPr>
            </w:pPr>
          </w:p>
          <w:p w:rsidR="00950F63" w:rsidRDefault="00950F63" w:rsidP="00D24B1E">
            <w:pPr>
              <w:jc w:val="center"/>
              <w:rPr>
                <w:rFonts w:ascii="Calibri" w:eastAsia="Times New Roman" w:hAnsi="Calibri" w:cs="Times New Roman"/>
                <w:color w:val="000000"/>
                <w:sz w:val="24"/>
                <w:szCs w:val="24"/>
              </w:rPr>
            </w:pPr>
          </w:p>
          <w:p w:rsidR="00D9764D" w:rsidRPr="00950F63" w:rsidRDefault="00D9764D" w:rsidP="00950F63">
            <w:pPr>
              <w:jc w:val="center"/>
              <w:rPr>
                <w:b/>
                <w:color w:val="1F4E79" w:themeColor="accent1" w:themeShade="80"/>
                <w:sz w:val="36"/>
                <w:szCs w:val="36"/>
              </w:rPr>
            </w:pPr>
            <w:r w:rsidRPr="00950F63">
              <w:rPr>
                <w:rFonts w:ascii="Calibri" w:eastAsia="Times New Roman" w:hAnsi="Calibri" w:cs="Times New Roman"/>
                <w:color w:val="000000"/>
                <w:sz w:val="36"/>
                <w:szCs w:val="36"/>
              </w:rPr>
              <w:t>3</w:t>
            </w:r>
          </w:p>
        </w:tc>
        <w:tc>
          <w:tcPr>
            <w:tcW w:w="1645" w:type="dxa"/>
            <w:vMerge w:val="restart"/>
            <w:tcBorders>
              <w:top w:val="single" w:sz="8" w:space="0" w:color="auto"/>
              <w:bottom w:val="thinThickSmallGap" w:sz="24" w:space="0" w:color="auto"/>
            </w:tcBorders>
          </w:tcPr>
          <w:p w:rsidR="00D9764D" w:rsidRDefault="00D9764D" w:rsidP="00D24B1E">
            <w:pPr>
              <w:jc w:val="center"/>
              <w:rPr>
                <w:b/>
                <w:color w:val="1F4E79" w:themeColor="accent1" w:themeShade="80"/>
                <w:sz w:val="28"/>
                <w:szCs w:val="28"/>
              </w:rPr>
            </w:pPr>
          </w:p>
          <w:p w:rsidR="00D9764D" w:rsidRDefault="00D9764D" w:rsidP="00D24B1E">
            <w:pPr>
              <w:jc w:val="center"/>
              <w:rPr>
                <w:b/>
                <w:color w:val="1F4E79" w:themeColor="accent1" w:themeShade="80"/>
                <w:sz w:val="28"/>
                <w:szCs w:val="28"/>
              </w:rPr>
            </w:pPr>
          </w:p>
          <w:p w:rsidR="00D9764D" w:rsidRDefault="00D9764D" w:rsidP="00D24B1E">
            <w:pPr>
              <w:jc w:val="center"/>
              <w:rPr>
                <w:b/>
                <w:color w:val="1F4E79" w:themeColor="accent1" w:themeShade="80"/>
                <w:sz w:val="28"/>
                <w:szCs w:val="28"/>
              </w:rPr>
            </w:pPr>
          </w:p>
          <w:p w:rsidR="00D9764D" w:rsidRDefault="00D9764D" w:rsidP="00D24B1E">
            <w:pPr>
              <w:jc w:val="center"/>
              <w:rPr>
                <w:b/>
                <w:color w:val="1F4E79" w:themeColor="accent1" w:themeShade="80"/>
                <w:sz w:val="28"/>
                <w:szCs w:val="28"/>
              </w:rPr>
            </w:pPr>
          </w:p>
          <w:p w:rsidR="00D9764D" w:rsidRDefault="00D9764D" w:rsidP="00D24B1E">
            <w:pPr>
              <w:jc w:val="center"/>
              <w:rPr>
                <w:b/>
                <w:color w:val="1F4E79" w:themeColor="accent1" w:themeShade="80"/>
                <w:sz w:val="28"/>
                <w:szCs w:val="28"/>
              </w:rPr>
            </w:pPr>
          </w:p>
          <w:p w:rsidR="00950F63" w:rsidRDefault="00950F63" w:rsidP="00D24B1E">
            <w:pPr>
              <w:jc w:val="center"/>
              <w:rPr>
                <w:rFonts w:ascii="Arial" w:hAnsi="Arial" w:cs="Arial"/>
                <w:b/>
                <w:sz w:val="20"/>
                <w:szCs w:val="20"/>
              </w:rPr>
            </w:pPr>
          </w:p>
          <w:p w:rsidR="00D9764D" w:rsidRPr="005C0DDF" w:rsidRDefault="00D9764D" w:rsidP="00D24B1E">
            <w:pPr>
              <w:jc w:val="center"/>
              <w:rPr>
                <w:rFonts w:ascii="Arial" w:hAnsi="Arial" w:cs="Arial"/>
                <w:b/>
                <w:color w:val="1F4E79" w:themeColor="accent1" w:themeShade="80"/>
                <w:sz w:val="20"/>
                <w:szCs w:val="20"/>
              </w:rPr>
            </w:pPr>
            <w:r w:rsidRPr="005C0DDF">
              <w:rPr>
                <w:rFonts w:ascii="Arial" w:hAnsi="Arial" w:cs="Arial"/>
                <w:b/>
                <w:sz w:val="20"/>
                <w:szCs w:val="20"/>
              </w:rPr>
              <w:t>Steve McGuire</w:t>
            </w:r>
          </w:p>
        </w:tc>
        <w:tc>
          <w:tcPr>
            <w:tcW w:w="2249" w:type="dxa"/>
            <w:tcBorders>
              <w:top w:val="single" w:sz="4" w:space="0" w:color="auto"/>
              <w:bottom w:val="single" w:sz="4" w:space="0" w:color="auto"/>
            </w:tcBorders>
            <w:vAlign w:val="center"/>
          </w:tcPr>
          <w:p w:rsidR="00D9764D" w:rsidRPr="003764D3" w:rsidRDefault="00D9764D" w:rsidP="00D24B1E">
            <w:pPr>
              <w:jc w:val="center"/>
              <w:rPr>
                <w:rFonts w:ascii="Arial" w:hAnsi="Arial" w:cs="Arial"/>
                <w:b/>
                <w:sz w:val="20"/>
                <w:szCs w:val="20"/>
              </w:rPr>
            </w:pPr>
            <w:r w:rsidRPr="003764D3">
              <w:rPr>
                <w:rFonts w:ascii="Arial" w:hAnsi="Arial" w:cs="Arial"/>
                <w:b/>
                <w:sz w:val="20"/>
                <w:szCs w:val="20"/>
              </w:rPr>
              <w:t>George L. Whaley</w:t>
            </w:r>
          </w:p>
          <w:p w:rsidR="00D9764D" w:rsidRPr="003764D3" w:rsidRDefault="00D9764D" w:rsidP="00D24B1E">
            <w:pPr>
              <w:jc w:val="center"/>
              <w:rPr>
                <w:rFonts w:ascii="Arial" w:hAnsi="Arial" w:cs="Arial"/>
                <w:sz w:val="20"/>
                <w:szCs w:val="20"/>
              </w:rPr>
            </w:pPr>
            <w:r>
              <w:rPr>
                <w:rFonts w:ascii="Arial" w:hAnsi="Arial" w:cs="Arial"/>
                <w:sz w:val="20"/>
                <w:szCs w:val="20"/>
              </w:rPr>
              <w:t>San Jose State Univ.</w:t>
            </w:r>
            <w:r w:rsidRPr="003764D3">
              <w:rPr>
                <w:rFonts w:ascii="Arial" w:hAnsi="Arial" w:cs="Arial"/>
                <w:sz w:val="20"/>
                <w:szCs w:val="20"/>
              </w:rPr>
              <w:t xml:space="preserve"> </w:t>
            </w:r>
          </w:p>
          <w:p w:rsidR="00D9764D" w:rsidRPr="00D12122" w:rsidRDefault="00D9764D" w:rsidP="00D24B1E">
            <w:pPr>
              <w:jc w:val="center"/>
              <w:rPr>
                <w:rFonts w:ascii="Arial" w:hAnsi="Arial" w:cs="Arial"/>
                <w:b/>
                <w:sz w:val="20"/>
                <w:szCs w:val="20"/>
              </w:rPr>
            </w:pPr>
            <w:r w:rsidRPr="003764D3">
              <w:rPr>
                <w:rFonts w:ascii="Arial" w:hAnsi="Arial" w:cs="Arial"/>
                <w:b/>
                <w:sz w:val="20"/>
                <w:szCs w:val="20"/>
              </w:rPr>
              <w:t>Stephen McGuire</w:t>
            </w:r>
            <w:r w:rsidRPr="003764D3">
              <w:rPr>
                <w:rFonts w:ascii="Arial" w:hAnsi="Arial" w:cs="Arial"/>
                <w:sz w:val="20"/>
                <w:szCs w:val="20"/>
              </w:rPr>
              <w:t xml:space="preserve"> </w:t>
            </w:r>
          </w:p>
          <w:p w:rsidR="00D9764D" w:rsidRPr="00E45FC9" w:rsidRDefault="00D9764D" w:rsidP="00D24B1E">
            <w:pPr>
              <w:jc w:val="center"/>
              <w:rPr>
                <w:rFonts w:ascii="Arial" w:eastAsia="Times New Roman" w:hAnsi="Arial" w:cs="Arial"/>
                <w:color w:val="000000"/>
                <w:sz w:val="20"/>
                <w:szCs w:val="20"/>
              </w:rPr>
            </w:pPr>
            <w:r>
              <w:rPr>
                <w:rFonts w:ascii="Arial" w:hAnsi="Arial" w:cs="Arial"/>
                <w:sz w:val="20"/>
                <w:szCs w:val="20"/>
              </w:rPr>
              <w:t>California State Univ. -</w:t>
            </w:r>
            <w:r w:rsidRPr="003764D3">
              <w:rPr>
                <w:rFonts w:ascii="Arial" w:hAnsi="Arial" w:cs="Arial"/>
                <w:sz w:val="20"/>
                <w:szCs w:val="20"/>
              </w:rPr>
              <w:t xml:space="preserve"> Los Angeles</w:t>
            </w:r>
          </w:p>
        </w:tc>
        <w:tc>
          <w:tcPr>
            <w:tcW w:w="4529" w:type="dxa"/>
            <w:tcBorders>
              <w:top w:val="single" w:sz="4" w:space="0" w:color="auto"/>
              <w:bottom w:val="single" w:sz="4" w:space="0" w:color="auto"/>
            </w:tcBorders>
            <w:vAlign w:val="center"/>
          </w:tcPr>
          <w:p w:rsidR="00D9764D" w:rsidRPr="003764D3" w:rsidRDefault="00D9764D" w:rsidP="00D24B1E">
            <w:pPr>
              <w:jc w:val="center"/>
              <w:rPr>
                <w:rFonts w:ascii="Arial" w:eastAsia="Times New Roman" w:hAnsi="Arial" w:cs="Arial"/>
                <w:color w:val="000000"/>
                <w:sz w:val="20"/>
                <w:szCs w:val="20"/>
              </w:rPr>
            </w:pPr>
            <w:r w:rsidRPr="00C630A5">
              <w:rPr>
                <w:rFonts w:ascii="Arial" w:hAnsi="Arial" w:cs="Arial"/>
                <w:sz w:val="20"/>
                <w:szCs w:val="20"/>
              </w:rPr>
              <w:t>23andMe:  Future of Personal Genomics Services Business?</w:t>
            </w:r>
          </w:p>
        </w:tc>
      </w:tr>
      <w:tr w:rsidR="00D9764D" w:rsidRPr="00922BA1" w:rsidTr="00950F63">
        <w:tc>
          <w:tcPr>
            <w:tcW w:w="1117" w:type="dxa"/>
            <w:vMerge/>
            <w:tcBorders>
              <w:bottom w:val="thinThickSmallGap" w:sz="24" w:space="0" w:color="auto"/>
            </w:tcBorders>
          </w:tcPr>
          <w:p w:rsidR="00D9764D" w:rsidRDefault="00D9764D" w:rsidP="00D24B1E">
            <w:pPr>
              <w:jc w:val="center"/>
              <w:rPr>
                <w:b/>
                <w:color w:val="1F4E79" w:themeColor="accent1" w:themeShade="80"/>
                <w:sz w:val="28"/>
                <w:szCs w:val="28"/>
              </w:rPr>
            </w:pPr>
          </w:p>
        </w:tc>
        <w:tc>
          <w:tcPr>
            <w:tcW w:w="1645" w:type="dxa"/>
            <w:vMerge/>
            <w:tcBorders>
              <w:bottom w:val="thinThickSmallGap" w:sz="24" w:space="0" w:color="auto"/>
            </w:tcBorders>
          </w:tcPr>
          <w:p w:rsidR="00D9764D" w:rsidRDefault="00D9764D" w:rsidP="00D24B1E">
            <w:pPr>
              <w:jc w:val="center"/>
              <w:rPr>
                <w:b/>
                <w:color w:val="1F4E79" w:themeColor="accent1" w:themeShade="80"/>
                <w:sz w:val="28"/>
                <w:szCs w:val="28"/>
              </w:rPr>
            </w:pPr>
          </w:p>
        </w:tc>
        <w:tc>
          <w:tcPr>
            <w:tcW w:w="2249" w:type="dxa"/>
            <w:tcBorders>
              <w:bottom w:val="single" w:sz="4" w:space="0" w:color="auto"/>
            </w:tcBorders>
          </w:tcPr>
          <w:p w:rsidR="00D9764D" w:rsidRPr="00E45FC9" w:rsidRDefault="00D9764D" w:rsidP="00D24B1E">
            <w:pPr>
              <w:jc w:val="center"/>
              <w:rPr>
                <w:rFonts w:ascii="Arial" w:hAnsi="Arial" w:cs="Arial"/>
                <w:sz w:val="20"/>
                <w:szCs w:val="20"/>
              </w:rPr>
            </w:pPr>
            <w:r w:rsidRPr="00E45FC9">
              <w:rPr>
                <w:rFonts w:ascii="Arial" w:hAnsi="Arial" w:cs="Arial"/>
                <w:b/>
                <w:sz w:val="20"/>
                <w:szCs w:val="20"/>
              </w:rPr>
              <w:t>Shreshthi Mehta</w:t>
            </w:r>
            <w:r w:rsidRPr="00E45FC9">
              <w:rPr>
                <w:rFonts w:ascii="Arial" w:hAnsi="Arial" w:cs="Arial"/>
                <w:sz w:val="20"/>
                <w:szCs w:val="20"/>
              </w:rPr>
              <w:t xml:space="preserve"> (student)</w:t>
            </w:r>
          </w:p>
          <w:p w:rsidR="00D9764D" w:rsidRPr="00E45FC9" w:rsidRDefault="00D9764D" w:rsidP="00D24B1E">
            <w:pPr>
              <w:jc w:val="center"/>
              <w:rPr>
                <w:rFonts w:ascii="Arial" w:hAnsi="Arial" w:cs="Arial"/>
                <w:sz w:val="20"/>
                <w:szCs w:val="20"/>
              </w:rPr>
            </w:pPr>
            <w:r w:rsidRPr="00E45FC9">
              <w:rPr>
                <w:rFonts w:ascii="Arial" w:hAnsi="Arial" w:cs="Arial"/>
                <w:sz w:val="20"/>
                <w:szCs w:val="20"/>
              </w:rPr>
              <w:t xml:space="preserve">Julia Ivy </w:t>
            </w:r>
          </w:p>
          <w:p w:rsidR="00D9764D" w:rsidRPr="00E45FC9" w:rsidRDefault="00D9764D" w:rsidP="00D24B1E">
            <w:pPr>
              <w:jc w:val="center"/>
              <w:rPr>
                <w:rFonts w:ascii="Arial" w:hAnsi="Arial" w:cs="Arial"/>
                <w:sz w:val="20"/>
                <w:szCs w:val="20"/>
              </w:rPr>
            </w:pPr>
            <w:r w:rsidRPr="00E45FC9">
              <w:rPr>
                <w:rFonts w:ascii="Arial" w:hAnsi="Arial" w:cs="Arial"/>
                <w:sz w:val="20"/>
                <w:szCs w:val="20"/>
              </w:rPr>
              <w:t>(faculty mentor)</w:t>
            </w:r>
          </w:p>
          <w:p w:rsidR="00D9764D" w:rsidRDefault="00D9764D" w:rsidP="00D24B1E">
            <w:pPr>
              <w:jc w:val="center"/>
              <w:rPr>
                <w:b/>
                <w:color w:val="1F4E79" w:themeColor="accent1" w:themeShade="80"/>
                <w:sz w:val="28"/>
                <w:szCs w:val="28"/>
              </w:rPr>
            </w:pPr>
            <w:r w:rsidRPr="00E45FC9">
              <w:rPr>
                <w:rFonts w:ascii="Arial" w:hAnsi="Arial" w:cs="Arial"/>
                <w:sz w:val="20"/>
                <w:szCs w:val="20"/>
              </w:rPr>
              <w:t>Northeastern Univ</w:t>
            </w:r>
            <w:r>
              <w:rPr>
                <w:rFonts w:ascii="Arial" w:hAnsi="Arial" w:cs="Arial"/>
                <w:sz w:val="20"/>
                <w:szCs w:val="20"/>
              </w:rPr>
              <w:t>.</w:t>
            </w:r>
          </w:p>
        </w:tc>
        <w:tc>
          <w:tcPr>
            <w:tcW w:w="4529" w:type="dxa"/>
            <w:tcBorders>
              <w:bottom w:val="single" w:sz="4" w:space="0" w:color="auto"/>
            </w:tcBorders>
          </w:tcPr>
          <w:p w:rsidR="00D9764D" w:rsidRDefault="00D9764D" w:rsidP="00D24B1E">
            <w:pPr>
              <w:jc w:val="center"/>
              <w:rPr>
                <w:rFonts w:ascii="Arial" w:hAnsi="Arial" w:cs="Arial"/>
                <w:sz w:val="20"/>
                <w:szCs w:val="20"/>
              </w:rPr>
            </w:pPr>
          </w:p>
          <w:p w:rsidR="00D9764D" w:rsidRDefault="00D9764D" w:rsidP="00D24B1E">
            <w:pPr>
              <w:jc w:val="center"/>
              <w:rPr>
                <w:b/>
                <w:color w:val="1F4E79" w:themeColor="accent1" w:themeShade="80"/>
                <w:sz w:val="28"/>
                <w:szCs w:val="28"/>
              </w:rPr>
            </w:pPr>
            <w:r w:rsidRPr="00C630A5">
              <w:rPr>
                <w:rFonts w:ascii="Arial" w:hAnsi="Arial" w:cs="Arial"/>
                <w:sz w:val="20"/>
                <w:szCs w:val="20"/>
              </w:rPr>
              <w:t>Brewerkz: Brewing What Works Best</w:t>
            </w:r>
          </w:p>
          <w:p w:rsidR="00D9764D" w:rsidRPr="00922BA1" w:rsidRDefault="00D9764D" w:rsidP="00D24B1E">
            <w:pPr>
              <w:jc w:val="center"/>
              <w:rPr>
                <w:b/>
                <w:color w:val="1F4E79" w:themeColor="accent1" w:themeShade="80"/>
                <w:sz w:val="20"/>
                <w:szCs w:val="20"/>
              </w:rPr>
            </w:pPr>
          </w:p>
        </w:tc>
      </w:tr>
      <w:tr w:rsidR="00D9764D" w:rsidRPr="004C0780" w:rsidTr="00950F63">
        <w:tc>
          <w:tcPr>
            <w:tcW w:w="1117" w:type="dxa"/>
            <w:vMerge/>
            <w:tcBorders>
              <w:bottom w:val="single" w:sz="4" w:space="0" w:color="auto"/>
            </w:tcBorders>
          </w:tcPr>
          <w:p w:rsidR="00D9764D" w:rsidRDefault="00D9764D" w:rsidP="00D24B1E">
            <w:pPr>
              <w:jc w:val="center"/>
              <w:rPr>
                <w:b/>
                <w:color w:val="1F4E79" w:themeColor="accent1" w:themeShade="80"/>
                <w:sz w:val="28"/>
                <w:szCs w:val="28"/>
              </w:rPr>
            </w:pPr>
          </w:p>
        </w:tc>
        <w:tc>
          <w:tcPr>
            <w:tcW w:w="1645" w:type="dxa"/>
            <w:vMerge/>
            <w:tcBorders>
              <w:bottom w:val="single" w:sz="4" w:space="0" w:color="auto"/>
            </w:tcBorders>
          </w:tcPr>
          <w:p w:rsidR="00D9764D" w:rsidRDefault="00D9764D" w:rsidP="00D24B1E">
            <w:pPr>
              <w:jc w:val="center"/>
              <w:rPr>
                <w:b/>
                <w:color w:val="1F4E79" w:themeColor="accent1" w:themeShade="80"/>
                <w:sz w:val="28"/>
                <w:szCs w:val="28"/>
              </w:rPr>
            </w:pPr>
          </w:p>
        </w:tc>
        <w:tc>
          <w:tcPr>
            <w:tcW w:w="2249" w:type="dxa"/>
            <w:tcBorders>
              <w:top w:val="single" w:sz="4" w:space="0" w:color="auto"/>
              <w:bottom w:val="single" w:sz="4" w:space="0" w:color="auto"/>
            </w:tcBorders>
          </w:tcPr>
          <w:p w:rsidR="00D9764D" w:rsidRPr="004C0780" w:rsidRDefault="00D9764D" w:rsidP="00D24B1E">
            <w:pPr>
              <w:jc w:val="center"/>
              <w:rPr>
                <w:rFonts w:ascii="Arial" w:hAnsi="Arial" w:cs="Arial"/>
                <w:b/>
                <w:sz w:val="20"/>
                <w:szCs w:val="20"/>
              </w:rPr>
            </w:pPr>
            <w:r w:rsidRPr="004C0780">
              <w:rPr>
                <w:rFonts w:ascii="Arial" w:hAnsi="Arial" w:cs="Arial"/>
                <w:b/>
                <w:sz w:val="20"/>
                <w:szCs w:val="20"/>
              </w:rPr>
              <w:t xml:space="preserve">Tanisha Suzuki </w:t>
            </w:r>
          </w:p>
          <w:p w:rsidR="00D9764D" w:rsidRPr="004C0780" w:rsidRDefault="00D9764D" w:rsidP="00D24B1E">
            <w:pPr>
              <w:jc w:val="center"/>
              <w:rPr>
                <w:rFonts w:ascii="Arial" w:hAnsi="Arial" w:cs="Arial"/>
                <w:sz w:val="20"/>
                <w:szCs w:val="20"/>
              </w:rPr>
            </w:pPr>
            <w:r w:rsidRPr="004C0780">
              <w:rPr>
                <w:rFonts w:ascii="Arial" w:hAnsi="Arial" w:cs="Arial"/>
                <w:sz w:val="20"/>
                <w:szCs w:val="20"/>
              </w:rPr>
              <w:t>Lora Litzanova (student</w:t>
            </w:r>
            <w:r>
              <w:rPr>
                <w:rFonts w:ascii="Arial" w:hAnsi="Arial" w:cs="Arial"/>
                <w:sz w:val="20"/>
                <w:szCs w:val="20"/>
              </w:rPr>
              <w:t>s</w:t>
            </w:r>
            <w:r w:rsidRPr="004C0780">
              <w:rPr>
                <w:rFonts w:ascii="Arial" w:hAnsi="Arial" w:cs="Arial"/>
                <w:sz w:val="20"/>
                <w:szCs w:val="20"/>
              </w:rPr>
              <w:t>)</w:t>
            </w:r>
          </w:p>
          <w:p w:rsidR="00D9764D" w:rsidRPr="008A3326" w:rsidRDefault="00D9764D" w:rsidP="00D24B1E">
            <w:pPr>
              <w:jc w:val="center"/>
              <w:rPr>
                <w:rFonts w:ascii="Arial" w:hAnsi="Arial" w:cs="Arial"/>
                <w:sz w:val="20"/>
                <w:szCs w:val="20"/>
              </w:rPr>
            </w:pPr>
            <w:r w:rsidRPr="008A3326">
              <w:rPr>
                <w:rFonts w:ascii="Arial" w:hAnsi="Arial" w:cs="Arial"/>
                <w:sz w:val="20"/>
                <w:szCs w:val="20"/>
              </w:rPr>
              <w:t>Andrew Fergus</w:t>
            </w:r>
          </w:p>
          <w:p w:rsidR="00D9764D" w:rsidRDefault="00446F91" w:rsidP="00D24B1E">
            <w:pPr>
              <w:jc w:val="center"/>
              <w:rPr>
                <w:rFonts w:ascii="Arial" w:hAnsi="Arial" w:cs="Arial"/>
                <w:sz w:val="20"/>
                <w:szCs w:val="20"/>
              </w:rPr>
            </w:pPr>
            <w:r>
              <w:rPr>
                <w:rFonts w:ascii="Arial" w:hAnsi="Arial" w:cs="Arial"/>
                <w:sz w:val="20"/>
                <w:szCs w:val="20"/>
              </w:rPr>
              <w:t>Anthon</w:t>
            </w:r>
            <w:r w:rsidR="00D9764D" w:rsidRPr="004C0780">
              <w:rPr>
                <w:rFonts w:ascii="Arial" w:hAnsi="Arial" w:cs="Arial"/>
                <w:sz w:val="20"/>
                <w:szCs w:val="20"/>
              </w:rPr>
              <w:t>y Bell</w:t>
            </w:r>
          </w:p>
          <w:p w:rsidR="00D9764D" w:rsidRPr="004C0780" w:rsidRDefault="00D9764D" w:rsidP="00D24B1E">
            <w:pPr>
              <w:jc w:val="center"/>
              <w:rPr>
                <w:rFonts w:ascii="Arial" w:hAnsi="Arial" w:cs="Arial"/>
                <w:sz w:val="20"/>
                <w:szCs w:val="20"/>
              </w:rPr>
            </w:pPr>
            <w:r>
              <w:rPr>
                <w:rFonts w:ascii="Arial" w:hAnsi="Arial" w:cs="Arial"/>
                <w:sz w:val="20"/>
                <w:szCs w:val="20"/>
              </w:rPr>
              <w:t>(faculty mentors)</w:t>
            </w:r>
          </w:p>
          <w:p w:rsidR="00D9764D" w:rsidRPr="00C630A5" w:rsidRDefault="00D9764D" w:rsidP="00D24B1E">
            <w:pPr>
              <w:jc w:val="center"/>
              <w:rPr>
                <w:rFonts w:ascii="Arial" w:hAnsi="Arial" w:cs="Arial"/>
                <w:b/>
                <w:sz w:val="20"/>
                <w:szCs w:val="20"/>
              </w:rPr>
            </w:pPr>
            <w:r>
              <w:rPr>
                <w:rFonts w:ascii="Arial" w:hAnsi="Arial" w:cs="Arial"/>
                <w:sz w:val="20"/>
                <w:szCs w:val="20"/>
              </w:rPr>
              <w:t>Thompson Rivers Univ.</w:t>
            </w:r>
          </w:p>
        </w:tc>
        <w:tc>
          <w:tcPr>
            <w:tcW w:w="4529" w:type="dxa"/>
            <w:tcBorders>
              <w:top w:val="single" w:sz="4" w:space="0" w:color="auto"/>
              <w:bottom w:val="single" w:sz="4" w:space="0" w:color="auto"/>
            </w:tcBorders>
          </w:tcPr>
          <w:p w:rsidR="00D9764D" w:rsidRDefault="00D9764D" w:rsidP="00D24B1E">
            <w:pPr>
              <w:jc w:val="center"/>
              <w:rPr>
                <w:b/>
                <w:color w:val="1F4E79" w:themeColor="accent1" w:themeShade="80"/>
                <w:sz w:val="28"/>
                <w:szCs w:val="28"/>
              </w:rPr>
            </w:pPr>
          </w:p>
          <w:p w:rsidR="00D9764D" w:rsidRDefault="00D9764D" w:rsidP="00D24B1E">
            <w:pPr>
              <w:jc w:val="center"/>
              <w:rPr>
                <w:rFonts w:ascii="Arial" w:hAnsi="Arial" w:cs="Arial"/>
                <w:sz w:val="20"/>
                <w:szCs w:val="20"/>
              </w:rPr>
            </w:pPr>
          </w:p>
          <w:p w:rsidR="00D9764D" w:rsidRDefault="00D9764D" w:rsidP="00D24B1E">
            <w:pPr>
              <w:jc w:val="center"/>
              <w:rPr>
                <w:rFonts w:ascii="Arial" w:hAnsi="Arial" w:cs="Arial"/>
                <w:sz w:val="20"/>
                <w:szCs w:val="20"/>
              </w:rPr>
            </w:pPr>
            <w:r w:rsidRPr="004C0780">
              <w:rPr>
                <w:rFonts w:ascii="Arial" w:hAnsi="Arial" w:cs="Arial"/>
                <w:sz w:val="20"/>
                <w:szCs w:val="20"/>
              </w:rPr>
              <w:t>New Life Community: Simply Catering or Not?</w:t>
            </w:r>
          </w:p>
          <w:p w:rsidR="00D9764D" w:rsidRDefault="00D9764D" w:rsidP="00D24B1E">
            <w:pPr>
              <w:jc w:val="center"/>
              <w:rPr>
                <w:rFonts w:ascii="Arial" w:hAnsi="Arial" w:cs="Arial"/>
                <w:sz w:val="20"/>
                <w:szCs w:val="20"/>
              </w:rPr>
            </w:pPr>
          </w:p>
          <w:p w:rsidR="00D9764D" w:rsidRPr="004C0780" w:rsidRDefault="00D9764D" w:rsidP="00D24B1E">
            <w:pPr>
              <w:jc w:val="center"/>
              <w:rPr>
                <w:b/>
                <w:color w:val="1F4E79" w:themeColor="accent1" w:themeShade="80"/>
                <w:sz w:val="20"/>
                <w:szCs w:val="20"/>
              </w:rPr>
            </w:pPr>
          </w:p>
        </w:tc>
      </w:tr>
      <w:tr w:rsidR="00950F63" w:rsidRPr="005E1A29" w:rsidTr="00950F63">
        <w:tc>
          <w:tcPr>
            <w:tcW w:w="1117" w:type="dxa"/>
            <w:vMerge w:val="restart"/>
          </w:tcPr>
          <w:p w:rsidR="00950F63" w:rsidRDefault="00950F63" w:rsidP="00D24B1E">
            <w:pPr>
              <w:jc w:val="center"/>
              <w:rPr>
                <w:rFonts w:ascii="Calibri" w:eastAsia="Times New Roman" w:hAnsi="Calibri" w:cs="Times New Roman"/>
                <w:color w:val="000000"/>
                <w:sz w:val="24"/>
                <w:szCs w:val="24"/>
              </w:rPr>
            </w:pPr>
          </w:p>
          <w:p w:rsidR="00950F63" w:rsidRDefault="00950F63" w:rsidP="00D24B1E">
            <w:pPr>
              <w:jc w:val="center"/>
              <w:rPr>
                <w:rFonts w:ascii="Calibri" w:eastAsia="Times New Roman" w:hAnsi="Calibri" w:cs="Times New Roman"/>
                <w:color w:val="000000"/>
                <w:sz w:val="24"/>
                <w:szCs w:val="24"/>
              </w:rPr>
            </w:pPr>
          </w:p>
          <w:p w:rsidR="00950F63" w:rsidRDefault="00950F63" w:rsidP="00D24B1E">
            <w:pPr>
              <w:jc w:val="center"/>
              <w:rPr>
                <w:rFonts w:ascii="Calibri" w:eastAsia="Times New Roman" w:hAnsi="Calibri" w:cs="Times New Roman"/>
                <w:color w:val="000000"/>
                <w:sz w:val="24"/>
                <w:szCs w:val="24"/>
              </w:rPr>
            </w:pPr>
          </w:p>
          <w:p w:rsidR="00950F63" w:rsidRDefault="00950F63" w:rsidP="00D24B1E">
            <w:pPr>
              <w:jc w:val="center"/>
              <w:rPr>
                <w:rFonts w:ascii="Calibri" w:eastAsia="Times New Roman" w:hAnsi="Calibri" w:cs="Times New Roman"/>
                <w:color w:val="000000"/>
                <w:sz w:val="24"/>
                <w:szCs w:val="24"/>
              </w:rPr>
            </w:pPr>
          </w:p>
          <w:p w:rsidR="00950F63" w:rsidRDefault="00950F63" w:rsidP="00D24B1E">
            <w:pPr>
              <w:jc w:val="center"/>
              <w:rPr>
                <w:rFonts w:ascii="Calibri" w:eastAsia="Times New Roman" w:hAnsi="Calibri" w:cs="Times New Roman"/>
                <w:color w:val="000000"/>
                <w:sz w:val="24"/>
                <w:szCs w:val="24"/>
              </w:rPr>
            </w:pPr>
          </w:p>
          <w:p w:rsidR="00950F63" w:rsidRPr="00950F63" w:rsidRDefault="00950F63" w:rsidP="00D24B1E">
            <w:pPr>
              <w:jc w:val="center"/>
              <w:rPr>
                <w:rFonts w:ascii="Calibri" w:eastAsia="Times New Roman" w:hAnsi="Calibri" w:cs="Times New Roman"/>
                <w:color w:val="000000"/>
                <w:sz w:val="36"/>
                <w:szCs w:val="36"/>
              </w:rPr>
            </w:pPr>
            <w:r w:rsidRPr="00950F63">
              <w:rPr>
                <w:rFonts w:ascii="Calibri" w:eastAsia="Times New Roman" w:hAnsi="Calibri" w:cs="Times New Roman"/>
                <w:color w:val="000000"/>
                <w:sz w:val="36"/>
                <w:szCs w:val="36"/>
              </w:rPr>
              <w:t>4</w:t>
            </w:r>
          </w:p>
        </w:tc>
        <w:tc>
          <w:tcPr>
            <w:tcW w:w="1645" w:type="dxa"/>
            <w:vMerge w:val="restart"/>
          </w:tcPr>
          <w:p w:rsidR="00950F63" w:rsidRDefault="00950F63" w:rsidP="00D24B1E">
            <w:pPr>
              <w:jc w:val="center"/>
              <w:rPr>
                <w:rFonts w:ascii="Calibri" w:eastAsia="Times New Roman" w:hAnsi="Calibri" w:cs="Times New Roman"/>
                <w:color w:val="000000"/>
                <w:sz w:val="24"/>
                <w:szCs w:val="24"/>
              </w:rPr>
            </w:pPr>
          </w:p>
          <w:p w:rsidR="00950F63" w:rsidRDefault="00950F63" w:rsidP="00D24B1E">
            <w:pPr>
              <w:jc w:val="center"/>
              <w:rPr>
                <w:rFonts w:ascii="Calibri" w:eastAsia="Times New Roman" w:hAnsi="Calibri" w:cs="Times New Roman"/>
                <w:color w:val="000000"/>
                <w:sz w:val="24"/>
                <w:szCs w:val="24"/>
              </w:rPr>
            </w:pPr>
          </w:p>
          <w:p w:rsidR="00950F63" w:rsidRDefault="00950F63" w:rsidP="00D24B1E">
            <w:pPr>
              <w:jc w:val="center"/>
              <w:rPr>
                <w:b/>
                <w:color w:val="1F4E79" w:themeColor="accent1" w:themeShade="80"/>
                <w:sz w:val="28"/>
                <w:szCs w:val="28"/>
              </w:rPr>
            </w:pPr>
          </w:p>
          <w:p w:rsidR="00950F63" w:rsidRDefault="00950F63" w:rsidP="00D24B1E">
            <w:pPr>
              <w:jc w:val="center"/>
              <w:rPr>
                <w:b/>
                <w:color w:val="1F4E79" w:themeColor="accent1" w:themeShade="80"/>
                <w:sz w:val="28"/>
                <w:szCs w:val="28"/>
              </w:rPr>
            </w:pPr>
          </w:p>
          <w:p w:rsidR="00950F63" w:rsidRDefault="00950F63" w:rsidP="00D24B1E">
            <w:pPr>
              <w:jc w:val="center"/>
              <w:rPr>
                <w:rFonts w:ascii="Arial" w:hAnsi="Arial" w:cs="Arial"/>
                <w:b/>
                <w:sz w:val="20"/>
                <w:szCs w:val="20"/>
              </w:rPr>
            </w:pPr>
          </w:p>
          <w:p w:rsidR="00950F63" w:rsidRPr="007A1278" w:rsidRDefault="00950F63" w:rsidP="00D24B1E">
            <w:pPr>
              <w:jc w:val="center"/>
              <w:rPr>
                <w:rFonts w:ascii="Arial" w:hAnsi="Arial" w:cs="Arial"/>
                <w:b/>
                <w:color w:val="1F4E79" w:themeColor="accent1" w:themeShade="80"/>
                <w:sz w:val="20"/>
                <w:szCs w:val="20"/>
              </w:rPr>
            </w:pPr>
            <w:r w:rsidRPr="007A1278">
              <w:rPr>
                <w:rFonts w:ascii="Arial" w:hAnsi="Arial" w:cs="Arial"/>
                <w:b/>
                <w:sz w:val="20"/>
                <w:szCs w:val="20"/>
              </w:rPr>
              <w:t>Nina O’Brien</w:t>
            </w:r>
          </w:p>
        </w:tc>
        <w:tc>
          <w:tcPr>
            <w:tcW w:w="2249" w:type="dxa"/>
          </w:tcPr>
          <w:p w:rsidR="00950F63" w:rsidRPr="005E1A29" w:rsidRDefault="00950F63" w:rsidP="00D24B1E">
            <w:pPr>
              <w:jc w:val="center"/>
              <w:rPr>
                <w:rFonts w:ascii="Arial" w:hAnsi="Arial" w:cs="Arial"/>
                <w:b/>
                <w:sz w:val="20"/>
                <w:szCs w:val="20"/>
              </w:rPr>
            </w:pPr>
            <w:r w:rsidRPr="005E1A29">
              <w:rPr>
                <w:rFonts w:ascii="Arial" w:hAnsi="Arial" w:cs="Arial"/>
                <w:b/>
                <w:sz w:val="20"/>
                <w:szCs w:val="20"/>
              </w:rPr>
              <w:t>Carol Flinchbaugh</w:t>
            </w:r>
          </w:p>
          <w:p w:rsidR="00950F63" w:rsidRPr="005E1A29" w:rsidRDefault="00950F63" w:rsidP="00D24B1E">
            <w:pPr>
              <w:jc w:val="center"/>
              <w:rPr>
                <w:rFonts w:ascii="Arial" w:hAnsi="Arial" w:cs="Arial"/>
                <w:sz w:val="20"/>
                <w:szCs w:val="20"/>
              </w:rPr>
            </w:pPr>
            <w:r w:rsidRPr="005E1A29">
              <w:rPr>
                <w:rFonts w:ascii="Arial" w:hAnsi="Arial" w:cs="Arial"/>
                <w:sz w:val="20"/>
                <w:szCs w:val="20"/>
              </w:rPr>
              <w:t xml:space="preserve">New </w:t>
            </w:r>
            <w:r>
              <w:rPr>
                <w:rFonts w:ascii="Arial" w:hAnsi="Arial" w:cs="Arial"/>
                <w:sz w:val="20"/>
                <w:szCs w:val="20"/>
              </w:rPr>
              <w:t>Mexico State Univ.</w:t>
            </w:r>
          </w:p>
          <w:p w:rsidR="00950F63" w:rsidRPr="00D12122" w:rsidRDefault="00950F63" w:rsidP="00D24B1E">
            <w:pPr>
              <w:jc w:val="center"/>
              <w:rPr>
                <w:rFonts w:ascii="Arial" w:hAnsi="Arial" w:cs="Arial"/>
                <w:b/>
                <w:sz w:val="20"/>
                <w:szCs w:val="20"/>
              </w:rPr>
            </w:pPr>
            <w:r w:rsidRPr="005E1A29">
              <w:rPr>
                <w:rFonts w:ascii="Arial" w:hAnsi="Arial" w:cs="Arial"/>
                <w:b/>
                <w:sz w:val="20"/>
                <w:szCs w:val="20"/>
              </w:rPr>
              <w:t xml:space="preserve">Ghadir Ishqaidef </w:t>
            </w:r>
          </w:p>
          <w:p w:rsidR="00950F63" w:rsidRDefault="00950F63" w:rsidP="00D24B1E">
            <w:pPr>
              <w:jc w:val="center"/>
              <w:rPr>
                <w:b/>
                <w:color w:val="1F4E79" w:themeColor="accent1" w:themeShade="80"/>
                <w:sz w:val="28"/>
                <w:szCs w:val="28"/>
              </w:rPr>
            </w:pPr>
            <w:r>
              <w:rPr>
                <w:rFonts w:ascii="Arial" w:hAnsi="Arial" w:cs="Arial"/>
                <w:sz w:val="20"/>
                <w:szCs w:val="20"/>
              </w:rPr>
              <w:t>California</w:t>
            </w:r>
            <w:r w:rsidRPr="005E1A29">
              <w:rPr>
                <w:rFonts w:ascii="Arial" w:hAnsi="Arial" w:cs="Arial"/>
                <w:sz w:val="20"/>
                <w:szCs w:val="20"/>
              </w:rPr>
              <w:t xml:space="preserve"> State</w:t>
            </w:r>
            <w:r>
              <w:rPr>
                <w:rFonts w:ascii="Arial" w:hAnsi="Arial" w:cs="Arial"/>
                <w:sz w:val="20"/>
                <w:szCs w:val="20"/>
              </w:rPr>
              <w:t xml:space="preserve"> Univ.</w:t>
            </w:r>
            <w:r w:rsidRPr="005E1A29">
              <w:rPr>
                <w:rFonts w:ascii="Arial" w:hAnsi="Arial" w:cs="Arial"/>
                <w:sz w:val="20"/>
                <w:szCs w:val="20"/>
              </w:rPr>
              <w:t xml:space="preserve"> - Chico</w:t>
            </w:r>
          </w:p>
        </w:tc>
        <w:tc>
          <w:tcPr>
            <w:tcW w:w="4529" w:type="dxa"/>
          </w:tcPr>
          <w:p w:rsidR="00950F63" w:rsidRDefault="00950F63" w:rsidP="00D24B1E">
            <w:pPr>
              <w:jc w:val="center"/>
              <w:rPr>
                <w:b/>
                <w:color w:val="1F4E79" w:themeColor="accent1" w:themeShade="80"/>
                <w:sz w:val="28"/>
                <w:szCs w:val="28"/>
              </w:rPr>
            </w:pPr>
          </w:p>
          <w:p w:rsidR="00950F63" w:rsidRDefault="00950F63" w:rsidP="00D24B1E">
            <w:pPr>
              <w:jc w:val="center"/>
              <w:rPr>
                <w:rFonts w:ascii="Arial" w:hAnsi="Arial" w:cs="Arial"/>
                <w:sz w:val="20"/>
                <w:szCs w:val="20"/>
              </w:rPr>
            </w:pPr>
          </w:p>
          <w:p w:rsidR="00950F63" w:rsidRPr="005E1A29" w:rsidRDefault="00950F63" w:rsidP="00D24B1E">
            <w:pPr>
              <w:jc w:val="center"/>
              <w:rPr>
                <w:b/>
                <w:color w:val="1F4E79" w:themeColor="accent1" w:themeShade="80"/>
                <w:sz w:val="20"/>
                <w:szCs w:val="20"/>
              </w:rPr>
            </w:pPr>
            <w:r w:rsidRPr="005E1A29">
              <w:rPr>
                <w:rFonts w:ascii="Arial" w:hAnsi="Arial" w:cs="Arial"/>
                <w:sz w:val="20"/>
                <w:szCs w:val="20"/>
              </w:rPr>
              <w:t>A Case Study of Flexible HR Leadership</w:t>
            </w:r>
          </w:p>
        </w:tc>
      </w:tr>
      <w:tr w:rsidR="00950F63" w:rsidRPr="00CE3C21" w:rsidTr="00950F63">
        <w:tc>
          <w:tcPr>
            <w:tcW w:w="1117" w:type="dxa"/>
            <w:vMerge/>
          </w:tcPr>
          <w:p w:rsidR="00950F63" w:rsidRDefault="00950F63" w:rsidP="00D24B1E">
            <w:pPr>
              <w:jc w:val="center"/>
              <w:rPr>
                <w:b/>
                <w:color w:val="1F4E79" w:themeColor="accent1" w:themeShade="80"/>
                <w:sz w:val="28"/>
                <w:szCs w:val="28"/>
              </w:rPr>
            </w:pPr>
          </w:p>
        </w:tc>
        <w:tc>
          <w:tcPr>
            <w:tcW w:w="1645" w:type="dxa"/>
            <w:vMerge/>
          </w:tcPr>
          <w:p w:rsidR="00950F63" w:rsidRDefault="00950F63" w:rsidP="00D24B1E">
            <w:pPr>
              <w:jc w:val="center"/>
              <w:rPr>
                <w:b/>
                <w:color w:val="1F4E79" w:themeColor="accent1" w:themeShade="80"/>
                <w:sz w:val="28"/>
                <w:szCs w:val="28"/>
              </w:rPr>
            </w:pPr>
          </w:p>
        </w:tc>
        <w:tc>
          <w:tcPr>
            <w:tcW w:w="2249" w:type="dxa"/>
          </w:tcPr>
          <w:p w:rsidR="00950F63" w:rsidRPr="00580916" w:rsidRDefault="00950F63" w:rsidP="00D24B1E">
            <w:pPr>
              <w:jc w:val="center"/>
              <w:rPr>
                <w:rFonts w:ascii="Arial" w:hAnsi="Arial" w:cs="Arial"/>
                <w:b/>
                <w:sz w:val="20"/>
                <w:szCs w:val="20"/>
              </w:rPr>
            </w:pPr>
            <w:r>
              <w:rPr>
                <w:rFonts w:ascii="Arial" w:hAnsi="Arial" w:cs="Arial"/>
                <w:b/>
                <w:sz w:val="20"/>
                <w:szCs w:val="20"/>
              </w:rPr>
              <w:t>Kath</w:t>
            </w:r>
            <w:r w:rsidRPr="00580916">
              <w:rPr>
                <w:rFonts w:ascii="Arial" w:hAnsi="Arial" w:cs="Arial"/>
                <w:b/>
                <w:sz w:val="20"/>
                <w:szCs w:val="20"/>
              </w:rPr>
              <w:t>rine Gonzalez</w:t>
            </w:r>
          </w:p>
          <w:p w:rsidR="00950F63" w:rsidRPr="00122593" w:rsidRDefault="00950F63" w:rsidP="00D24B1E">
            <w:pPr>
              <w:jc w:val="center"/>
              <w:rPr>
                <w:rFonts w:ascii="Arial" w:hAnsi="Arial" w:cs="Arial"/>
                <w:sz w:val="20"/>
                <w:szCs w:val="20"/>
              </w:rPr>
            </w:pPr>
            <w:r w:rsidRPr="00122593">
              <w:rPr>
                <w:rFonts w:ascii="Arial" w:hAnsi="Arial" w:cs="Arial"/>
                <w:sz w:val="20"/>
                <w:szCs w:val="20"/>
              </w:rPr>
              <w:t>Sergio Canavati</w:t>
            </w:r>
          </w:p>
          <w:p w:rsidR="00950F63" w:rsidRPr="00632D03" w:rsidRDefault="00950F63" w:rsidP="00D24B1E">
            <w:pPr>
              <w:jc w:val="center"/>
              <w:rPr>
                <w:rFonts w:ascii="Arial" w:hAnsi="Arial" w:cs="Arial"/>
                <w:sz w:val="20"/>
                <w:szCs w:val="20"/>
              </w:rPr>
            </w:pPr>
            <w:r w:rsidRPr="00580916">
              <w:rPr>
                <w:rFonts w:ascii="Arial" w:hAnsi="Arial" w:cs="Arial"/>
                <w:sz w:val="20"/>
                <w:szCs w:val="20"/>
              </w:rPr>
              <w:t>Sonoma State Univ</w:t>
            </w:r>
            <w:r>
              <w:rPr>
                <w:rFonts w:ascii="Arial" w:hAnsi="Arial" w:cs="Arial"/>
                <w:sz w:val="20"/>
                <w:szCs w:val="20"/>
              </w:rPr>
              <w:t>.</w:t>
            </w:r>
          </w:p>
        </w:tc>
        <w:tc>
          <w:tcPr>
            <w:tcW w:w="4529" w:type="dxa"/>
          </w:tcPr>
          <w:p w:rsidR="00950F63" w:rsidRDefault="00950F63" w:rsidP="00D24B1E">
            <w:pPr>
              <w:rPr>
                <w:b/>
                <w:sz w:val="28"/>
                <w:szCs w:val="28"/>
              </w:rPr>
            </w:pPr>
          </w:p>
          <w:p w:rsidR="00950F63" w:rsidRPr="00CE3C21" w:rsidRDefault="00950F63" w:rsidP="00D24B1E">
            <w:pPr>
              <w:jc w:val="center"/>
              <w:rPr>
                <w:rFonts w:ascii="Arial" w:hAnsi="Arial" w:cs="Arial"/>
                <w:sz w:val="20"/>
                <w:szCs w:val="20"/>
              </w:rPr>
            </w:pPr>
            <w:r w:rsidRPr="00CE3C21">
              <w:rPr>
                <w:rFonts w:ascii="Arial" w:hAnsi="Arial" w:cs="Arial"/>
                <w:sz w:val="20"/>
                <w:szCs w:val="20"/>
              </w:rPr>
              <w:t>Lola’s Market: Capturing a New Generation</w:t>
            </w:r>
          </w:p>
        </w:tc>
      </w:tr>
      <w:tr w:rsidR="00950F63" w:rsidRPr="00326AE8" w:rsidTr="00950F63">
        <w:tc>
          <w:tcPr>
            <w:tcW w:w="1117" w:type="dxa"/>
            <w:vMerge/>
          </w:tcPr>
          <w:p w:rsidR="00950F63" w:rsidRDefault="00950F63" w:rsidP="00D24B1E">
            <w:pPr>
              <w:jc w:val="center"/>
              <w:rPr>
                <w:b/>
                <w:color w:val="1F4E79" w:themeColor="accent1" w:themeShade="80"/>
                <w:sz w:val="28"/>
                <w:szCs w:val="28"/>
              </w:rPr>
            </w:pPr>
          </w:p>
        </w:tc>
        <w:tc>
          <w:tcPr>
            <w:tcW w:w="1645" w:type="dxa"/>
            <w:vMerge/>
          </w:tcPr>
          <w:p w:rsidR="00950F63" w:rsidRDefault="00950F63" w:rsidP="00D24B1E">
            <w:pPr>
              <w:jc w:val="center"/>
              <w:rPr>
                <w:b/>
                <w:color w:val="1F4E79" w:themeColor="accent1" w:themeShade="80"/>
                <w:sz w:val="28"/>
                <w:szCs w:val="28"/>
              </w:rPr>
            </w:pPr>
          </w:p>
        </w:tc>
        <w:tc>
          <w:tcPr>
            <w:tcW w:w="2249" w:type="dxa"/>
          </w:tcPr>
          <w:p w:rsidR="00950F63" w:rsidRPr="00632D03" w:rsidRDefault="00950F63" w:rsidP="00D24B1E">
            <w:pPr>
              <w:jc w:val="center"/>
              <w:rPr>
                <w:rFonts w:ascii="Arial" w:hAnsi="Arial" w:cs="Arial"/>
                <w:sz w:val="20"/>
                <w:szCs w:val="20"/>
              </w:rPr>
            </w:pPr>
            <w:r w:rsidRPr="00580916">
              <w:rPr>
                <w:rFonts w:ascii="Arial" w:hAnsi="Arial" w:cs="Arial"/>
                <w:b/>
                <w:sz w:val="20"/>
                <w:szCs w:val="20"/>
              </w:rPr>
              <w:t>Michael J. Merenda</w:t>
            </w:r>
            <w:r w:rsidRPr="00580916">
              <w:rPr>
                <w:rFonts w:ascii="Arial" w:hAnsi="Arial" w:cs="Arial"/>
                <w:sz w:val="20"/>
                <w:szCs w:val="20"/>
              </w:rPr>
              <w:t xml:space="preserve"> </w:t>
            </w:r>
            <w:r>
              <w:rPr>
                <w:rFonts w:ascii="Arial" w:hAnsi="Arial" w:cs="Arial"/>
                <w:sz w:val="20"/>
                <w:szCs w:val="20"/>
              </w:rPr>
              <w:t>University</w:t>
            </w:r>
            <w:r w:rsidRPr="00580916">
              <w:rPr>
                <w:rFonts w:ascii="Arial" w:hAnsi="Arial" w:cs="Arial"/>
                <w:sz w:val="20"/>
                <w:szCs w:val="20"/>
              </w:rPr>
              <w:t xml:space="preserve"> of New Hampshire, Durham</w:t>
            </w:r>
          </w:p>
        </w:tc>
        <w:tc>
          <w:tcPr>
            <w:tcW w:w="4529" w:type="dxa"/>
          </w:tcPr>
          <w:p w:rsidR="00950F63" w:rsidRDefault="00950F63" w:rsidP="00D24B1E">
            <w:pPr>
              <w:jc w:val="center"/>
              <w:rPr>
                <w:rFonts w:ascii="Arial" w:hAnsi="Arial" w:cs="Arial"/>
                <w:sz w:val="20"/>
                <w:szCs w:val="20"/>
              </w:rPr>
            </w:pPr>
          </w:p>
          <w:p w:rsidR="00950F63" w:rsidRDefault="00950F63" w:rsidP="00D24B1E">
            <w:pPr>
              <w:jc w:val="center"/>
              <w:rPr>
                <w:rFonts w:ascii="Arial" w:hAnsi="Arial" w:cs="Arial"/>
                <w:sz w:val="20"/>
                <w:szCs w:val="20"/>
              </w:rPr>
            </w:pPr>
            <w:r w:rsidRPr="00580916">
              <w:rPr>
                <w:rFonts w:ascii="Arial" w:hAnsi="Arial" w:cs="Arial"/>
                <w:sz w:val="20"/>
                <w:szCs w:val="20"/>
              </w:rPr>
              <w:t xml:space="preserve">Ashokan Center: Fostering Deep Connections </w:t>
            </w:r>
          </w:p>
          <w:p w:rsidR="00950F63" w:rsidRPr="00326AE8" w:rsidRDefault="00950F63" w:rsidP="00D24B1E">
            <w:pPr>
              <w:jc w:val="center"/>
              <w:rPr>
                <w:b/>
                <w:sz w:val="28"/>
                <w:szCs w:val="28"/>
              </w:rPr>
            </w:pPr>
          </w:p>
        </w:tc>
      </w:tr>
      <w:tr w:rsidR="00950F63" w:rsidTr="00950F63">
        <w:tc>
          <w:tcPr>
            <w:tcW w:w="1117" w:type="dxa"/>
            <w:vMerge/>
          </w:tcPr>
          <w:p w:rsidR="00950F63" w:rsidRDefault="00950F63" w:rsidP="00D24B1E">
            <w:pPr>
              <w:jc w:val="center"/>
              <w:rPr>
                <w:b/>
                <w:color w:val="1F4E79" w:themeColor="accent1" w:themeShade="80"/>
                <w:sz w:val="28"/>
                <w:szCs w:val="28"/>
              </w:rPr>
            </w:pPr>
          </w:p>
        </w:tc>
        <w:tc>
          <w:tcPr>
            <w:tcW w:w="1645" w:type="dxa"/>
            <w:vMerge/>
          </w:tcPr>
          <w:p w:rsidR="00950F63" w:rsidRDefault="00950F63" w:rsidP="00D24B1E">
            <w:pPr>
              <w:jc w:val="center"/>
              <w:rPr>
                <w:b/>
                <w:color w:val="1F4E79" w:themeColor="accent1" w:themeShade="80"/>
                <w:sz w:val="28"/>
                <w:szCs w:val="28"/>
              </w:rPr>
            </w:pPr>
          </w:p>
        </w:tc>
        <w:tc>
          <w:tcPr>
            <w:tcW w:w="2249" w:type="dxa"/>
          </w:tcPr>
          <w:p w:rsidR="00950F63" w:rsidRDefault="00950F63" w:rsidP="00D24B1E">
            <w:pPr>
              <w:jc w:val="center"/>
              <w:rPr>
                <w:rFonts w:ascii="Arial" w:hAnsi="Arial" w:cs="Arial"/>
                <w:b/>
                <w:sz w:val="20"/>
                <w:szCs w:val="20"/>
              </w:rPr>
            </w:pPr>
            <w:r>
              <w:rPr>
                <w:rFonts w:ascii="Arial" w:hAnsi="Arial" w:cs="Arial"/>
                <w:b/>
                <w:sz w:val="20"/>
                <w:szCs w:val="20"/>
              </w:rPr>
              <w:t>Jennifer Schultz</w:t>
            </w:r>
          </w:p>
          <w:p w:rsidR="00014587" w:rsidRPr="00D12122" w:rsidRDefault="00950F63" w:rsidP="00352D0D">
            <w:pPr>
              <w:jc w:val="center"/>
              <w:rPr>
                <w:rFonts w:ascii="Arial" w:hAnsi="Arial" w:cs="Arial"/>
                <w:sz w:val="20"/>
                <w:szCs w:val="20"/>
              </w:rPr>
            </w:pPr>
            <w:r>
              <w:rPr>
                <w:rFonts w:ascii="Arial" w:hAnsi="Arial" w:cs="Arial"/>
                <w:sz w:val="20"/>
                <w:szCs w:val="20"/>
              </w:rPr>
              <w:t>Utah Valley</w:t>
            </w:r>
            <w:r w:rsidR="00352D0D">
              <w:rPr>
                <w:rFonts w:ascii="Arial" w:hAnsi="Arial" w:cs="Arial"/>
                <w:sz w:val="20"/>
                <w:szCs w:val="20"/>
              </w:rPr>
              <w:t xml:space="preserve"> </w:t>
            </w:r>
            <w:r>
              <w:rPr>
                <w:rFonts w:ascii="Arial" w:hAnsi="Arial" w:cs="Arial"/>
                <w:sz w:val="20"/>
                <w:szCs w:val="20"/>
              </w:rPr>
              <w:t>Univ.</w:t>
            </w:r>
          </w:p>
        </w:tc>
        <w:tc>
          <w:tcPr>
            <w:tcW w:w="4529" w:type="dxa"/>
          </w:tcPr>
          <w:p w:rsidR="00950F63" w:rsidRDefault="00950F63" w:rsidP="00D24B1E">
            <w:pPr>
              <w:jc w:val="center"/>
              <w:rPr>
                <w:rFonts w:ascii="Arial" w:hAnsi="Arial" w:cs="Arial"/>
                <w:sz w:val="20"/>
                <w:szCs w:val="20"/>
              </w:rPr>
            </w:pPr>
          </w:p>
          <w:p w:rsidR="00950F63" w:rsidRDefault="00950F63" w:rsidP="00D24B1E">
            <w:pPr>
              <w:jc w:val="center"/>
              <w:rPr>
                <w:rFonts w:ascii="Arial" w:hAnsi="Arial" w:cs="Arial"/>
                <w:sz w:val="20"/>
                <w:szCs w:val="20"/>
              </w:rPr>
            </w:pPr>
            <w:r>
              <w:rPr>
                <w:rFonts w:ascii="Arial" w:hAnsi="Arial" w:cs="Arial"/>
                <w:sz w:val="20"/>
                <w:szCs w:val="20"/>
              </w:rPr>
              <w:t>Participant</w:t>
            </w:r>
          </w:p>
        </w:tc>
      </w:tr>
      <w:tr w:rsidR="00950F63" w:rsidTr="00950F63">
        <w:tc>
          <w:tcPr>
            <w:tcW w:w="1117" w:type="dxa"/>
            <w:vMerge/>
          </w:tcPr>
          <w:p w:rsidR="00950F63" w:rsidRDefault="00950F63" w:rsidP="00D24B1E">
            <w:pPr>
              <w:jc w:val="center"/>
              <w:rPr>
                <w:b/>
                <w:color w:val="1F4E79" w:themeColor="accent1" w:themeShade="80"/>
                <w:sz w:val="28"/>
                <w:szCs w:val="28"/>
              </w:rPr>
            </w:pPr>
          </w:p>
        </w:tc>
        <w:tc>
          <w:tcPr>
            <w:tcW w:w="1645" w:type="dxa"/>
            <w:vMerge/>
          </w:tcPr>
          <w:p w:rsidR="00950F63" w:rsidRDefault="00950F63" w:rsidP="00D24B1E">
            <w:pPr>
              <w:jc w:val="center"/>
              <w:rPr>
                <w:b/>
                <w:color w:val="1F4E79" w:themeColor="accent1" w:themeShade="80"/>
                <w:sz w:val="28"/>
                <w:szCs w:val="28"/>
              </w:rPr>
            </w:pPr>
          </w:p>
        </w:tc>
        <w:tc>
          <w:tcPr>
            <w:tcW w:w="2249" w:type="dxa"/>
          </w:tcPr>
          <w:p w:rsidR="00950F63" w:rsidRDefault="00950F63" w:rsidP="00D24B1E">
            <w:pPr>
              <w:jc w:val="center"/>
              <w:rPr>
                <w:rFonts w:ascii="Arial" w:hAnsi="Arial" w:cs="Arial"/>
                <w:b/>
                <w:sz w:val="20"/>
                <w:szCs w:val="20"/>
              </w:rPr>
            </w:pPr>
            <w:r>
              <w:rPr>
                <w:rFonts w:ascii="Arial" w:hAnsi="Arial" w:cs="Arial"/>
                <w:b/>
                <w:sz w:val="20"/>
                <w:szCs w:val="20"/>
              </w:rPr>
              <w:t>Nina O’Brien</w:t>
            </w:r>
          </w:p>
          <w:p w:rsidR="00950F63" w:rsidRDefault="00950F63" w:rsidP="00D24B1E">
            <w:pPr>
              <w:jc w:val="center"/>
              <w:rPr>
                <w:rFonts w:ascii="Arial" w:hAnsi="Arial" w:cs="Arial"/>
                <w:b/>
                <w:sz w:val="20"/>
                <w:szCs w:val="20"/>
              </w:rPr>
            </w:pPr>
            <w:r>
              <w:rPr>
                <w:rFonts w:ascii="Arial" w:hAnsi="Arial" w:cs="Arial"/>
                <w:sz w:val="20"/>
                <w:szCs w:val="20"/>
              </w:rPr>
              <w:t>California State Univ. -</w:t>
            </w:r>
            <w:r w:rsidRPr="003764D3">
              <w:rPr>
                <w:rFonts w:ascii="Arial" w:hAnsi="Arial" w:cs="Arial"/>
                <w:sz w:val="20"/>
                <w:szCs w:val="20"/>
              </w:rPr>
              <w:t xml:space="preserve"> Los Angeles</w:t>
            </w:r>
          </w:p>
        </w:tc>
        <w:tc>
          <w:tcPr>
            <w:tcW w:w="4529" w:type="dxa"/>
          </w:tcPr>
          <w:p w:rsidR="00950F63" w:rsidRDefault="00950F63" w:rsidP="00D24B1E">
            <w:pPr>
              <w:jc w:val="center"/>
              <w:rPr>
                <w:rFonts w:ascii="Arial" w:hAnsi="Arial" w:cs="Arial"/>
                <w:sz w:val="20"/>
                <w:szCs w:val="20"/>
              </w:rPr>
            </w:pPr>
          </w:p>
          <w:p w:rsidR="00950F63" w:rsidRDefault="00950F63" w:rsidP="00D24B1E">
            <w:pPr>
              <w:jc w:val="center"/>
              <w:rPr>
                <w:rFonts w:ascii="Arial" w:hAnsi="Arial" w:cs="Arial"/>
                <w:sz w:val="20"/>
                <w:szCs w:val="20"/>
              </w:rPr>
            </w:pPr>
            <w:r>
              <w:rPr>
                <w:rFonts w:ascii="Arial" w:hAnsi="Arial" w:cs="Arial"/>
                <w:sz w:val="20"/>
                <w:szCs w:val="20"/>
              </w:rPr>
              <w:t>Participant</w:t>
            </w:r>
          </w:p>
        </w:tc>
      </w:tr>
      <w:tr w:rsidR="00950F63" w:rsidTr="00950F63">
        <w:tc>
          <w:tcPr>
            <w:tcW w:w="1117" w:type="dxa"/>
            <w:vMerge/>
          </w:tcPr>
          <w:p w:rsidR="00950F63" w:rsidRDefault="00950F63" w:rsidP="00D24B1E">
            <w:pPr>
              <w:jc w:val="center"/>
              <w:rPr>
                <w:b/>
                <w:color w:val="1F4E79" w:themeColor="accent1" w:themeShade="80"/>
                <w:sz w:val="28"/>
                <w:szCs w:val="28"/>
              </w:rPr>
            </w:pPr>
          </w:p>
        </w:tc>
        <w:tc>
          <w:tcPr>
            <w:tcW w:w="1645" w:type="dxa"/>
            <w:vMerge/>
          </w:tcPr>
          <w:p w:rsidR="00950F63" w:rsidRDefault="00950F63" w:rsidP="00D24B1E">
            <w:pPr>
              <w:jc w:val="center"/>
              <w:rPr>
                <w:b/>
                <w:color w:val="1F4E79" w:themeColor="accent1" w:themeShade="80"/>
                <w:sz w:val="28"/>
                <w:szCs w:val="28"/>
              </w:rPr>
            </w:pPr>
          </w:p>
        </w:tc>
        <w:tc>
          <w:tcPr>
            <w:tcW w:w="2249" w:type="dxa"/>
          </w:tcPr>
          <w:p w:rsidR="00950F63" w:rsidRDefault="00950F63" w:rsidP="00D24B1E">
            <w:pPr>
              <w:jc w:val="center"/>
              <w:rPr>
                <w:rFonts w:ascii="Arial" w:hAnsi="Arial" w:cs="Arial"/>
                <w:b/>
                <w:sz w:val="20"/>
                <w:szCs w:val="20"/>
              </w:rPr>
            </w:pPr>
            <w:r>
              <w:rPr>
                <w:rFonts w:ascii="Arial" w:hAnsi="Arial" w:cs="Arial"/>
                <w:b/>
                <w:sz w:val="20"/>
                <w:szCs w:val="20"/>
              </w:rPr>
              <w:t>Mike Annett</w:t>
            </w:r>
          </w:p>
          <w:p w:rsidR="00950F63" w:rsidRPr="00EE4E75" w:rsidRDefault="00950F63" w:rsidP="00352D0D">
            <w:pPr>
              <w:jc w:val="center"/>
              <w:rPr>
                <w:rFonts w:ascii="Arial" w:hAnsi="Arial" w:cs="Arial"/>
                <w:sz w:val="20"/>
                <w:szCs w:val="20"/>
              </w:rPr>
            </w:pPr>
            <w:r w:rsidRPr="00EE4E75">
              <w:rPr>
                <w:rFonts w:ascii="Arial" w:hAnsi="Arial" w:cs="Arial"/>
                <w:sz w:val="20"/>
                <w:szCs w:val="20"/>
              </w:rPr>
              <w:t>MacEwan Univ.</w:t>
            </w:r>
          </w:p>
        </w:tc>
        <w:tc>
          <w:tcPr>
            <w:tcW w:w="4529" w:type="dxa"/>
          </w:tcPr>
          <w:p w:rsidR="00950F63" w:rsidRDefault="00950F63" w:rsidP="00D24B1E">
            <w:pPr>
              <w:jc w:val="center"/>
              <w:rPr>
                <w:rFonts w:ascii="Arial" w:hAnsi="Arial" w:cs="Arial"/>
                <w:sz w:val="20"/>
                <w:szCs w:val="20"/>
              </w:rPr>
            </w:pPr>
          </w:p>
          <w:p w:rsidR="00950F63" w:rsidRDefault="00950F63" w:rsidP="00D24B1E">
            <w:pPr>
              <w:jc w:val="center"/>
              <w:rPr>
                <w:rFonts w:ascii="Arial" w:hAnsi="Arial" w:cs="Arial"/>
                <w:sz w:val="20"/>
                <w:szCs w:val="20"/>
              </w:rPr>
            </w:pPr>
            <w:r>
              <w:rPr>
                <w:rFonts w:ascii="Arial" w:hAnsi="Arial" w:cs="Arial"/>
                <w:sz w:val="20"/>
                <w:szCs w:val="20"/>
              </w:rPr>
              <w:t>Participant</w:t>
            </w:r>
          </w:p>
        </w:tc>
      </w:tr>
    </w:tbl>
    <w:p w:rsidR="004F797D" w:rsidRDefault="004F797D" w:rsidP="004F797D">
      <w:pPr>
        <w:jc w:val="center"/>
        <w:rPr>
          <w:rFonts w:ascii="Arial" w:hAnsi="Arial" w:cs="Arial"/>
          <w:color w:val="0070C0"/>
          <w:sz w:val="40"/>
          <w:szCs w:val="40"/>
        </w:rPr>
      </w:pPr>
    </w:p>
    <w:p w:rsidR="00950F63" w:rsidRDefault="00950F63" w:rsidP="004F797D">
      <w:pPr>
        <w:jc w:val="center"/>
        <w:rPr>
          <w:rFonts w:ascii="Arial" w:hAnsi="Arial" w:cs="Arial"/>
          <w:color w:val="0070C0"/>
          <w:sz w:val="40"/>
          <w:szCs w:val="40"/>
        </w:rPr>
      </w:pPr>
    </w:p>
    <w:p w:rsidR="00950F63" w:rsidRDefault="00950F63" w:rsidP="004F797D">
      <w:pPr>
        <w:jc w:val="center"/>
        <w:rPr>
          <w:rFonts w:ascii="Arial" w:hAnsi="Arial" w:cs="Arial"/>
          <w:color w:val="0070C0"/>
          <w:sz w:val="40"/>
          <w:szCs w:val="40"/>
        </w:rPr>
      </w:pPr>
    </w:p>
    <w:p w:rsidR="00950F63" w:rsidRDefault="00950F63" w:rsidP="004F797D">
      <w:pPr>
        <w:jc w:val="center"/>
        <w:rPr>
          <w:rFonts w:ascii="Arial" w:hAnsi="Arial" w:cs="Arial"/>
          <w:color w:val="0070C0"/>
          <w:sz w:val="40"/>
          <w:szCs w:val="40"/>
        </w:rPr>
      </w:pPr>
    </w:p>
    <w:p w:rsidR="00950F63" w:rsidRDefault="00950F63" w:rsidP="00EE30C1">
      <w:pPr>
        <w:rPr>
          <w:rFonts w:ascii="Arial" w:hAnsi="Arial" w:cs="Arial"/>
          <w:color w:val="0070C0"/>
          <w:sz w:val="40"/>
          <w:szCs w:val="40"/>
        </w:rPr>
      </w:pPr>
    </w:p>
    <w:p w:rsidR="00950F63" w:rsidRPr="00EE30C1" w:rsidRDefault="00950F63" w:rsidP="00EE30C1">
      <w:pPr>
        <w:pStyle w:val="Heading2"/>
        <w:jc w:val="center"/>
        <w:rPr>
          <w:rFonts w:ascii="Arial" w:hAnsi="Arial" w:cs="Arial"/>
          <w:sz w:val="44"/>
          <w:szCs w:val="44"/>
        </w:rPr>
      </w:pPr>
      <w:bookmarkStart w:id="6" w:name="_Toc508036456"/>
      <w:r w:rsidRPr="00EE30C1">
        <w:rPr>
          <w:rFonts w:ascii="Arial" w:hAnsi="Arial" w:cs="Arial"/>
          <w:sz w:val="44"/>
          <w:szCs w:val="44"/>
        </w:rPr>
        <w:lastRenderedPageBreak/>
        <w:t>Table 5</w:t>
      </w:r>
      <w:bookmarkEnd w:id="6"/>
    </w:p>
    <w:p w:rsidR="00950F63" w:rsidRDefault="00950F63" w:rsidP="00950F63">
      <w:pPr>
        <w:jc w:val="center"/>
        <w:rPr>
          <w:rFonts w:ascii="Arial" w:hAnsi="Arial" w:cs="Arial"/>
          <w:b/>
          <w:color w:val="1F4E79" w:themeColor="accent1" w:themeShade="80"/>
          <w:sz w:val="28"/>
          <w:szCs w:val="28"/>
        </w:rPr>
      </w:pPr>
    </w:p>
    <w:p w:rsidR="00950F63" w:rsidRPr="00950F63" w:rsidRDefault="00950F63" w:rsidP="00950F63">
      <w:pPr>
        <w:rPr>
          <w:rFonts w:ascii="Arial" w:hAnsi="Arial" w:cs="Arial"/>
          <w:color w:val="1F4E79" w:themeColor="accent1" w:themeShade="80"/>
          <w:sz w:val="18"/>
          <w:szCs w:val="18"/>
        </w:rPr>
      </w:pPr>
      <w:r>
        <w:rPr>
          <w:rFonts w:ascii="Arial" w:hAnsi="Arial" w:cs="Arial"/>
          <w:color w:val="1F4E79" w:themeColor="accent1" w:themeShade="80"/>
          <w:sz w:val="18"/>
          <w:szCs w:val="18"/>
        </w:rPr>
        <w:t xml:space="preserve">*Names bolded are </w:t>
      </w:r>
      <w:r w:rsidRPr="00A84945">
        <w:rPr>
          <w:rFonts w:ascii="Arial" w:hAnsi="Arial" w:cs="Arial"/>
          <w:color w:val="1F4E79" w:themeColor="accent1" w:themeShade="80"/>
          <w:sz w:val="18"/>
          <w:szCs w:val="18"/>
        </w:rPr>
        <w:t>presenters</w:t>
      </w:r>
      <w:r>
        <w:rPr>
          <w:rFonts w:ascii="Arial" w:hAnsi="Arial" w:cs="Arial"/>
          <w:color w:val="1F4E79" w:themeColor="accent1" w:themeShade="80"/>
          <w:sz w:val="18"/>
          <w:szCs w:val="18"/>
        </w:rPr>
        <w:t xml:space="preserve"> or participants, others are co-authors not presenting or participating</w:t>
      </w:r>
      <w:r w:rsidRPr="00A84945">
        <w:rPr>
          <w:rFonts w:ascii="Arial" w:hAnsi="Arial" w:cs="Arial"/>
          <w:color w:val="1F4E79" w:themeColor="accent1" w:themeShade="80"/>
          <w:sz w:val="18"/>
          <w:szCs w:val="18"/>
        </w:rPr>
        <w:t>.</w:t>
      </w:r>
    </w:p>
    <w:tbl>
      <w:tblPr>
        <w:tblStyle w:val="TableGrid"/>
        <w:tblW w:w="9540" w:type="dxa"/>
        <w:tblInd w:w="-95" w:type="dxa"/>
        <w:tblLook w:val="04A0" w:firstRow="1" w:lastRow="0" w:firstColumn="1" w:lastColumn="0" w:noHBand="0" w:noVBand="1"/>
      </w:tblPr>
      <w:tblGrid>
        <w:gridCol w:w="1121"/>
        <w:gridCol w:w="1643"/>
        <w:gridCol w:w="2237"/>
        <w:gridCol w:w="4539"/>
      </w:tblGrid>
      <w:tr w:rsidR="00950F63" w:rsidRPr="00580916" w:rsidTr="00950F63">
        <w:tc>
          <w:tcPr>
            <w:tcW w:w="1121" w:type="dxa"/>
            <w:tcBorders>
              <w:top w:val="single" w:sz="4" w:space="0" w:color="auto"/>
              <w:bottom w:val="single" w:sz="8" w:space="0" w:color="auto"/>
            </w:tcBorders>
            <w:vAlign w:val="bottom"/>
          </w:tcPr>
          <w:p w:rsidR="00950F63" w:rsidRPr="004C0780" w:rsidRDefault="00950F63" w:rsidP="00950F63">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Table</w:t>
            </w:r>
          </w:p>
        </w:tc>
        <w:tc>
          <w:tcPr>
            <w:tcW w:w="1643" w:type="dxa"/>
            <w:tcBorders>
              <w:top w:val="single" w:sz="4" w:space="0" w:color="auto"/>
              <w:bottom w:val="single" w:sz="8" w:space="0" w:color="auto"/>
            </w:tcBorders>
            <w:vAlign w:val="bottom"/>
          </w:tcPr>
          <w:p w:rsidR="00950F63" w:rsidRPr="004C0780" w:rsidRDefault="00950F63" w:rsidP="00950F63">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Lead</w:t>
            </w:r>
          </w:p>
        </w:tc>
        <w:tc>
          <w:tcPr>
            <w:tcW w:w="2237" w:type="dxa"/>
            <w:tcBorders>
              <w:top w:val="single" w:sz="4" w:space="0" w:color="auto"/>
            </w:tcBorders>
            <w:vAlign w:val="bottom"/>
          </w:tcPr>
          <w:p w:rsidR="00950F63" w:rsidRPr="004C0780" w:rsidRDefault="00950F63" w:rsidP="00950F63">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Authors</w:t>
            </w:r>
          </w:p>
        </w:tc>
        <w:tc>
          <w:tcPr>
            <w:tcW w:w="4539" w:type="dxa"/>
            <w:tcBorders>
              <w:top w:val="single" w:sz="4" w:space="0" w:color="auto"/>
            </w:tcBorders>
            <w:vAlign w:val="bottom"/>
          </w:tcPr>
          <w:p w:rsidR="00950F63" w:rsidRPr="004C0780" w:rsidRDefault="00950F63" w:rsidP="00950F63">
            <w:pPr>
              <w:jc w:val="center"/>
              <w:rPr>
                <w:rFonts w:ascii="Arial" w:eastAsia="Times New Roman" w:hAnsi="Arial" w:cs="Arial"/>
                <w:b/>
                <w:bCs/>
                <w:color w:val="000000"/>
                <w:sz w:val="24"/>
                <w:szCs w:val="24"/>
              </w:rPr>
            </w:pPr>
            <w:r w:rsidRPr="004C0780">
              <w:rPr>
                <w:rFonts w:ascii="Arial" w:eastAsia="Times New Roman" w:hAnsi="Arial" w:cs="Arial"/>
                <w:b/>
                <w:bCs/>
                <w:color w:val="000000"/>
                <w:sz w:val="24"/>
                <w:szCs w:val="24"/>
              </w:rPr>
              <w:t>Case</w:t>
            </w:r>
          </w:p>
        </w:tc>
      </w:tr>
      <w:tr w:rsidR="00950F63" w:rsidRPr="00580916" w:rsidTr="00950F63">
        <w:tc>
          <w:tcPr>
            <w:tcW w:w="1121" w:type="dxa"/>
            <w:vMerge w:val="restart"/>
            <w:tcBorders>
              <w:top w:val="single" w:sz="8" w:space="0" w:color="auto"/>
              <w:bottom w:val="thinThickSmallGap" w:sz="24" w:space="0" w:color="auto"/>
            </w:tcBorders>
          </w:tcPr>
          <w:p w:rsidR="00950F63" w:rsidRDefault="00950F63" w:rsidP="00D24B1E">
            <w:pPr>
              <w:jc w:val="center"/>
              <w:rPr>
                <w:rFonts w:ascii="Calibri" w:eastAsia="Times New Roman" w:hAnsi="Calibri" w:cs="Times New Roman"/>
                <w:color w:val="000000"/>
                <w:sz w:val="24"/>
                <w:szCs w:val="24"/>
              </w:rPr>
            </w:pPr>
          </w:p>
          <w:p w:rsidR="00950F63" w:rsidRDefault="00950F63" w:rsidP="00D24B1E">
            <w:pPr>
              <w:jc w:val="center"/>
              <w:rPr>
                <w:rFonts w:ascii="Calibri" w:eastAsia="Times New Roman" w:hAnsi="Calibri" w:cs="Times New Roman"/>
                <w:color w:val="000000"/>
                <w:sz w:val="24"/>
                <w:szCs w:val="24"/>
              </w:rPr>
            </w:pPr>
          </w:p>
          <w:p w:rsidR="00950F63" w:rsidRDefault="00950F63" w:rsidP="00D24B1E">
            <w:pPr>
              <w:jc w:val="center"/>
              <w:rPr>
                <w:rFonts w:ascii="Calibri" w:eastAsia="Times New Roman" w:hAnsi="Calibri" w:cs="Times New Roman"/>
                <w:color w:val="000000"/>
                <w:sz w:val="24"/>
                <w:szCs w:val="24"/>
              </w:rPr>
            </w:pPr>
          </w:p>
          <w:p w:rsidR="00950F63" w:rsidRDefault="00950F63" w:rsidP="00D24B1E">
            <w:pPr>
              <w:jc w:val="center"/>
              <w:rPr>
                <w:rFonts w:ascii="Calibri" w:eastAsia="Times New Roman" w:hAnsi="Calibri" w:cs="Times New Roman"/>
                <w:color w:val="000000"/>
                <w:sz w:val="24"/>
                <w:szCs w:val="24"/>
              </w:rPr>
            </w:pPr>
          </w:p>
          <w:p w:rsidR="00950F63" w:rsidRDefault="00950F63" w:rsidP="00D24B1E">
            <w:pPr>
              <w:jc w:val="center"/>
              <w:rPr>
                <w:rFonts w:ascii="Calibri" w:eastAsia="Times New Roman" w:hAnsi="Calibri" w:cs="Times New Roman"/>
                <w:color w:val="000000"/>
                <w:sz w:val="24"/>
                <w:szCs w:val="24"/>
              </w:rPr>
            </w:pPr>
          </w:p>
          <w:p w:rsidR="00950F63" w:rsidRDefault="00950F63" w:rsidP="00D24B1E">
            <w:pPr>
              <w:jc w:val="center"/>
              <w:rPr>
                <w:rFonts w:ascii="Calibri" w:eastAsia="Times New Roman" w:hAnsi="Calibri" w:cs="Times New Roman"/>
                <w:color w:val="000000"/>
                <w:sz w:val="24"/>
                <w:szCs w:val="24"/>
              </w:rPr>
            </w:pPr>
          </w:p>
          <w:p w:rsidR="00950F63" w:rsidRPr="00950F63" w:rsidRDefault="00950F63" w:rsidP="00D24B1E">
            <w:pPr>
              <w:jc w:val="center"/>
              <w:rPr>
                <w:b/>
                <w:color w:val="1F4E79" w:themeColor="accent1" w:themeShade="80"/>
                <w:sz w:val="36"/>
                <w:szCs w:val="36"/>
              </w:rPr>
            </w:pPr>
            <w:r w:rsidRPr="00950F63">
              <w:rPr>
                <w:rFonts w:ascii="Calibri" w:eastAsia="Times New Roman" w:hAnsi="Calibri" w:cs="Times New Roman"/>
                <w:color w:val="000000"/>
                <w:sz w:val="36"/>
                <w:szCs w:val="36"/>
              </w:rPr>
              <w:t>5</w:t>
            </w:r>
          </w:p>
        </w:tc>
        <w:tc>
          <w:tcPr>
            <w:tcW w:w="1643" w:type="dxa"/>
            <w:vMerge w:val="restart"/>
            <w:tcBorders>
              <w:top w:val="single" w:sz="8" w:space="0" w:color="auto"/>
              <w:bottom w:val="thinThickSmallGap" w:sz="24" w:space="0" w:color="auto"/>
            </w:tcBorders>
          </w:tcPr>
          <w:p w:rsidR="00950F63" w:rsidRDefault="00950F63" w:rsidP="00D24B1E">
            <w:pPr>
              <w:jc w:val="center"/>
              <w:rPr>
                <w:rFonts w:ascii="Arial" w:hAnsi="Arial" w:cs="Arial"/>
                <w:b/>
                <w:color w:val="1F4E79" w:themeColor="accent1" w:themeShade="80"/>
                <w:sz w:val="20"/>
                <w:szCs w:val="20"/>
              </w:rPr>
            </w:pPr>
          </w:p>
          <w:p w:rsidR="00950F63" w:rsidRDefault="00950F63" w:rsidP="00D24B1E">
            <w:pPr>
              <w:jc w:val="center"/>
              <w:rPr>
                <w:rFonts w:ascii="Arial" w:hAnsi="Arial" w:cs="Arial"/>
                <w:b/>
                <w:color w:val="1F4E79" w:themeColor="accent1" w:themeShade="80"/>
                <w:sz w:val="20"/>
                <w:szCs w:val="20"/>
              </w:rPr>
            </w:pPr>
          </w:p>
          <w:p w:rsidR="00950F63" w:rsidRDefault="00950F63" w:rsidP="00D24B1E">
            <w:pPr>
              <w:jc w:val="center"/>
              <w:rPr>
                <w:rFonts w:ascii="Arial" w:hAnsi="Arial" w:cs="Arial"/>
                <w:b/>
                <w:color w:val="1F4E79" w:themeColor="accent1" w:themeShade="80"/>
                <w:sz w:val="20"/>
                <w:szCs w:val="20"/>
              </w:rPr>
            </w:pPr>
          </w:p>
          <w:p w:rsidR="00950F63" w:rsidRDefault="00950F63" w:rsidP="00D24B1E">
            <w:pPr>
              <w:jc w:val="center"/>
              <w:rPr>
                <w:rFonts w:ascii="Arial" w:hAnsi="Arial" w:cs="Arial"/>
                <w:b/>
                <w:color w:val="1F4E79" w:themeColor="accent1" w:themeShade="80"/>
                <w:sz w:val="20"/>
                <w:szCs w:val="20"/>
              </w:rPr>
            </w:pPr>
          </w:p>
          <w:p w:rsidR="00950F63" w:rsidRDefault="00950F63" w:rsidP="00D24B1E">
            <w:pPr>
              <w:jc w:val="center"/>
              <w:rPr>
                <w:rFonts w:ascii="Arial" w:hAnsi="Arial" w:cs="Arial"/>
                <w:b/>
                <w:color w:val="1F4E79" w:themeColor="accent1" w:themeShade="80"/>
                <w:sz w:val="20"/>
                <w:szCs w:val="20"/>
              </w:rPr>
            </w:pPr>
          </w:p>
          <w:p w:rsidR="00950F63" w:rsidRDefault="00950F63" w:rsidP="00D24B1E">
            <w:pPr>
              <w:jc w:val="center"/>
              <w:rPr>
                <w:rFonts w:ascii="Arial" w:hAnsi="Arial" w:cs="Arial"/>
                <w:b/>
                <w:sz w:val="20"/>
                <w:szCs w:val="20"/>
              </w:rPr>
            </w:pPr>
          </w:p>
          <w:p w:rsidR="00950F63" w:rsidRDefault="00950F63" w:rsidP="00D24B1E">
            <w:pPr>
              <w:jc w:val="center"/>
              <w:rPr>
                <w:rFonts w:ascii="Arial" w:hAnsi="Arial" w:cs="Arial"/>
                <w:b/>
                <w:sz w:val="20"/>
                <w:szCs w:val="20"/>
              </w:rPr>
            </w:pPr>
          </w:p>
          <w:p w:rsidR="00950F63" w:rsidRPr="00580916" w:rsidRDefault="00950F63" w:rsidP="00D24B1E">
            <w:pPr>
              <w:jc w:val="center"/>
              <w:rPr>
                <w:rFonts w:ascii="Arial" w:hAnsi="Arial" w:cs="Arial"/>
                <w:b/>
                <w:color w:val="1F4E79" w:themeColor="accent1" w:themeShade="80"/>
                <w:sz w:val="20"/>
                <w:szCs w:val="20"/>
              </w:rPr>
            </w:pPr>
            <w:r>
              <w:rPr>
                <w:rFonts w:ascii="Arial" w:hAnsi="Arial" w:cs="Arial"/>
                <w:b/>
                <w:sz w:val="20"/>
                <w:szCs w:val="20"/>
              </w:rPr>
              <w:t xml:space="preserve">Andrew </w:t>
            </w:r>
            <w:r w:rsidRPr="008A3326">
              <w:rPr>
                <w:rFonts w:ascii="Arial" w:hAnsi="Arial" w:cs="Arial"/>
                <w:b/>
                <w:sz w:val="20"/>
                <w:szCs w:val="20"/>
              </w:rPr>
              <w:t>Fergus</w:t>
            </w:r>
          </w:p>
        </w:tc>
        <w:tc>
          <w:tcPr>
            <w:tcW w:w="2237" w:type="dxa"/>
            <w:tcBorders>
              <w:top w:val="single" w:sz="4" w:space="0" w:color="auto"/>
            </w:tcBorders>
          </w:tcPr>
          <w:p w:rsidR="00950F63" w:rsidRPr="00326AE8" w:rsidRDefault="00950F63" w:rsidP="00D24B1E">
            <w:pPr>
              <w:jc w:val="center"/>
              <w:rPr>
                <w:rFonts w:ascii="Arial" w:hAnsi="Arial" w:cs="Arial"/>
                <w:b/>
                <w:sz w:val="20"/>
                <w:szCs w:val="20"/>
              </w:rPr>
            </w:pPr>
            <w:r w:rsidRPr="00326AE8">
              <w:rPr>
                <w:rFonts w:ascii="Arial" w:hAnsi="Arial" w:cs="Arial"/>
                <w:b/>
                <w:sz w:val="20"/>
                <w:szCs w:val="20"/>
              </w:rPr>
              <w:t>Douglas Lyon</w:t>
            </w:r>
          </w:p>
          <w:p w:rsidR="00950F63" w:rsidRPr="00326AE8" w:rsidRDefault="00950F63" w:rsidP="00D24B1E">
            <w:pPr>
              <w:jc w:val="center"/>
              <w:rPr>
                <w:rFonts w:ascii="Arial" w:hAnsi="Arial" w:cs="Arial"/>
                <w:sz w:val="20"/>
                <w:szCs w:val="20"/>
              </w:rPr>
            </w:pPr>
            <w:r>
              <w:rPr>
                <w:rFonts w:ascii="Arial" w:hAnsi="Arial" w:cs="Arial"/>
                <w:sz w:val="20"/>
                <w:szCs w:val="20"/>
              </w:rPr>
              <w:t>Stephanie Owings</w:t>
            </w:r>
          </w:p>
          <w:p w:rsidR="00950F63" w:rsidRPr="00632D03" w:rsidRDefault="00950F63" w:rsidP="00D24B1E">
            <w:pPr>
              <w:jc w:val="center"/>
              <w:rPr>
                <w:rFonts w:ascii="Arial" w:hAnsi="Arial" w:cs="Arial"/>
                <w:sz w:val="20"/>
                <w:szCs w:val="20"/>
              </w:rPr>
            </w:pPr>
            <w:r w:rsidRPr="00326AE8">
              <w:rPr>
                <w:rFonts w:ascii="Arial" w:hAnsi="Arial" w:cs="Arial"/>
                <w:sz w:val="20"/>
                <w:szCs w:val="20"/>
              </w:rPr>
              <w:t>Fort Lewis College</w:t>
            </w:r>
          </w:p>
        </w:tc>
        <w:tc>
          <w:tcPr>
            <w:tcW w:w="4539" w:type="dxa"/>
            <w:tcBorders>
              <w:top w:val="single" w:sz="4" w:space="0" w:color="auto"/>
            </w:tcBorders>
          </w:tcPr>
          <w:p w:rsidR="00950F63" w:rsidRDefault="00950F63" w:rsidP="00D24B1E">
            <w:pPr>
              <w:jc w:val="center"/>
              <w:rPr>
                <w:rFonts w:ascii="Arial" w:hAnsi="Arial" w:cs="Arial"/>
                <w:b/>
                <w:sz w:val="20"/>
                <w:szCs w:val="20"/>
              </w:rPr>
            </w:pPr>
          </w:p>
          <w:p w:rsidR="00950F63" w:rsidRPr="00580916" w:rsidRDefault="00950F63" w:rsidP="00D24B1E">
            <w:pPr>
              <w:jc w:val="center"/>
              <w:rPr>
                <w:rFonts w:ascii="Arial" w:hAnsi="Arial" w:cs="Arial"/>
                <w:b/>
                <w:sz w:val="20"/>
                <w:szCs w:val="20"/>
              </w:rPr>
            </w:pPr>
            <w:r w:rsidRPr="00EB5615">
              <w:rPr>
                <w:rFonts w:ascii="Arial" w:hAnsi="Arial" w:cs="Arial"/>
                <w:sz w:val="20"/>
                <w:szCs w:val="20"/>
              </w:rPr>
              <w:t>Rising From the Ashes</w:t>
            </w:r>
          </w:p>
        </w:tc>
      </w:tr>
      <w:tr w:rsidR="00950F63" w:rsidRPr="00CE3C21" w:rsidTr="00950F63">
        <w:tc>
          <w:tcPr>
            <w:tcW w:w="1121" w:type="dxa"/>
            <w:vMerge/>
            <w:tcBorders>
              <w:bottom w:val="thinThickSmallGap" w:sz="24" w:space="0" w:color="auto"/>
            </w:tcBorders>
          </w:tcPr>
          <w:p w:rsidR="00950F63" w:rsidRDefault="00950F63" w:rsidP="00D24B1E">
            <w:pPr>
              <w:jc w:val="center"/>
              <w:rPr>
                <w:b/>
                <w:color w:val="1F4E79" w:themeColor="accent1" w:themeShade="80"/>
                <w:sz w:val="28"/>
                <w:szCs w:val="28"/>
              </w:rPr>
            </w:pPr>
          </w:p>
        </w:tc>
        <w:tc>
          <w:tcPr>
            <w:tcW w:w="1643" w:type="dxa"/>
            <w:vMerge/>
            <w:tcBorders>
              <w:bottom w:val="thinThickSmallGap" w:sz="24" w:space="0" w:color="auto"/>
            </w:tcBorders>
          </w:tcPr>
          <w:p w:rsidR="00950F63" w:rsidRPr="00580916" w:rsidRDefault="00950F63" w:rsidP="00D24B1E">
            <w:pPr>
              <w:jc w:val="center"/>
              <w:rPr>
                <w:rFonts w:ascii="Arial" w:hAnsi="Arial" w:cs="Arial"/>
                <w:b/>
                <w:color w:val="1F4E79" w:themeColor="accent1" w:themeShade="80"/>
                <w:sz w:val="20"/>
                <w:szCs w:val="20"/>
              </w:rPr>
            </w:pPr>
          </w:p>
        </w:tc>
        <w:tc>
          <w:tcPr>
            <w:tcW w:w="2237" w:type="dxa"/>
            <w:tcBorders>
              <w:bottom w:val="single" w:sz="4" w:space="0" w:color="auto"/>
            </w:tcBorders>
          </w:tcPr>
          <w:p w:rsidR="00950F63" w:rsidRPr="00326AE8" w:rsidRDefault="00950F63" w:rsidP="00D24B1E">
            <w:pPr>
              <w:jc w:val="center"/>
              <w:rPr>
                <w:rFonts w:ascii="Arial" w:hAnsi="Arial" w:cs="Arial"/>
                <w:b/>
                <w:sz w:val="20"/>
                <w:szCs w:val="20"/>
              </w:rPr>
            </w:pPr>
            <w:r w:rsidRPr="00326AE8">
              <w:rPr>
                <w:rFonts w:ascii="Arial" w:hAnsi="Arial" w:cs="Arial"/>
                <w:b/>
                <w:sz w:val="20"/>
                <w:szCs w:val="20"/>
              </w:rPr>
              <w:t xml:space="preserve">Lora Litzanova </w:t>
            </w:r>
          </w:p>
          <w:p w:rsidR="00950F63" w:rsidRPr="00326AE8" w:rsidRDefault="00950F63" w:rsidP="00D24B1E">
            <w:pPr>
              <w:jc w:val="center"/>
              <w:rPr>
                <w:rFonts w:ascii="Arial" w:hAnsi="Arial" w:cs="Arial"/>
                <w:sz w:val="20"/>
                <w:szCs w:val="20"/>
              </w:rPr>
            </w:pPr>
            <w:r w:rsidRPr="00326AE8">
              <w:rPr>
                <w:rFonts w:ascii="Arial" w:hAnsi="Arial" w:cs="Arial"/>
                <w:sz w:val="20"/>
                <w:szCs w:val="20"/>
              </w:rPr>
              <w:t>Tanisha Suzuki (student</w:t>
            </w:r>
            <w:r>
              <w:rPr>
                <w:rFonts w:ascii="Arial" w:hAnsi="Arial" w:cs="Arial"/>
                <w:sz w:val="20"/>
                <w:szCs w:val="20"/>
              </w:rPr>
              <w:t>s</w:t>
            </w:r>
            <w:r w:rsidRPr="00326AE8">
              <w:rPr>
                <w:rFonts w:ascii="Arial" w:hAnsi="Arial" w:cs="Arial"/>
                <w:sz w:val="20"/>
                <w:szCs w:val="20"/>
              </w:rPr>
              <w:t>)</w:t>
            </w:r>
          </w:p>
          <w:p w:rsidR="00950F63" w:rsidRPr="00326AE8" w:rsidRDefault="00950F63" w:rsidP="00D24B1E">
            <w:pPr>
              <w:jc w:val="center"/>
              <w:rPr>
                <w:rFonts w:ascii="Arial" w:hAnsi="Arial" w:cs="Arial"/>
                <w:b/>
                <w:sz w:val="20"/>
                <w:szCs w:val="20"/>
              </w:rPr>
            </w:pPr>
            <w:r w:rsidRPr="008A3326">
              <w:rPr>
                <w:rFonts w:ascii="Arial" w:hAnsi="Arial" w:cs="Arial"/>
                <w:b/>
                <w:sz w:val="20"/>
                <w:szCs w:val="20"/>
              </w:rPr>
              <w:t>Andrew Fergus</w:t>
            </w:r>
          </w:p>
          <w:p w:rsidR="00950F63" w:rsidRDefault="00446F91" w:rsidP="00D24B1E">
            <w:pPr>
              <w:jc w:val="center"/>
              <w:rPr>
                <w:rFonts w:ascii="Arial" w:hAnsi="Arial" w:cs="Arial"/>
                <w:sz w:val="20"/>
                <w:szCs w:val="20"/>
              </w:rPr>
            </w:pPr>
            <w:r>
              <w:rPr>
                <w:rFonts w:ascii="Arial" w:hAnsi="Arial" w:cs="Arial"/>
                <w:sz w:val="20"/>
                <w:szCs w:val="20"/>
              </w:rPr>
              <w:t>Anthon</w:t>
            </w:r>
            <w:r w:rsidR="00950F63" w:rsidRPr="00326AE8">
              <w:rPr>
                <w:rFonts w:ascii="Arial" w:hAnsi="Arial" w:cs="Arial"/>
                <w:sz w:val="20"/>
                <w:szCs w:val="20"/>
              </w:rPr>
              <w:t>y Bell</w:t>
            </w:r>
          </w:p>
          <w:p w:rsidR="00950F63" w:rsidRPr="00326AE8" w:rsidRDefault="00950F63" w:rsidP="00D24B1E">
            <w:pPr>
              <w:jc w:val="center"/>
              <w:rPr>
                <w:rFonts w:ascii="Arial" w:hAnsi="Arial" w:cs="Arial"/>
                <w:sz w:val="20"/>
                <w:szCs w:val="20"/>
              </w:rPr>
            </w:pPr>
            <w:r>
              <w:rPr>
                <w:rFonts w:ascii="Arial" w:hAnsi="Arial" w:cs="Arial"/>
                <w:sz w:val="20"/>
                <w:szCs w:val="20"/>
              </w:rPr>
              <w:t>(faculty mentors)</w:t>
            </w:r>
          </w:p>
          <w:p w:rsidR="00950F63" w:rsidRPr="00580916" w:rsidRDefault="00950F63" w:rsidP="00D24B1E">
            <w:pPr>
              <w:jc w:val="center"/>
              <w:rPr>
                <w:rFonts w:ascii="Arial" w:hAnsi="Arial" w:cs="Arial"/>
                <w:b/>
                <w:sz w:val="20"/>
                <w:szCs w:val="20"/>
              </w:rPr>
            </w:pPr>
            <w:r>
              <w:rPr>
                <w:rFonts w:ascii="Arial" w:hAnsi="Arial" w:cs="Arial"/>
                <w:sz w:val="20"/>
                <w:szCs w:val="20"/>
              </w:rPr>
              <w:t>Thompson Rivers Univ.</w:t>
            </w:r>
          </w:p>
        </w:tc>
        <w:tc>
          <w:tcPr>
            <w:tcW w:w="4539" w:type="dxa"/>
            <w:tcBorders>
              <w:bottom w:val="single" w:sz="4" w:space="0" w:color="auto"/>
            </w:tcBorders>
          </w:tcPr>
          <w:p w:rsidR="00950F63" w:rsidRDefault="00950F63" w:rsidP="00D24B1E">
            <w:pPr>
              <w:jc w:val="center"/>
              <w:rPr>
                <w:rFonts w:ascii="Arial" w:hAnsi="Arial" w:cs="Arial"/>
                <w:b/>
                <w:sz w:val="20"/>
                <w:szCs w:val="20"/>
              </w:rPr>
            </w:pPr>
          </w:p>
          <w:p w:rsidR="00950F63" w:rsidRDefault="00950F63" w:rsidP="00D24B1E">
            <w:pPr>
              <w:jc w:val="center"/>
              <w:rPr>
                <w:rFonts w:ascii="Arial" w:hAnsi="Arial" w:cs="Arial"/>
                <w:sz w:val="20"/>
                <w:szCs w:val="20"/>
              </w:rPr>
            </w:pPr>
          </w:p>
          <w:p w:rsidR="00950F63" w:rsidRDefault="00950F63" w:rsidP="00D24B1E">
            <w:pPr>
              <w:jc w:val="center"/>
              <w:rPr>
                <w:rFonts w:ascii="Arial" w:hAnsi="Arial" w:cs="Arial"/>
                <w:sz w:val="20"/>
                <w:szCs w:val="20"/>
              </w:rPr>
            </w:pPr>
            <w:r w:rsidRPr="00CE3C21">
              <w:rPr>
                <w:rFonts w:ascii="Arial" w:hAnsi="Arial" w:cs="Arial"/>
                <w:sz w:val="20"/>
                <w:szCs w:val="20"/>
              </w:rPr>
              <w:t>Iron Road Brewing:  Small Business With a Big Passion</w:t>
            </w:r>
          </w:p>
          <w:p w:rsidR="00950F63" w:rsidRPr="00CE3C21" w:rsidRDefault="00950F63" w:rsidP="00D24B1E">
            <w:pPr>
              <w:jc w:val="center"/>
              <w:rPr>
                <w:rFonts w:ascii="Arial" w:hAnsi="Arial" w:cs="Arial"/>
                <w:b/>
                <w:sz w:val="20"/>
                <w:szCs w:val="20"/>
              </w:rPr>
            </w:pPr>
          </w:p>
        </w:tc>
      </w:tr>
      <w:tr w:rsidR="00950F63" w:rsidRPr="005620F1" w:rsidTr="00950F63">
        <w:tc>
          <w:tcPr>
            <w:tcW w:w="1121" w:type="dxa"/>
            <w:vMerge/>
            <w:tcBorders>
              <w:bottom w:val="single" w:sz="4" w:space="0" w:color="auto"/>
            </w:tcBorders>
          </w:tcPr>
          <w:p w:rsidR="00950F63" w:rsidRDefault="00950F63" w:rsidP="00D24B1E">
            <w:pPr>
              <w:jc w:val="center"/>
              <w:rPr>
                <w:b/>
                <w:color w:val="1F4E79" w:themeColor="accent1" w:themeShade="80"/>
                <w:sz w:val="28"/>
                <w:szCs w:val="28"/>
              </w:rPr>
            </w:pPr>
          </w:p>
        </w:tc>
        <w:tc>
          <w:tcPr>
            <w:tcW w:w="1643" w:type="dxa"/>
            <w:vMerge/>
            <w:tcBorders>
              <w:bottom w:val="single" w:sz="4" w:space="0" w:color="auto"/>
            </w:tcBorders>
          </w:tcPr>
          <w:p w:rsidR="00950F63" w:rsidRPr="00580916" w:rsidRDefault="00950F63" w:rsidP="00D24B1E">
            <w:pPr>
              <w:jc w:val="center"/>
              <w:rPr>
                <w:rFonts w:ascii="Arial" w:hAnsi="Arial" w:cs="Arial"/>
                <w:b/>
                <w:color w:val="1F4E79" w:themeColor="accent1" w:themeShade="80"/>
                <w:sz w:val="20"/>
                <w:szCs w:val="20"/>
              </w:rPr>
            </w:pPr>
          </w:p>
        </w:tc>
        <w:tc>
          <w:tcPr>
            <w:tcW w:w="2237" w:type="dxa"/>
            <w:tcBorders>
              <w:bottom w:val="single" w:sz="4" w:space="0" w:color="auto"/>
            </w:tcBorders>
          </w:tcPr>
          <w:p w:rsidR="00950F63" w:rsidRPr="005620F1" w:rsidRDefault="00950F63" w:rsidP="00D24B1E">
            <w:pPr>
              <w:jc w:val="center"/>
              <w:rPr>
                <w:rFonts w:ascii="Arial" w:hAnsi="Arial" w:cs="Arial"/>
                <w:b/>
                <w:sz w:val="20"/>
                <w:szCs w:val="20"/>
              </w:rPr>
            </w:pPr>
            <w:r w:rsidRPr="005620F1">
              <w:rPr>
                <w:rFonts w:ascii="Arial" w:hAnsi="Arial" w:cs="Arial"/>
                <w:b/>
                <w:sz w:val="20"/>
                <w:szCs w:val="20"/>
              </w:rPr>
              <w:t xml:space="preserve">Evan Miller, </w:t>
            </w:r>
          </w:p>
          <w:p w:rsidR="00950F63" w:rsidRPr="005620F1" w:rsidRDefault="00950F63" w:rsidP="00D24B1E">
            <w:pPr>
              <w:jc w:val="center"/>
              <w:rPr>
                <w:rFonts w:ascii="Arial" w:hAnsi="Arial" w:cs="Arial"/>
                <w:b/>
                <w:sz w:val="20"/>
                <w:szCs w:val="20"/>
              </w:rPr>
            </w:pPr>
            <w:r w:rsidRPr="005620F1">
              <w:rPr>
                <w:rFonts w:ascii="Arial" w:hAnsi="Arial" w:cs="Arial"/>
                <w:b/>
                <w:sz w:val="20"/>
                <w:szCs w:val="20"/>
              </w:rPr>
              <w:t xml:space="preserve">Ivie Crawford, </w:t>
            </w:r>
          </w:p>
          <w:p w:rsidR="00950F63" w:rsidRPr="005620F1" w:rsidRDefault="00950F63" w:rsidP="00D24B1E">
            <w:pPr>
              <w:jc w:val="center"/>
              <w:rPr>
                <w:rFonts w:ascii="Arial" w:hAnsi="Arial" w:cs="Arial"/>
                <w:b/>
                <w:sz w:val="20"/>
                <w:szCs w:val="20"/>
              </w:rPr>
            </w:pPr>
            <w:r w:rsidRPr="005620F1">
              <w:rPr>
                <w:rFonts w:ascii="Arial" w:hAnsi="Arial" w:cs="Arial"/>
                <w:b/>
                <w:sz w:val="20"/>
                <w:szCs w:val="20"/>
              </w:rPr>
              <w:t xml:space="preserve">Mac Carter, </w:t>
            </w:r>
          </w:p>
          <w:p w:rsidR="00950F63" w:rsidRPr="005620F1" w:rsidRDefault="00950F63" w:rsidP="00D24B1E">
            <w:pPr>
              <w:jc w:val="center"/>
              <w:rPr>
                <w:rFonts w:ascii="Arial" w:hAnsi="Arial" w:cs="Arial"/>
                <w:b/>
                <w:sz w:val="20"/>
                <w:szCs w:val="20"/>
              </w:rPr>
            </w:pPr>
            <w:r w:rsidRPr="005620F1">
              <w:rPr>
                <w:rFonts w:ascii="Arial" w:hAnsi="Arial" w:cs="Arial"/>
                <w:b/>
                <w:sz w:val="20"/>
                <w:szCs w:val="20"/>
              </w:rPr>
              <w:t xml:space="preserve">Josh Emerson, </w:t>
            </w:r>
          </w:p>
          <w:p w:rsidR="00950F63" w:rsidRDefault="00950F63" w:rsidP="00D24B1E">
            <w:pPr>
              <w:jc w:val="center"/>
              <w:rPr>
                <w:rFonts w:ascii="Arial" w:hAnsi="Arial" w:cs="Arial"/>
                <w:sz w:val="20"/>
                <w:szCs w:val="20"/>
              </w:rPr>
            </w:pPr>
            <w:r>
              <w:rPr>
                <w:rFonts w:ascii="Arial" w:hAnsi="Arial" w:cs="Arial"/>
                <w:sz w:val="20"/>
                <w:szCs w:val="20"/>
              </w:rPr>
              <w:t xml:space="preserve">Erin Quinn, </w:t>
            </w:r>
          </w:p>
          <w:p w:rsidR="00950F63" w:rsidRDefault="00950F63" w:rsidP="00D24B1E">
            <w:pPr>
              <w:jc w:val="center"/>
              <w:rPr>
                <w:rFonts w:ascii="Arial" w:hAnsi="Arial" w:cs="Arial"/>
                <w:sz w:val="20"/>
                <w:szCs w:val="20"/>
              </w:rPr>
            </w:pPr>
            <w:r>
              <w:rPr>
                <w:rFonts w:ascii="Arial" w:hAnsi="Arial" w:cs="Arial"/>
                <w:sz w:val="20"/>
                <w:szCs w:val="20"/>
              </w:rPr>
              <w:t>Zach Scurrah</w:t>
            </w:r>
          </w:p>
          <w:p w:rsidR="00950F63" w:rsidRPr="005620F1" w:rsidRDefault="00950F63" w:rsidP="00D24B1E">
            <w:pPr>
              <w:jc w:val="center"/>
              <w:rPr>
                <w:rFonts w:ascii="Arial" w:hAnsi="Arial" w:cs="Arial"/>
                <w:sz w:val="20"/>
                <w:szCs w:val="20"/>
              </w:rPr>
            </w:pPr>
            <w:r w:rsidRPr="005620F1">
              <w:rPr>
                <w:rFonts w:ascii="Arial" w:hAnsi="Arial" w:cs="Arial"/>
                <w:sz w:val="20"/>
                <w:szCs w:val="20"/>
              </w:rPr>
              <w:t>(students)</w:t>
            </w:r>
          </w:p>
          <w:p w:rsidR="00950F63" w:rsidRPr="005620F1" w:rsidRDefault="00950F63" w:rsidP="00D24B1E">
            <w:pPr>
              <w:jc w:val="center"/>
              <w:rPr>
                <w:rFonts w:ascii="Arial" w:hAnsi="Arial" w:cs="Arial"/>
                <w:sz w:val="20"/>
                <w:szCs w:val="20"/>
              </w:rPr>
            </w:pPr>
            <w:r w:rsidRPr="005620F1">
              <w:rPr>
                <w:rFonts w:ascii="Arial" w:hAnsi="Arial" w:cs="Arial"/>
                <w:b/>
                <w:sz w:val="20"/>
                <w:szCs w:val="20"/>
              </w:rPr>
              <w:t>Deborah Walker</w:t>
            </w:r>
            <w:r w:rsidRPr="005620F1">
              <w:rPr>
                <w:rFonts w:ascii="Arial" w:hAnsi="Arial" w:cs="Arial"/>
                <w:sz w:val="20"/>
                <w:szCs w:val="20"/>
              </w:rPr>
              <w:t xml:space="preserve"> (faculty mentor)</w:t>
            </w:r>
          </w:p>
          <w:p w:rsidR="00950F63" w:rsidRPr="00580916" w:rsidRDefault="00950F63" w:rsidP="00D24B1E">
            <w:pPr>
              <w:jc w:val="center"/>
              <w:rPr>
                <w:rFonts w:ascii="Arial" w:hAnsi="Arial" w:cs="Arial"/>
                <w:b/>
                <w:sz w:val="20"/>
                <w:szCs w:val="20"/>
              </w:rPr>
            </w:pPr>
            <w:r w:rsidRPr="005620F1">
              <w:rPr>
                <w:rFonts w:ascii="Arial" w:hAnsi="Arial" w:cs="Arial"/>
                <w:sz w:val="20"/>
                <w:szCs w:val="20"/>
              </w:rPr>
              <w:t>Fort Lewis College</w:t>
            </w:r>
          </w:p>
        </w:tc>
        <w:tc>
          <w:tcPr>
            <w:tcW w:w="4539" w:type="dxa"/>
            <w:tcBorders>
              <w:bottom w:val="single" w:sz="4" w:space="0" w:color="auto"/>
            </w:tcBorders>
          </w:tcPr>
          <w:p w:rsidR="00950F63" w:rsidRDefault="00950F63" w:rsidP="00D24B1E">
            <w:pPr>
              <w:jc w:val="center"/>
              <w:rPr>
                <w:rFonts w:ascii="Arial" w:hAnsi="Arial" w:cs="Arial"/>
                <w:b/>
                <w:sz w:val="20"/>
                <w:szCs w:val="20"/>
              </w:rPr>
            </w:pPr>
          </w:p>
          <w:p w:rsidR="00950F63" w:rsidRDefault="00950F63" w:rsidP="00D24B1E">
            <w:pPr>
              <w:rPr>
                <w:rFonts w:ascii="Arial" w:hAnsi="Arial" w:cs="Arial"/>
                <w:b/>
                <w:sz w:val="20"/>
                <w:szCs w:val="20"/>
              </w:rPr>
            </w:pPr>
          </w:p>
          <w:p w:rsidR="00950F63" w:rsidRPr="005620F1" w:rsidRDefault="00950F63" w:rsidP="00D24B1E">
            <w:pPr>
              <w:jc w:val="center"/>
              <w:rPr>
                <w:rFonts w:ascii="Arial" w:hAnsi="Arial" w:cs="Arial"/>
                <w:b/>
                <w:sz w:val="20"/>
                <w:szCs w:val="20"/>
              </w:rPr>
            </w:pPr>
            <w:r w:rsidRPr="005620F1">
              <w:rPr>
                <w:rFonts w:ascii="Arial" w:hAnsi="Arial" w:cs="Arial"/>
                <w:sz w:val="20"/>
                <w:szCs w:val="20"/>
              </w:rPr>
              <w:t>Should Expansion Happen in a Tight Budget Situation?</w:t>
            </w:r>
          </w:p>
        </w:tc>
      </w:tr>
    </w:tbl>
    <w:p w:rsidR="00950F63" w:rsidRDefault="00950F63" w:rsidP="004F797D">
      <w:pPr>
        <w:jc w:val="center"/>
        <w:rPr>
          <w:rFonts w:ascii="Arial" w:hAnsi="Arial" w:cs="Arial"/>
          <w:color w:val="0070C0"/>
          <w:sz w:val="40"/>
          <w:szCs w:val="40"/>
        </w:rPr>
      </w:pPr>
    </w:p>
    <w:p w:rsidR="00641928" w:rsidRDefault="00641928" w:rsidP="004F797D">
      <w:pPr>
        <w:jc w:val="center"/>
        <w:rPr>
          <w:rFonts w:ascii="Arial" w:hAnsi="Arial" w:cs="Arial"/>
          <w:color w:val="0070C0"/>
          <w:sz w:val="40"/>
          <w:szCs w:val="40"/>
        </w:rPr>
      </w:pPr>
    </w:p>
    <w:p w:rsidR="00641928" w:rsidRDefault="00641928" w:rsidP="004F797D">
      <w:pPr>
        <w:jc w:val="center"/>
        <w:rPr>
          <w:rFonts w:ascii="Arial" w:hAnsi="Arial" w:cs="Arial"/>
          <w:color w:val="0070C0"/>
          <w:sz w:val="40"/>
          <w:szCs w:val="40"/>
        </w:rPr>
      </w:pPr>
    </w:p>
    <w:p w:rsidR="00EE30C1" w:rsidRDefault="00EE30C1" w:rsidP="009E54D8">
      <w:pPr>
        <w:pStyle w:val="BodyText"/>
        <w:spacing w:before="267"/>
        <w:ind w:left="0" w:right="521"/>
        <w:rPr>
          <w:color w:val="0070C0"/>
          <w:sz w:val="40"/>
          <w:szCs w:val="40"/>
        </w:rPr>
      </w:pPr>
    </w:p>
    <w:p w:rsidR="0001503E" w:rsidRDefault="0001503E" w:rsidP="00ED0DC9">
      <w:pPr>
        <w:pStyle w:val="Heading1"/>
        <w:ind w:left="0"/>
        <w:jc w:val="center"/>
        <w:rPr>
          <w:color w:val="0070C0"/>
        </w:rPr>
      </w:pPr>
      <w:bookmarkStart w:id="7" w:name="_Toc508036457"/>
    </w:p>
    <w:p w:rsidR="0001503E" w:rsidRDefault="0001503E" w:rsidP="00ED0DC9">
      <w:pPr>
        <w:pStyle w:val="Heading1"/>
        <w:ind w:left="0"/>
        <w:jc w:val="center"/>
        <w:rPr>
          <w:color w:val="0070C0"/>
        </w:rPr>
      </w:pPr>
    </w:p>
    <w:p w:rsidR="0001503E" w:rsidRDefault="0001503E" w:rsidP="00ED0DC9">
      <w:pPr>
        <w:pStyle w:val="Heading1"/>
        <w:ind w:left="0"/>
        <w:jc w:val="center"/>
        <w:rPr>
          <w:color w:val="0070C0"/>
        </w:rPr>
      </w:pPr>
    </w:p>
    <w:p w:rsidR="0001503E" w:rsidRDefault="0001503E" w:rsidP="00ED0DC9">
      <w:pPr>
        <w:pStyle w:val="Heading1"/>
        <w:ind w:left="0"/>
        <w:jc w:val="center"/>
        <w:rPr>
          <w:color w:val="0070C0"/>
        </w:rPr>
      </w:pPr>
    </w:p>
    <w:p w:rsidR="0001503E" w:rsidRDefault="0001503E" w:rsidP="00ED0DC9">
      <w:pPr>
        <w:pStyle w:val="Heading1"/>
        <w:ind w:left="0"/>
        <w:jc w:val="center"/>
        <w:rPr>
          <w:color w:val="0070C0"/>
        </w:rPr>
      </w:pPr>
    </w:p>
    <w:p w:rsidR="0001503E" w:rsidRDefault="0001503E" w:rsidP="00ED0DC9">
      <w:pPr>
        <w:pStyle w:val="Heading1"/>
        <w:ind w:left="0"/>
        <w:jc w:val="center"/>
        <w:rPr>
          <w:color w:val="0070C0"/>
        </w:rPr>
      </w:pPr>
    </w:p>
    <w:p w:rsidR="0001503E" w:rsidRDefault="0001503E" w:rsidP="00ED0DC9">
      <w:pPr>
        <w:pStyle w:val="Heading1"/>
        <w:ind w:left="0"/>
        <w:jc w:val="center"/>
        <w:rPr>
          <w:color w:val="0070C0"/>
        </w:rPr>
      </w:pPr>
    </w:p>
    <w:p w:rsidR="0001503E" w:rsidRDefault="0001503E" w:rsidP="00ED0DC9">
      <w:pPr>
        <w:pStyle w:val="Heading1"/>
        <w:ind w:left="0"/>
        <w:jc w:val="center"/>
        <w:rPr>
          <w:color w:val="0070C0"/>
        </w:rPr>
      </w:pPr>
    </w:p>
    <w:p w:rsidR="00641928" w:rsidRPr="00514824" w:rsidRDefault="00EE30C1" w:rsidP="00ED0DC9">
      <w:pPr>
        <w:pStyle w:val="Heading1"/>
        <w:ind w:left="0"/>
        <w:jc w:val="center"/>
        <w:rPr>
          <w:b w:val="0"/>
          <w:color w:val="0070C0"/>
        </w:rPr>
      </w:pPr>
      <w:r w:rsidRPr="00514824">
        <w:rPr>
          <w:b w:val="0"/>
          <w:color w:val="0070C0"/>
        </w:rPr>
        <w:lastRenderedPageBreak/>
        <w:t xml:space="preserve">ABOUT THE </w:t>
      </w:r>
      <w:r w:rsidR="00641928" w:rsidRPr="00514824">
        <w:rPr>
          <w:b w:val="0"/>
          <w:color w:val="0070C0"/>
        </w:rPr>
        <w:t>WESTERN</w:t>
      </w:r>
      <w:bookmarkStart w:id="8" w:name="_Toc508035120"/>
      <w:r w:rsidR="00ED0DC9" w:rsidRPr="00514824">
        <w:rPr>
          <w:b w:val="0"/>
          <w:color w:val="0070C0"/>
        </w:rPr>
        <w:t xml:space="preserve"> </w:t>
      </w:r>
      <w:r w:rsidR="00641928" w:rsidRPr="00514824">
        <w:rPr>
          <w:b w:val="0"/>
          <w:color w:val="0070C0"/>
        </w:rPr>
        <w:t>CASEWRITERS ASSOCIATION</w:t>
      </w:r>
      <w:bookmarkEnd w:id="7"/>
      <w:bookmarkEnd w:id="8"/>
    </w:p>
    <w:p w:rsidR="00641928" w:rsidRDefault="00641928" w:rsidP="00641928">
      <w:pPr>
        <w:pStyle w:val="BodyText"/>
        <w:spacing w:before="267"/>
        <w:ind w:left="100" w:right="521"/>
      </w:pPr>
      <w:r>
        <w:t>The Western Casewriters Association (WCA) Conference is held yearly in</w:t>
      </w:r>
      <w:r>
        <w:rPr>
          <w:spacing w:val="-41"/>
        </w:rPr>
        <w:t xml:space="preserve"> </w:t>
      </w:r>
      <w:r>
        <w:t>conjunction with the Western Academy of Management (WAM). Participants can attend both conferences. The WCA Conference is a unique opportunity to engage with other case writers in a small group format to exchange feedback and polish a case, learn about using cases in the classroom, get a peer-reviewed conference and proceedings on</w:t>
      </w:r>
      <w:r>
        <w:rPr>
          <w:spacing w:val="-2"/>
        </w:rPr>
        <w:t xml:space="preserve"> </w:t>
      </w:r>
      <w:r>
        <w:t>a</w:t>
      </w:r>
      <w:r>
        <w:rPr>
          <w:spacing w:val="-3"/>
        </w:rPr>
        <w:t xml:space="preserve"> </w:t>
      </w:r>
      <w:r>
        <w:t>vita,</w:t>
      </w:r>
      <w:r>
        <w:rPr>
          <w:spacing w:val="-2"/>
        </w:rPr>
        <w:t xml:space="preserve"> </w:t>
      </w:r>
      <w:r>
        <w:t>and</w:t>
      </w:r>
      <w:r>
        <w:rPr>
          <w:spacing w:val="-2"/>
        </w:rPr>
        <w:t xml:space="preserve"> </w:t>
      </w:r>
      <w:r>
        <w:t>enjoy</w:t>
      </w:r>
      <w:r>
        <w:rPr>
          <w:spacing w:val="-5"/>
        </w:rPr>
        <w:t xml:space="preserve"> </w:t>
      </w:r>
      <w:r>
        <w:t>presentations</w:t>
      </w:r>
      <w:r>
        <w:rPr>
          <w:spacing w:val="-7"/>
        </w:rPr>
        <w:t xml:space="preserve"> </w:t>
      </w:r>
      <w:r>
        <w:t>from</w:t>
      </w:r>
      <w:r>
        <w:rPr>
          <w:spacing w:val="-1"/>
        </w:rPr>
        <w:t xml:space="preserve"> </w:t>
      </w:r>
      <w:r>
        <w:t>leading</w:t>
      </w:r>
      <w:r>
        <w:rPr>
          <w:spacing w:val="-4"/>
        </w:rPr>
        <w:t xml:space="preserve"> </w:t>
      </w:r>
      <w:r>
        <w:t>case</w:t>
      </w:r>
      <w:r>
        <w:rPr>
          <w:spacing w:val="-2"/>
        </w:rPr>
        <w:t xml:space="preserve"> </w:t>
      </w:r>
      <w:r>
        <w:t>researchers</w:t>
      </w:r>
      <w:r>
        <w:rPr>
          <w:spacing w:val="-5"/>
        </w:rPr>
        <w:t xml:space="preserve"> </w:t>
      </w:r>
      <w:r>
        <w:t>and</w:t>
      </w:r>
      <w:r>
        <w:rPr>
          <w:spacing w:val="-2"/>
        </w:rPr>
        <w:t xml:space="preserve"> </w:t>
      </w:r>
      <w:r>
        <w:t>case</w:t>
      </w:r>
      <w:r>
        <w:rPr>
          <w:spacing w:val="-20"/>
        </w:rPr>
        <w:t xml:space="preserve"> </w:t>
      </w:r>
      <w:r>
        <w:t>educators.</w:t>
      </w:r>
    </w:p>
    <w:p w:rsidR="00641928" w:rsidRDefault="00641928" w:rsidP="00641928">
      <w:pPr>
        <w:rPr>
          <w:rFonts w:ascii="Arial" w:eastAsia="Arial" w:hAnsi="Arial" w:cs="Arial"/>
          <w:sz w:val="24"/>
          <w:szCs w:val="24"/>
        </w:rPr>
      </w:pPr>
    </w:p>
    <w:p w:rsidR="00641928" w:rsidRDefault="00641928" w:rsidP="00641928">
      <w:pPr>
        <w:pStyle w:val="BodyText"/>
        <w:ind w:left="100" w:right="521"/>
      </w:pPr>
      <w:r>
        <w:t>The WCA Conference is an excellent professional opportunity because it is a "developmental" meeting designed to provide feedback from experienced case researchers. Submissions are double-blind peer reviewed.  Participants at the conference will have their cases reviewed by other authors. The objective is to help participants move their cases towards journal publication.</w:t>
      </w:r>
    </w:p>
    <w:p w:rsidR="00641928" w:rsidRDefault="00641928" w:rsidP="00641928">
      <w:pPr>
        <w:pStyle w:val="BodyText"/>
        <w:ind w:left="100" w:right="521"/>
      </w:pPr>
    </w:p>
    <w:p w:rsidR="00641928" w:rsidRPr="009E54D8" w:rsidRDefault="00641928" w:rsidP="002045D7">
      <w:pPr>
        <w:pStyle w:val="Heading2"/>
        <w:jc w:val="center"/>
        <w:rPr>
          <w:rFonts w:ascii="Arial" w:eastAsia="Arial" w:hAnsi="Arial" w:cs="Arial"/>
          <w:sz w:val="36"/>
          <w:szCs w:val="36"/>
        </w:rPr>
      </w:pPr>
      <w:bookmarkStart w:id="9" w:name="_Toc508036458"/>
      <w:r w:rsidRPr="009E54D8">
        <w:rPr>
          <w:rFonts w:ascii="Arial" w:eastAsia="Arial" w:hAnsi="Arial" w:cs="Arial"/>
          <w:sz w:val="36"/>
          <w:szCs w:val="36"/>
        </w:rPr>
        <w:t>HISTORY</w:t>
      </w:r>
      <w:bookmarkEnd w:id="9"/>
    </w:p>
    <w:p w:rsidR="00641928" w:rsidRDefault="00641928" w:rsidP="00641928">
      <w:pPr>
        <w:pStyle w:val="BodyText"/>
        <w:spacing w:before="275"/>
        <w:ind w:left="100"/>
      </w:pPr>
      <w:r>
        <w:t>The Western Casewriters Association was started by Dick Eisenbeis in 1989 at the Western</w:t>
      </w:r>
      <w:r>
        <w:rPr>
          <w:spacing w:val="-3"/>
        </w:rPr>
        <w:t xml:space="preserve"> </w:t>
      </w:r>
      <w:r>
        <w:t>Academy</w:t>
      </w:r>
      <w:r>
        <w:rPr>
          <w:spacing w:val="-6"/>
        </w:rPr>
        <w:t xml:space="preserve"> </w:t>
      </w:r>
      <w:r>
        <w:t>of</w:t>
      </w:r>
      <w:r>
        <w:rPr>
          <w:spacing w:val="-3"/>
        </w:rPr>
        <w:t xml:space="preserve"> </w:t>
      </w:r>
      <w:r>
        <w:t>Management.</w:t>
      </w:r>
      <w:r>
        <w:rPr>
          <w:spacing w:val="-5"/>
        </w:rPr>
        <w:t xml:space="preserve"> </w:t>
      </w:r>
      <w:r>
        <w:t>It</w:t>
      </w:r>
      <w:r>
        <w:rPr>
          <w:spacing w:val="-1"/>
        </w:rPr>
        <w:t xml:space="preserve"> </w:t>
      </w:r>
      <w:r>
        <w:t>has</w:t>
      </w:r>
      <w:r>
        <w:rPr>
          <w:spacing w:val="-3"/>
        </w:rPr>
        <w:t xml:space="preserve"> </w:t>
      </w:r>
      <w:r>
        <w:t>convened</w:t>
      </w:r>
      <w:r>
        <w:rPr>
          <w:spacing w:val="-3"/>
        </w:rPr>
        <w:t xml:space="preserve"> </w:t>
      </w:r>
      <w:r>
        <w:t>an</w:t>
      </w:r>
      <w:r>
        <w:rPr>
          <w:spacing w:val="-3"/>
        </w:rPr>
        <w:t xml:space="preserve"> </w:t>
      </w:r>
      <w:r>
        <w:t>annual</w:t>
      </w:r>
      <w:r>
        <w:rPr>
          <w:spacing w:val="-3"/>
        </w:rPr>
        <w:t xml:space="preserve"> </w:t>
      </w:r>
      <w:r>
        <w:t>case writing</w:t>
      </w:r>
      <w:r>
        <w:rPr>
          <w:spacing w:val="-31"/>
        </w:rPr>
        <w:t xml:space="preserve"> </w:t>
      </w:r>
      <w:r>
        <w:t>conference in the roundtable format since then to help train, develop, and support case researchers.</w:t>
      </w:r>
    </w:p>
    <w:p w:rsidR="00641928" w:rsidRDefault="00641928" w:rsidP="00641928">
      <w:pPr>
        <w:pStyle w:val="BodyText"/>
        <w:spacing w:before="7" w:line="480" w:lineRule="auto"/>
        <w:ind w:left="0" w:right="60"/>
        <w:jc w:val="center"/>
      </w:pPr>
      <w:r>
        <w:t>Past presidents of the organization</w:t>
      </w:r>
      <w:r>
        <w:rPr>
          <w:spacing w:val="-29"/>
        </w:rPr>
        <w:t xml:space="preserve"> </w:t>
      </w:r>
      <w:r>
        <w:t>include:</w:t>
      </w:r>
    </w:p>
    <w:p w:rsidR="00641928" w:rsidRDefault="00641928" w:rsidP="00641928">
      <w:pPr>
        <w:pStyle w:val="BodyText"/>
        <w:ind w:left="0"/>
        <w:jc w:val="center"/>
      </w:pPr>
      <w:r>
        <w:t>Sally</w:t>
      </w:r>
      <w:r>
        <w:rPr>
          <w:spacing w:val="-6"/>
        </w:rPr>
        <w:t xml:space="preserve"> </w:t>
      </w:r>
      <w:r>
        <w:t>Baack</w:t>
      </w:r>
    </w:p>
    <w:p w:rsidR="00641928" w:rsidRDefault="00641928" w:rsidP="00641928">
      <w:pPr>
        <w:pStyle w:val="BodyText"/>
        <w:ind w:left="0" w:hanging="2"/>
        <w:jc w:val="center"/>
      </w:pPr>
      <w:r>
        <w:t xml:space="preserve">Jyoti Bachani </w:t>
      </w:r>
    </w:p>
    <w:p w:rsidR="00641928" w:rsidRDefault="00641928" w:rsidP="00641928">
      <w:pPr>
        <w:pStyle w:val="BodyText"/>
        <w:ind w:left="0" w:hanging="2"/>
        <w:jc w:val="center"/>
      </w:pPr>
      <w:r>
        <w:t xml:space="preserve">Issam Ghazzawi </w:t>
      </w:r>
    </w:p>
    <w:p w:rsidR="00641928" w:rsidRDefault="00641928" w:rsidP="00641928">
      <w:pPr>
        <w:pStyle w:val="BodyText"/>
        <w:ind w:left="0" w:hanging="2"/>
        <w:jc w:val="center"/>
      </w:pPr>
      <w:r>
        <w:t xml:space="preserve">Leslie Goldgehn </w:t>
      </w:r>
    </w:p>
    <w:p w:rsidR="00641928" w:rsidRDefault="00641928" w:rsidP="00641928">
      <w:pPr>
        <w:pStyle w:val="BodyText"/>
        <w:ind w:left="0" w:hanging="2"/>
        <w:jc w:val="center"/>
      </w:pPr>
      <w:r>
        <w:t xml:space="preserve">Duane Helleloid </w:t>
      </w:r>
    </w:p>
    <w:p w:rsidR="00641928" w:rsidRDefault="00641928" w:rsidP="00641928">
      <w:pPr>
        <w:pStyle w:val="BodyText"/>
        <w:ind w:left="0" w:hanging="2"/>
        <w:jc w:val="center"/>
      </w:pPr>
      <w:r>
        <w:t xml:space="preserve">Anne Lawrence </w:t>
      </w:r>
    </w:p>
    <w:p w:rsidR="00641928" w:rsidRDefault="00641928" w:rsidP="00641928">
      <w:pPr>
        <w:pStyle w:val="BodyText"/>
        <w:ind w:left="0" w:hanging="2"/>
        <w:jc w:val="center"/>
      </w:pPr>
      <w:r w:rsidRPr="00C37879">
        <w:t>Teresa Martinelli-Lee</w:t>
      </w:r>
    </w:p>
    <w:p w:rsidR="00641928" w:rsidRDefault="00641928" w:rsidP="00641928">
      <w:pPr>
        <w:pStyle w:val="BodyText"/>
        <w:ind w:left="0" w:hanging="2"/>
        <w:jc w:val="center"/>
      </w:pPr>
      <w:r>
        <w:t xml:space="preserve">Steve McGuire </w:t>
      </w:r>
    </w:p>
    <w:p w:rsidR="00641928" w:rsidRDefault="00641928" w:rsidP="00641928">
      <w:pPr>
        <w:pStyle w:val="BodyText"/>
        <w:ind w:left="0" w:hanging="2"/>
        <w:jc w:val="center"/>
      </w:pPr>
      <w:r>
        <w:t xml:space="preserve">Joshua Mindel </w:t>
      </w:r>
    </w:p>
    <w:p w:rsidR="00641928" w:rsidRDefault="00641928" w:rsidP="00641928">
      <w:pPr>
        <w:pStyle w:val="BodyText"/>
        <w:ind w:left="0" w:hanging="2"/>
        <w:jc w:val="center"/>
      </w:pPr>
      <w:r>
        <w:t>Bruce</w:t>
      </w:r>
      <w:r>
        <w:rPr>
          <w:spacing w:val="-6"/>
        </w:rPr>
        <w:t xml:space="preserve"> </w:t>
      </w:r>
      <w:r>
        <w:t xml:space="preserve">Robertson </w:t>
      </w:r>
    </w:p>
    <w:p w:rsidR="00641928" w:rsidRDefault="00641928" w:rsidP="00641928">
      <w:pPr>
        <w:pStyle w:val="BodyText"/>
        <w:ind w:left="0" w:hanging="2"/>
        <w:jc w:val="center"/>
      </w:pPr>
      <w:r>
        <w:t>Keith</w:t>
      </w:r>
      <w:r>
        <w:rPr>
          <w:spacing w:val="-8"/>
        </w:rPr>
        <w:t xml:space="preserve"> </w:t>
      </w:r>
      <w:r>
        <w:t>Sakuda</w:t>
      </w:r>
    </w:p>
    <w:p w:rsidR="00641928" w:rsidRDefault="00641928" w:rsidP="00641928">
      <w:pPr>
        <w:pStyle w:val="BodyText"/>
        <w:ind w:left="0" w:hanging="53"/>
        <w:jc w:val="center"/>
      </w:pPr>
      <w:r>
        <w:t>V.</w:t>
      </w:r>
      <w:r>
        <w:rPr>
          <w:spacing w:val="-9"/>
        </w:rPr>
        <w:t xml:space="preserve"> </w:t>
      </w:r>
      <w:r>
        <w:t>Seshan</w:t>
      </w:r>
    </w:p>
    <w:p w:rsidR="00641928" w:rsidRDefault="00641928" w:rsidP="00641928">
      <w:pPr>
        <w:pStyle w:val="BodyText"/>
        <w:ind w:left="0" w:hanging="53"/>
        <w:jc w:val="center"/>
      </w:pPr>
      <w:r>
        <w:t>Jeff</w:t>
      </w:r>
      <w:r>
        <w:rPr>
          <w:spacing w:val="-2"/>
        </w:rPr>
        <w:t xml:space="preserve"> </w:t>
      </w:r>
      <w:r>
        <w:t>Shay</w:t>
      </w:r>
    </w:p>
    <w:p w:rsidR="00641928" w:rsidRDefault="00641928" w:rsidP="00641928">
      <w:pPr>
        <w:pStyle w:val="BodyText"/>
        <w:ind w:left="0" w:firstLine="1"/>
        <w:jc w:val="center"/>
      </w:pPr>
      <w:r>
        <w:t xml:space="preserve">James Spee </w:t>
      </w:r>
    </w:p>
    <w:p w:rsidR="00641928" w:rsidRDefault="00641928" w:rsidP="00641928">
      <w:pPr>
        <w:pStyle w:val="BodyText"/>
        <w:ind w:left="0" w:firstLine="1"/>
        <w:jc w:val="center"/>
      </w:pPr>
      <w:r>
        <w:t xml:space="preserve">Teri Tompkins </w:t>
      </w:r>
    </w:p>
    <w:p w:rsidR="00641928" w:rsidRDefault="00641928" w:rsidP="00641928">
      <w:pPr>
        <w:pStyle w:val="BodyText"/>
        <w:ind w:left="0" w:firstLine="1"/>
        <w:jc w:val="center"/>
      </w:pPr>
      <w:r>
        <w:t>Michael Valdez</w:t>
      </w:r>
    </w:p>
    <w:p w:rsidR="00641928" w:rsidRDefault="00641928" w:rsidP="00641928">
      <w:pPr>
        <w:pStyle w:val="BodyText"/>
        <w:ind w:left="0" w:firstLine="1"/>
        <w:jc w:val="center"/>
      </w:pPr>
      <w:r>
        <w:t>George</w:t>
      </w:r>
      <w:r>
        <w:rPr>
          <w:spacing w:val="-5"/>
        </w:rPr>
        <w:t xml:space="preserve"> </w:t>
      </w:r>
      <w:r>
        <w:t xml:space="preserve">Whaley </w:t>
      </w:r>
    </w:p>
    <w:p w:rsidR="00641928" w:rsidRPr="002045D7" w:rsidRDefault="00641928" w:rsidP="002045D7">
      <w:pPr>
        <w:pStyle w:val="BodyText"/>
        <w:ind w:left="0" w:firstLine="1"/>
        <w:jc w:val="center"/>
      </w:pPr>
      <w:r>
        <w:t>Joan</w:t>
      </w:r>
      <w:r>
        <w:rPr>
          <w:spacing w:val="-6"/>
        </w:rPr>
        <w:t xml:space="preserve"> </w:t>
      </w:r>
      <w:r>
        <w:t>Winn</w:t>
      </w:r>
    </w:p>
    <w:p w:rsidR="00641928" w:rsidRPr="00514824" w:rsidRDefault="00641928" w:rsidP="002045D7">
      <w:pPr>
        <w:pStyle w:val="Heading1"/>
        <w:rPr>
          <w:b w:val="0"/>
          <w:color w:val="0070C0"/>
        </w:rPr>
      </w:pPr>
      <w:bookmarkStart w:id="10" w:name="_Toc508036459"/>
      <w:r w:rsidRPr="00514824">
        <w:rPr>
          <w:b w:val="0"/>
          <w:color w:val="0070C0"/>
        </w:rPr>
        <w:lastRenderedPageBreak/>
        <w:t>WCA FUTURE SITES</w:t>
      </w:r>
      <w:bookmarkEnd w:id="10"/>
    </w:p>
    <w:p w:rsidR="00641928" w:rsidRPr="007A0CCF" w:rsidRDefault="00641928" w:rsidP="00641928">
      <w:pPr>
        <w:pStyle w:val="BodyText"/>
        <w:ind w:left="100" w:right="521"/>
        <w:jc w:val="center"/>
        <w:rPr>
          <w:rFonts w:cs="Arial"/>
          <w:color w:val="0070C0"/>
          <w:sz w:val="32"/>
          <w:szCs w:val="32"/>
        </w:rPr>
      </w:pPr>
    </w:p>
    <w:p w:rsidR="00641928" w:rsidRPr="000E6F81" w:rsidRDefault="00641928" w:rsidP="00641928">
      <w:pPr>
        <w:pStyle w:val="Default"/>
        <w:rPr>
          <w:rFonts w:ascii="Arial" w:hAnsi="Arial" w:cs="Arial"/>
          <w:sz w:val="28"/>
          <w:szCs w:val="28"/>
        </w:rPr>
      </w:pPr>
      <w:r w:rsidRPr="000E6F81">
        <w:rPr>
          <w:rFonts w:ascii="Arial" w:hAnsi="Arial" w:cs="Arial"/>
          <w:sz w:val="28"/>
          <w:szCs w:val="28"/>
        </w:rPr>
        <w:t xml:space="preserve">2019 Rohnert Park, California (March 7, 2019) </w:t>
      </w:r>
      <w:bookmarkStart w:id="11" w:name="_GoBack"/>
      <w:bookmarkEnd w:id="11"/>
    </w:p>
    <w:p w:rsidR="00641928" w:rsidRPr="000E6F81" w:rsidRDefault="00641928" w:rsidP="00641928">
      <w:pPr>
        <w:pStyle w:val="Default"/>
        <w:rPr>
          <w:rFonts w:ascii="Arial" w:hAnsi="Arial" w:cs="Arial"/>
          <w:sz w:val="28"/>
          <w:szCs w:val="28"/>
        </w:rPr>
      </w:pPr>
    </w:p>
    <w:p w:rsidR="00641928" w:rsidRPr="000E6F81" w:rsidRDefault="00641928" w:rsidP="00641928">
      <w:pPr>
        <w:pStyle w:val="Default"/>
        <w:rPr>
          <w:rFonts w:ascii="Arial" w:hAnsi="Arial" w:cs="Arial"/>
          <w:sz w:val="28"/>
          <w:szCs w:val="28"/>
        </w:rPr>
      </w:pPr>
      <w:r w:rsidRPr="000E6F81">
        <w:rPr>
          <w:rFonts w:ascii="Arial" w:hAnsi="Arial" w:cs="Arial"/>
          <w:sz w:val="28"/>
          <w:szCs w:val="28"/>
        </w:rPr>
        <w:t xml:space="preserve">2020 TBA </w:t>
      </w:r>
    </w:p>
    <w:p w:rsidR="00641928" w:rsidRPr="000E6F81" w:rsidRDefault="00641928" w:rsidP="00641928">
      <w:pPr>
        <w:pStyle w:val="Default"/>
        <w:rPr>
          <w:rFonts w:ascii="Arial" w:hAnsi="Arial" w:cs="Arial"/>
          <w:sz w:val="28"/>
          <w:szCs w:val="28"/>
        </w:rPr>
      </w:pPr>
    </w:p>
    <w:p w:rsidR="00641928" w:rsidRPr="002045D7" w:rsidRDefault="00641928" w:rsidP="002045D7">
      <w:pPr>
        <w:pStyle w:val="BodyText"/>
        <w:ind w:left="100" w:right="521"/>
        <w:rPr>
          <w:rFonts w:cs="Arial"/>
          <w:color w:val="0070C0"/>
        </w:rPr>
      </w:pPr>
      <w:r w:rsidRPr="002045D7">
        <w:rPr>
          <w:rFonts w:cs="Arial"/>
        </w:rPr>
        <w:t>WAM’s Executive Committee selects the sites for the WAM and the WCA conferences with the assistance of their conference service provider, International Conference Services. When selecting sites, they discuss considerations that include budget, accessibility, the venue itself, and the attractions of the destination.</w:t>
      </w:r>
    </w:p>
    <w:p w:rsidR="00641928" w:rsidRDefault="00641928" w:rsidP="00641928">
      <w:pPr>
        <w:spacing w:line="360" w:lineRule="auto"/>
        <w:ind w:right="60"/>
      </w:pPr>
    </w:p>
    <w:p w:rsidR="00641928" w:rsidRDefault="00641928" w:rsidP="00641928">
      <w:pPr>
        <w:spacing w:line="360" w:lineRule="auto"/>
        <w:ind w:right="60"/>
      </w:pPr>
    </w:p>
    <w:p w:rsidR="00641928" w:rsidRDefault="00641928" w:rsidP="00641928">
      <w:pPr>
        <w:spacing w:line="360" w:lineRule="auto"/>
        <w:ind w:right="60"/>
      </w:pPr>
      <w:r>
        <w:rPr>
          <w:noProof/>
        </w:rPr>
        <w:drawing>
          <wp:anchor distT="0" distB="0" distL="114300" distR="114300" simplePos="0" relativeHeight="251660288" behindDoc="0" locked="0" layoutInCell="1" allowOverlap="1" wp14:anchorId="5E9FA04D" wp14:editId="2CD58E9A">
            <wp:simplePos x="0" y="0"/>
            <wp:positionH relativeFrom="column">
              <wp:posOffset>1854200</wp:posOffset>
            </wp:positionH>
            <wp:positionV relativeFrom="paragraph">
              <wp:posOffset>12065</wp:posOffset>
            </wp:positionV>
            <wp:extent cx="1885950" cy="14859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14"/>
                    <a:stretch>
                      <a:fillRect/>
                    </a:stretch>
                  </pic:blipFill>
                  <pic:spPr>
                    <a:xfrm>
                      <a:off x="0" y="0"/>
                      <a:ext cx="1885950" cy="1485900"/>
                    </a:xfrm>
                    <a:prstGeom prst="rect">
                      <a:avLst/>
                    </a:prstGeom>
                  </pic:spPr>
                </pic:pic>
              </a:graphicData>
            </a:graphic>
            <wp14:sizeRelH relativeFrom="margin">
              <wp14:pctWidth>0</wp14:pctWidth>
            </wp14:sizeRelH>
            <wp14:sizeRelV relativeFrom="margin">
              <wp14:pctHeight>0</wp14:pctHeight>
            </wp14:sizeRelV>
          </wp:anchor>
        </w:drawing>
      </w:r>
    </w:p>
    <w:p w:rsidR="00641928" w:rsidRDefault="00641928" w:rsidP="00641928">
      <w:pPr>
        <w:spacing w:line="360" w:lineRule="auto"/>
        <w:ind w:right="60"/>
      </w:pPr>
    </w:p>
    <w:p w:rsidR="00641928" w:rsidRDefault="00641928" w:rsidP="00641928">
      <w:pPr>
        <w:spacing w:line="360" w:lineRule="auto"/>
        <w:ind w:right="60"/>
      </w:pPr>
    </w:p>
    <w:p w:rsidR="00641928" w:rsidRDefault="00641928" w:rsidP="00641928">
      <w:pPr>
        <w:spacing w:line="360" w:lineRule="auto"/>
        <w:ind w:right="60"/>
      </w:pPr>
    </w:p>
    <w:p w:rsidR="00641928" w:rsidRDefault="00641928" w:rsidP="00641928">
      <w:pPr>
        <w:spacing w:line="360" w:lineRule="auto"/>
        <w:ind w:right="60"/>
      </w:pPr>
    </w:p>
    <w:p w:rsidR="00641928" w:rsidRDefault="00641928" w:rsidP="00641928">
      <w:pPr>
        <w:pStyle w:val="BodyText"/>
        <w:spacing w:before="267"/>
        <w:ind w:left="100" w:right="521"/>
        <w:jc w:val="center"/>
        <w:rPr>
          <w:color w:val="0070C0"/>
          <w:sz w:val="40"/>
          <w:szCs w:val="40"/>
        </w:rPr>
      </w:pPr>
    </w:p>
    <w:p w:rsidR="00641928" w:rsidRPr="00514824" w:rsidRDefault="009E54D8" w:rsidP="002045D7">
      <w:pPr>
        <w:pStyle w:val="Heading1"/>
        <w:ind w:left="0"/>
        <w:jc w:val="center"/>
        <w:rPr>
          <w:b w:val="0"/>
          <w:color w:val="0070C0"/>
        </w:rPr>
      </w:pPr>
      <w:bookmarkStart w:id="12" w:name="_Toc508036460"/>
      <w:r w:rsidRPr="00514824">
        <w:rPr>
          <w:b w:val="0"/>
          <w:color w:val="0070C0"/>
        </w:rPr>
        <w:t>2017-20</w:t>
      </w:r>
      <w:r w:rsidR="00641928" w:rsidRPr="00514824">
        <w:rPr>
          <w:b w:val="0"/>
          <w:color w:val="0070C0"/>
        </w:rPr>
        <w:t>18 WCA OFFICERS</w:t>
      </w:r>
      <w:bookmarkEnd w:id="12"/>
    </w:p>
    <w:p w:rsidR="00641928" w:rsidRPr="000E6F81" w:rsidRDefault="00641928" w:rsidP="00641928">
      <w:pPr>
        <w:pStyle w:val="BodyText"/>
        <w:spacing w:before="267"/>
        <w:ind w:left="0" w:right="521"/>
      </w:pPr>
      <w:r w:rsidRPr="000E6F81">
        <w:t>President:   Andrew Fergus, Thompson Rivers University</w:t>
      </w:r>
    </w:p>
    <w:p w:rsidR="00641928" w:rsidRPr="000E6F81" w:rsidRDefault="00641928" w:rsidP="00641928">
      <w:pPr>
        <w:pStyle w:val="BodyText"/>
        <w:spacing w:before="267"/>
        <w:ind w:left="0" w:right="521"/>
      </w:pPr>
      <w:r w:rsidRPr="000E6F81">
        <w:t>President Elect &amp; Program Chair 2017-18:   Deborah Walker, Fort Lewis College</w:t>
      </w:r>
    </w:p>
    <w:p w:rsidR="00641928" w:rsidRDefault="00641928" w:rsidP="00641928">
      <w:pPr>
        <w:pStyle w:val="BodyText"/>
        <w:spacing w:before="267"/>
        <w:ind w:left="0" w:right="521"/>
      </w:pPr>
      <w:r w:rsidRPr="000E6F81">
        <w:t xml:space="preserve">Treasurer:   Teresa Martinelli, University of La Verne    </w:t>
      </w:r>
    </w:p>
    <w:p w:rsidR="00641928" w:rsidRDefault="00641928" w:rsidP="00641928">
      <w:pPr>
        <w:pStyle w:val="BodyText"/>
        <w:spacing w:before="267"/>
        <w:ind w:left="0" w:right="521"/>
      </w:pPr>
    </w:p>
    <w:p w:rsidR="00641928" w:rsidRDefault="00641928" w:rsidP="00641928">
      <w:pPr>
        <w:pStyle w:val="BodyText"/>
        <w:spacing w:before="267"/>
        <w:ind w:left="0" w:right="521"/>
      </w:pPr>
    </w:p>
    <w:p w:rsidR="003D2CDD" w:rsidRDefault="003D2CDD" w:rsidP="00352D0D">
      <w:pPr>
        <w:rPr>
          <w:rFonts w:ascii="Arial" w:eastAsia="Arial" w:hAnsi="Arial"/>
          <w:sz w:val="24"/>
          <w:szCs w:val="24"/>
        </w:rPr>
      </w:pPr>
    </w:p>
    <w:p w:rsidR="00C42680" w:rsidRDefault="00C42680" w:rsidP="00352D0D">
      <w:pPr>
        <w:rPr>
          <w:rFonts w:ascii="Arial" w:hAnsi="Arial" w:cs="Arial"/>
          <w:color w:val="0070C0"/>
          <w:sz w:val="40"/>
          <w:szCs w:val="40"/>
        </w:rPr>
      </w:pPr>
    </w:p>
    <w:p w:rsidR="00C42680" w:rsidRDefault="00C42680" w:rsidP="00641928">
      <w:pPr>
        <w:jc w:val="center"/>
        <w:rPr>
          <w:rFonts w:ascii="Arial" w:hAnsi="Arial" w:cs="Arial"/>
          <w:color w:val="0070C0"/>
          <w:sz w:val="40"/>
          <w:szCs w:val="40"/>
        </w:rPr>
      </w:pPr>
    </w:p>
    <w:p w:rsidR="00C42680" w:rsidRDefault="00C42680" w:rsidP="00641928">
      <w:pPr>
        <w:jc w:val="center"/>
        <w:rPr>
          <w:rFonts w:ascii="Arial" w:hAnsi="Arial" w:cs="Arial"/>
          <w:color w:val="0070C0"/>
          <w:sz w:val="40"/>
          <w:szCs w:val="40"/>
        </w:rPr>
      </w:pPr>
    </w:p>
    <w:p w:rsidR="00C42680" w:rsidRDefault="00C42680" w:rsidP="00641928">
      <w:pPr>
        <w:jc w:val="center"/>
        <w:rPr>
          <w:rFonts w:ascii="Arial" w:hAnsi="Arial" w:cs="Arial"/>
          <w:color w:val="0070C0"/>
          <w:sz w:val="40"/>
          <w:szCs w:val="40"/>
        </w:rPr>
      </w:pPr>
    </w:p>
    <w:p w:rsidR="00641928" w:rsidRPr="00514824" w:rsidRDefault="00641928" w:rsidP="002045D7">
      <w:pPr>
        <w:pStyle w:val="Heading1"/>
        <w:rPr>
          <w:b w:val="0"/>
          <w:color w:val="0070C0"/>
        </w:rPr>
      </w:pPr>
      <w:bookmarkStart w:id="13" w:name="_Toc508036461"/>
      <w:r w:rsidRPr="00514824">
        <w:rPr>
          <w:b w:val="0"/>
          <w:color w:val="0070C0"/>
        </w:rPr>
        <w:lastRenderedPageBreak/>
        <w:t>WCA 2018 REVIEWERS</w:t>
      </w:r>
      <w:bookmarkEnd w:id="13"/>
    </w:p>
    <w:p w:rsidR="00641928" w:rsidRPr="00312BB6" w:rsidRDefault="00641928" w:rsidP="00641928">
      <w:pPr>
        <w:jc w:val="center"/>
        <w:rPr>
          <w:rFonts w:ascii="Arial" w:hAnsi="Arial" w:cs="Arial"/>
          <w:color w:val="0070C0"/>
          <w:sz w:val="24"/>
          <w:szCs w:val="24"/>
        </w:rPr>
      </w:pPr>
    </w:p>
    <w:tbl>
      <w:tblPr>
        <w:tblStyle w:val="TableGrid"/>
        <w:tblW w:w="0" w:type="auto"/>
        <w:tblLook w:val="04A0" w:firstRow="1" w:lastRow="0" w:firstColumn="1" w:lastColumn="0" w:noHBand="0" w:noVBand="1"/>
      </w:tblPr>
      <w:tblGrid>
        <w:gridCol w:w="4631"/>
        <w:gridCol w:w="4629"/>
      </w:tblGrid>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Tony Bell</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Thompson Rivers University</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Stephen Bowden</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University of Waikato</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Timothy Clark</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Northern Arizona University</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Andrew Fergus</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Thompson Rivers University</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Issam A. Ghazzawi</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University of La Verne</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Eric Huggins</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Fort Lewis College</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Doug Lyon</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Fort Lewis College</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Teresa Martinelli</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University of La Verne</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Tom Miaskiewicz</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Fort Lewis College</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Nina O’Brien</w:t>
            </w:r>
          </w:p>
        </w:tc>
        <w:tc>
          <w:tcPr>
            <w:tcW w:w="4675" w:type="dxa"/>
          </w:tcPr>
          <w:p w:rsidR="00641928" w:rsidRPr="00312BB6" w:rsidRDefault="00641928" w:rsidP="00D24B1E">
            <w:pPr>
              <w:rPr>
                <w:rFonts w:ascii="Arial" w:hAnsi="Arial" w:cs="Arial"/>
                <w:sz w:val="24"/>
                <w:szCs w:val="24"/>
              </w:rPr>
            </w:pPr>
            <w:r>
              <w:rPr>
                <w:rFonts w:ascii="Arial" w:hAnsi="Arial" w:cs="Arial"/>
                <w:sz w:val="24"/>
                <w:szCs w:val="24"/>
              </w:rPr>
              <w:t>California State University – Las Angeles</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Keith Sakuda</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University of Hawaii</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Kaori Takano</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Fort Lewis College</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Lorraine Taylor</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Fort Lewis College</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Michael Valdez</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Fort Lewis College</w:t>
            </w:r>
          </w:p>
        </w:tc>
      </w:tr>
      <w:tr w:rsidR="00641928" w:rsidRPr="00312BB6" w:rsidTr="00D24B1E">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Kristen Watson</w:t>
            </w:r>
          </w:p>
        </w:tc>
        <w:tc>
          <w:tcPr>
            <w:tcW w:w="4675" w:type="dxa"/>
          </w:tcPr>
          <w:p w:rsidR="00641928" w:rsidRPr="00312BB6" w:rsidRDefault="00641928" w:rsidP="00D24B1E">
            <w:pPr>
              <w:rPr>
                <w:rFonts w:ascii="Arial" w:hAnsi="Arial" w:cs="Arial"/>
                <w:sz w:val="24"/>
                <w:szCs w:val="24"/>
              </w:rPr>
            </w:pPr>
            <w:r w:rsidRPr="00312BB6">
              <w:rPr>
                <w:rFonts w:ascii="Arial" w:hAnsi="Arial" w:cs="Arial"/>
                <w:sz w:val="24"/>
                <w:szCs w:val="24"/>
              </w:rPr>
              <w:t>Fort Lewis College</w:t>
            </w:r>
          </w:p>
        </w:tc>
      </w:tr>
    </w:tbl>
    <w:p w:rsidR="00641928" w:rsidRDefault="00641928" w:rsidP="00641928">
      <w:pPr>
        <w:jc w:val="center"/>
        <w:rPr>
          <w:rFonts w:ascii="Arial" w:hAnsi="Arial" w:cs="Arial"/>
          <w:color w:val="0070C0"/>
          <w:sz w:val="28"/>
          <w:szCs w:val="28"/>
        </w:rPr>
      </w:pPr>
    </w:p>
    <w:p w:rsidR="00641928" w:rsidRDefault="00641928" w:rsidP="00641928">
      <w:pPr>
        <w:jc w:val="center"/>
        <w:rPr>
          <w:rFonts w:ascii="Arial" w:hAnsi="Arial" w:cs="Arial"/>
          <w:color w:val="0070C0"/>
          <w:sz w:val="28"/>
          <w:szCs w:val="28"/>
        </w:rPr>
      </w:pPr>
    </w:p>
    <w:p w:rsidR="00641928" w:rsidRDefault="00641928" w:rsidP="00641928">
      <w:pPr>
        <w:jc w:val="center"/>
        <w:rPr>
          <w:rFonts w:ascii="Arial" w:hAnsi="Arial" w:cs="Arial"/>
          <w:color w:val="0070C0"/>
          <w:sz w:val="40"/>
          <w:szCs w:val="40"/>
        </w:rPr>
      </w:pPr>
    </w:p>
    <w:p w:rsidR="00641928" w:rsidRPr="00514824" w:rsidRDefault="002045D7" w:rsidP="002045D7">
      <w:pPr>
        <w:pStyle w:val="Heading1"/>
        <w:ind w:left="0"/>
        <w:jc w:val="center"/>
        <w:rPr>
          <w:b w:val="0"/>
          <w:color w:val="0070C0"/>
        </w:rPr>
      </w:pPr>
      <w:bookmarkStart w:id="14" w:name="_Toc508036462"/>
      <w:r w:rsidRPr="00514824">
        <w:rPr>
          <w:b w:val="0"/>
          <w:color w:val="0070C0"/>
        </w:rPr>
        <w:t xml:space="preserve">WCA 2018 AWARDS </w:t>
      </w:r>
      <w:r w:rsidR="00641928" w:rsidRPr="00514824">
        <w:rPr>
          <w:b w:val="0"/>
          <w:color w:val="0070C0"/>
        </w:rPr>
        <w:t>PROCESS</w:t>
      </w:r>
      <w:bookmarkEnd w:id="14"/>
    </w:p>
    <w:p w:rsidR="00641928" w:rsidRDefault="00641928" w:rsidP="00641928">
      <w:pPr>
        <w:jc w:val="center"/>
        <w:rPr>
          <w:rFonts w:ascii="Arial" w:hAnsi="Arial" w:cs="Arial"/>
          <w:color w:val="0070C0"/>
          <w:sz w:val="28"/>
          <w:szCs w:val="28"/>
        </w:rPr>
      </w:pPr>
    </w:p>
    <w:p w:rsidR="00641928" w:rsidRDefault="00641928" w:rsidP="00641928">
      <w:pPr>
        <w:rPr>
          <w:rFonts w:ascii="Arial" w:hAnsi="Arial" w:cs="Arial"/>
          <w:sz w:val="24"/>
          <w:szCs w:val="24"/>
        </w:rPr>
      </w:pPr>
      <w:r>
        <w:rPr>
          <w:rFonts w:ascii="Arial" w:hAnsi="Arial" w:cs="Arial"/>
          <w:sz w:val="24"/>
          <w:szCs w:val="24"/>
        </w:rPr>
        <w:t>Two awards will be given at the WCA Conference this year.  Reviewers reviewed cases as well as nominated cases to receive an award.  The Conference chair then reread the cases that were nominated in order to determine the winners.  This was a very difficult process, there were some very good cases submitted to the Conference this year.</w:t>
      </w:r>
    </w:p>
    <w:p w:rsidR="00641928" w:rsidRDefault="00641928" w:rsidP="00641928">
      <w:pPr>
        <w:rPr>
          <w:rFonts w:ascii="Arial" w:hAnsi="Arial" w:cs="Arial"/>
          <w:sz w:val="24"/>
          <w:szCs w:val="24"/>
        </w:rPr>
      </w:pPr>
    </w:p>
    <w:p w:rsidR="00641928" w:rsidRDefault="00641928" w:rsidP="00641928">
      <w:pPr>
        <w:rPr>
          <w:rFonts w:ascii="Arial" w:hAnsi="Arial" w:cs="Arial"/>
          <w:sz w:val="24"/>
          <w:szCs w:val="24"/>
        </w:rPr>
      </w:pPr>
      <w:r>
        <w:rPr>
          <w:rFonts w:ascii="Arial" w:hAnsi="Arial" w:cs="Arial"/>
          <w:sz w:val="24"/>
          <w:szCs w:val="24"/>
        </w:rPr>
        <w:t>The first award presented at the Conference will be the “Best Case” in the proceedings award, for which all submissions are considered.  The second award presented at the Conference will be the “Best Mentored Case”, which is for the best case written by a student author or authors and a faculty mentor.</w:t>
      </w:r>
    </w:p>
    <w:p w:rsidR="00641928" w:rsidRDefault="00641928" w:rsidP="00641928">
      <w:pPr>
        <w:rPr>
          <w:rFonts w:ascii="Arial" w:hAnsi="Arial" w:cs="Arial"/>
          <w:sz w:val="24"/>
          <w:szCs w:val="24"/>
        </w:rPr>
      </w:pPr>
    </w:p>
    <w:p w:rsidR="00641928" w:rsidRDefault="00641928" w:rsidP="00641928">
      <w:pPr>
        <w:rPr>
          <w:rFonts w:ascii="Arial" w:hAnsi="Arial" w:cs="Arial"/>
          <w:sz w:val="24"/>
          <w:szCs w:val="24"/>
        </w:rPr>
      </w:pPr>
      <w:r>
        <w:rPr>
          <w:rFonts w:ascii="Arial" w:hAnsi="Arial" w:cs="Arial"/>
          <w:sz w:val="24"/>
          <w:szCs w:val="24"/>
        </w:rPr>
        <w:t>Award winners will be recognized at the close of the Conference.</w:t>
      </w:r>
    </w:p>
    <w:p w:rsidR="00641928" w:rsidRDefault="00641928" w:rsidP="00641928">
      <w:pPr>
        <w:rPr>
          <w:rFonts w:ascii="Arial" w:hAnsi="Arial" w:cs="Arial"/>
          <w:sz w:val="24"/>
          <w:szCs w:val="24"/>
        </w:rPr>
      </w:pPr>
    </w:p>
    <w:p w:rsidR="00641928" w:rsidRDefault="00641928" w:rsidP="00641928">
      <w:pPr>
        <w:rPr>
          <w:rFonts w:ascii="Arial" w:hAnsi="Arial" w:cs="Arial"/>
          <w:sz w:val="24"/>
          <w:szCs w:val="24"/>
        </w:rPr>
      </w:pPr>
    </w:p>
    <w:p w:rsidR="00DA54CB" w:rsidRDefault="00DA54CB" w:rsidP="00DA54CB">
      <w:pPr>
        <w:spacing w:after="388" w:line="259" w:lineRule="auto"/>
      </w:pPr>
    </w:p>
    <w:p w:rsidR="00C42680" w:rsidRDefault="00C42680" w:rsidP="00DA54CB">
      <w:pPr>
        <w:pStyle w:val="Heading1"/>
        <w:ind w:left="243"/>
        <w:jc w:val="center"/>
        <w:rPr>
          <w:color w:val="2E74B5" w:themeColor="accent1" w:themeShade="BF"/>
        </w:rPr>
      </w:pPr>
    </w:p>
    <w:p w:rsidR="00C42680" w:rsidRDefault="00C42680" w:rsidP="00DA54CB">
      <w:pPr>
        <w:pStyle w:val="Heading1"/>
        <w:ind w:left="243"/>
        <w:jc w:val="center"/>
        <w:rPr>
          <w:color w:val="2E74B5" w:themeColor="accent1" w:themeShade="BF"/>
        </w:rPr>
      </w:pPr>
    </w:p>
    <w:p w:rsidR="00DA54CB" w:rsidRPr="00514824" w:rsidRDefault="00ED0DC9" w:rsidP="009E54D8">
      <w:pPr>
        <w:pStyle w:val="Heading1"/>
        <w:ind w:left="0"/>
        <w:jc w:val="center"/>
        <w:rPr>
          <w:b w:val="0"/>
          <w:color w:val="0070C0"/>
        </w:rPr>
      </w:pPr>
      <w:bookmarkStart w:id="15" w:name="_Toc508036463"/>
      <w:r w:rsidRPr="00514824">
        <w:rPr>
          <w:b w:val="0"/>
          <w:color w:val="0070C0"/>
        </w:rPr>
        <w:lastRenderedPageBreak/>
        <w:t>HOW TO GET THE MOST OUT OF</w:t>
      </w:r>
      <w:r w:rsidR="00DA54CB" w:rsidRPr="00514824">
        <w:rPr>
          <w:b w:val="0"/>
          <w:color w:val="0070C0"/>
        </w:rPr>
        <w:t xml:space="preserve"> </w:t>
      </w:r>
      <w:r w:rsidRPr="00514824">
        <w:rPr>
          <w:b w:val="0"/>
          <w:color w:val="0070C0"/>
        </w:rPr>
        <w:t>THE</w:t>
      </w:r>
      <w:bookmarkStart w:id="16" w:name="_Toc508035127"/>
      <w:r w:rsidR="009E54D8" w:rsidRPr="00514824">
        <w:rPr>
          <w:b w:val="0"/>
          <w:color w:val="0070C0"/>
        </w:rPr>
        <w:t xml:space="preserve"> </w:t>
      </w:r>
      <w:r w:rsidRPr="00514824">
        <w:rPr>
          <w:b w:val="0"/>
          <w:color w:val="0070C0"/>
        </w:rPr>
        <w:t>CASE</w:t>
      </w:r>
      <w:r w:rsidR="00DA54CB" w:rsidRPr="00514824">
        <w:rPr>
          <w:b w:val="0"/>
          <w:color w:val="0070C0"/>
        </w:rPr>
        <w:t xml:space="preserve"> D</w:t>
      </w:r>
      <w:r w:rsidRPr="00514824">
        <w:rPr>
          <w:b w:val="0"/>
          <w:color w:val="0070C0"/>
        </w:rPr>
        <w:t>ISCUSSION</w:t>
      </w:r>
      <w:r w:rsidR="00DA54CB" w:rsidRPr="00514824">
        <w:rPr>
          <w:b w:val="0"/>
          <w:color w:val="0070C0"/>
        </w:rPr>
        <w:t xml:space="preserve"> S</w:t>
      </w:r>
      <w:bookmarkEnd w:id="16"/>
      <w:r w:rsidRPr="00514824">
        <w:rPr>
          <w:b w:val="0"/>
          <w:color w:val="0070C0"/>
        </w:rPr>
        <w:t>ESSIONS</w:t>
      </w:r>
      <w:bookmarkEnd w:id="15"/>
    </w:p>
    <w:p w:rsidR="00446F91" w:rsidRDefault="00DA54CB" w:rsidP="00446F91">
      <w:pPr>
        <w:pBdr>
          <w:bottom w:val="dashDotStroked" w:sz="24" w:space="0" w:color="0070C0"/>
        </w:pBdr>
        <w:jc w:val="center"/>
        <w:rPr>
          <w:rFonts w:ascii="Arial" w:hAnsi="Arial" w:cs="Arial"/>
          <w:sz w:val="24"/>
          <w:szCs w:val="24"/>
        </w:rPr>
      </w:pPr>
      <w:r>
        <w:rPr>
          <w:rFonts w:ascii="Times New Roman" w:eastAsia="Times New Roman" w:hAnsi="Times New Roman" w:cs="Times New Roman"/>
          <w:sz w:val="7"/>
        </w:rPr>
        <w:t xml:space="preserve"> </w:t>
      </w:r>
      <w:r>
        <w:rPr>
          <w:rFonts w:ascii="Times New Roman" w:eastAsia="Times New Roman" w:hAnsi="Times New Roman" w:cs="Times New Roman"/>
          <w:sz w:val="9"/>
          <w:vertAlign w:val="subscript"/>
        </w:rPr>
        <w:t xml:space="preserve"> </w:t>
      </w:r>
    </w:p>
    <w:p w:rsidR="00DA54CB" w:rsidRDefault="00DA54CB" w:rsidP="00DA54CB">
      <w:pPr>
        <w:spacing w:after="27"/>
        <w:ind w:right="1403"/>
      </w:pPr>
    </w:p>
    <w:p w:rsidR="00DA54CB" w:rsidRDefault="00DA54CB" w:rsidP="00DA54CB">
      <w:pPr>
        <w:spacing w:after="27"/>
        <w:ind w:left="245" w:right="245"/>
      </w:pPr>
      <w:r>
        <w:t>The Western Case Writers Conference (WCA) is a developmental workshop. Each person contributes to each case discussion and in turn receives feedback from each other person at their roundtable. Participants’ preparation prior to the WCA and active participation at the WCA are crucial to the usefulness of the roundtable discussions and the value added that the Conference</w:t>
      </w:r>
      <w:r>
        <w:rPr>
          <w:sz w:val="20"/>
        </w:rPr>
        <w:t xml:space="preserve"> </w:t>
      </w:r>
      <w:r>
        <w:t xml:space="preserve">can deliver. Conference participants typically report that they were delighted with the helpful, constructive feedback they received. </w:t>
      </w:r>
      <w:r>
        <w:tab/>
      </w:r>
      <w:r>
        <w:rPr>
          <w:sz w:val="31"/>
          <w:vertAlign w:val="subscript"/>
        </w:rPr>
        <w:t xml:space="preserve"> </w:t>
      </w:r>
    </w:p>
    <w:p w:rsidR="00DA54CB" w:rsidRDefault="00DA54CB" w:rsidP="00DA54CB">
      <w:pPr>
        <w:tabs>
          <w:tab w:val="center" w:pos="10367"/>
          <w:tab w:val="right" w:pos="11036"/>
        </w:tabs>
        <w:spacing w:line="259" w:lineRule="auto"/>
        <w:ind w:left="245" w:right="245"/>
      </w:pPr>
      <w:r>
        <w:rPr>
          <w:sz w:val="10"/>
        </w:rPr>
        <w:tab/>
      </w:r>
      <w:r>
        <w:rPr>
          <w:sz w:val="3"/>
          <w:vertAlign w:val="subscript"/>
        </w:rPr>
        <w:t xml:space="preserve"> </w:t>
      </w:r>
    </w:p>
    <w:p w:rsidR="00DA54CB" w:rsidRPr="00D84F7F" w:rsidRDefault="00DA54CB" w:rsidP="00D84F7F">
      <w:pPr>
        <w:pStyle w:val="BodyText"/>
        <w:ind w:left="0" w:firstLine="245"/>
        <w:rPr>
          <w:color w:val="0070C0"/>
        </w:rPr>
      </w:pPr>
      <w:bookmarkStart w:id="17" w:name="_Toc508035128"/>
      <w:r w:rsidRPr="00D84F7F">
        <w:rPr>
          <w:color w:val="0070C0"/>
        </w:rPr>
        <w:t>PURPOSE OF WCA CASE ROUNDTABLE DISCUSSIONS</w:t>
      </w:r>
      <w:bookmarkEnd w:id="17"/>
      <w:r w:rsidRPr="00D84F7F">
        <w:rPr>
          <w:color w:val="0070C0"/>
        </w:rPr>
        <w:t xml:space="preserve"> </w:t>
      </w:r>
    </w:p>
    <w:p w:rsidR="00DA54CB" w:rsidRDefault="00DA54CB" w:rsidP="00DA54CB">
      <w:pPr>
        <w:ind w:left="245" w:right="245"/>
      </w:pPr>
      <w:r>
        <w:t xml:space="preserve">The purpose of the WCA is to assist all case researchers to improve their cases for use in classes, for adoption by others, and for publication. Rarely is a case presented that is ready for journal publishing; yet even such a case can be improved. Case authors may feel overwhelmed by all the suggestions. The process is not negative; rather, we work with you for improvement, just as we expect that you will help others to improve their cases. Therefore, all participants must thoroughly prepare all cases and instructor’s manuals (IMs) (aka TN teaching notes). The discussion process is rigorous yet done in a supportive manner. You should expect that the first case discussed, long or short, would take more time than those that follow. Some issues will occur in several cases; discussion need not be repeated in detail after the first time the issues arise. </w:t>
      </w:r>
    </w:p>
    <w:p w:rsidR="00DA54CB" w:rsidRDefault="00DA54CB" w:rsidP="00DA54CB">
      <w:pPr>
        <w:spacing w:line="259" w:lineRule="auto"/>
        <w:ind w:left="245" w:right="245"/>
      </w:pPr>
      <w:r>
        <w:t xml:space="preserve"> </w:t>
      </w:r>
    </w:p>
    <w:p w:rsidR="00DA54CB" w:rsidRPr="00D84F7F" w:rsidRDefault="00DA54CB" w:rsidP="00D84F7F">
      <w:pPr>
        <w:pStyle w:val="BodyText"/>
        <w:ind w:left="0" w:firstLine="245"/>
        <w:rPr>
          <w:color w:val="0070C0"/>
        </w:rPr>
      </w:pPr>
      <w:bookmarkStart w:id="18" w:name="_Toc508035129"/>
      <w:r w:rsidRPr="00D84F7F">
        <w:rPr>
          <w:color w:val="0070C0"/>
        </w:rPr>
        <w:t>PREPARING FOR CASE ANALYSES &amp; FEEDBACK</w:t>
      </w:r>
      <w:bookmarkEnd w:id="18"/>
      <w:r w:rsidRPr="00D84F7F">
        <w:rPr>
          <w:color w:val="0070C0"/>
        </w:rPr>
        <w:t xml:space="preserve"> </w:t>
      </w:r>
    </w:p>
    <w:p w:rsidR="00DA54CB" w:rsidRDefault="00DA54CB" w:rsidP="00DA54CB">
      <w:pPr>
        <w:ind w:left="245" w:right="245"/>
      </w:pPr>
      <w:r>
        <w:t xml:space="preserve">The focus should be on major, as well as subtle ways, to improve cases; not on proofreading details of grammar, spelling, etc. To give helpful feedback, you may (1) mark up the cases and instructor’s manual and give them to the author after discussion; or (2) prepare a summary of your comments and helpful suggestions prior to the Conference, and hand your written comments to the author.  Important questions include: </w:t>
      </w:r>
    </w:p>
    <w:p w:rsidR="00352D0D" w:rsidRDefault="00352D0D" w:rsidP="00DA54CB">
      <w:pPr>
        <w:ind w:left="245" w:right="245"/>
      </w:pPr>
    </w:p>
    <w:p w:rsidR="00DA54CB" w:rsidRDefault="00DA54CB" w:rsidP="00352D0D">
      <w:pPr>
        <w:widowControl/>
        <w:numPr>
          <w:ilvl w:val="0"/>
          <w:numId w:val="2"/>
        </w:numPr>
        <w:spacing w:after="5" w:line="271" w:lineRule="auto"/>
        <w:ind w:left="605" w:right="245" w:hanging="360"/>
      </w:pPr>
      <w:r>
        <w:t xml:space="preserve">Is the case interesting?  To students?  To faculty?  To potential journals? </w:t>
      </w:r>
    </w:p>
    <w:p w:rsidR="00DA54CB" w:rsidRDefault="00DA54CB" w:rsidP="00352D0D">
      <w:pPr>
        <w:widowControl/>
        <w:numPr>
          <w:ilvl w:val="0"/>
          <w:numId w:val="2"/>
        </w:numPr>
        <w:spacing w:after="5" w:line="271" w:lineRule="auto"/>
        <w:ind w:left="605" w:right="245" w:hanging="360"/>
      </w:pPr>
      <w:r>
        <w:t xml:space="preserve">Does it address an important issue in the specified course(s)? </w:t>
      </w:r>
    </w:p>
    <w:p w:rsidR="00DA54CB" w:rsidRDefault="00DA54CB" w:rsidP="00352D0D">
      <w:pPr>
        <w:widowControl/>
        <w:numPr>
          <w:ilvl w:val="0"/>
          <w:numId w:val="2"/>
        </w:numPr>
        <w:spacing w:after="5" w:line="271" w:lineRule="auto"/>
        <w:ind w:left="605" w:right="245" w:hanging="360"/>
      </w:pPr>
      <w:r>
        <w:t xml:space="preserve">Can teaching objectives be achieved with the case?  Does the IM address these? </w:t>
      </w:r>
    </w:p>
    <w:p w:rsidR="00DA54CB" w:rsidRDefault="00DA54CB" w:rsidP="00352D0D">
      <w:pPr>
        <w:widowControl/>
        <w:numPr>
          <w:ilvl w:val="0"/>
          <w:numId w:val="2"/>
        </w:numPr>
        <w:spacing w:after="5" w:line="271" w:lineRule="auto"/>
        <w:ind w:left="605" w:right="245" w:hanging="360"/>
      </w:pPr>
      <w:r>
        <w:t xml:space="preserve">Can the IM analysis be derived from the case (and other course material)? </w:t>
      </w:r>
    </w:p>
    <w:p w:rsidR="00DA54CB" w:rsidRDefault="00DA54CB" w:rsidP="00352D0D">
      <w:pPr>
        <w:widowControl/>
        <w:numPr>
          <w:ilvl w:val="0"/>
          <w:numId w:val="2"/>
        </w:numPr>
        <w:spacing w:after="5" w:line="271" w:lineRule="auto"/>
        <w:ind w:left="605" w:right="245" w:hanging="360"/>
      </w:pPr>
      <w:r>
        <w:t xml:space="preserve">Are there enough data?  Should more be added?  Should some be deleted? </w:t>
      </w:r>
    </w:p>
    <w:p w:rsidR="00DA54CB" w:rsidRDefault="00DA54CB" w:rsidP="00352D0D">
      <w:pPr>
        <w:widowControl/>
        <w:numPr>
          <w:ilvl w:val="0"/>
          <w:numId w:val="2"/>
        </w:numPr>
        <w:spacing w:after="5" w:line="271" w:lineRule="auto"/>
        <w:ind w:left="605" w:right="245" w:hanging="360"/>
      </w:pPr>
      <w:r>
        <w:t xml:space="preserve">Is the analysis tied to theory? </w:t>
      </w:r>
    </w:p>
    <w:p w:rsidR="00DA54CB" w:rsidRDefault="00DA54CB" w:rsidP="00352D0D">
      <w:pPr>
        <w:widowControl/>
        <w:numPr>
          <w:ilvl w:val="0"/>
          <w:numId w:val="2"/>
        </w:numPr>
        <w:spacing w:after="5" w:line="271" w:lineRule="auto"/>
        <w:ind w:left="605" w:right="245" w:hanging="360"/>
      </w:pPr>
      <w:r>
        <w:t xml:space="preserve">Is the case presentation unbiased or is the author's opinion evident? </w:t>
      </w:r>
    </w:p>
    <w:p w:rsidR="00DA54CB" w:rsidRPr="00D84F7F" w:rsidRDefault="00DA54CB" w:rsidP="00DA54CB">
      <w:pPr>
        <w:spacing w:line="259" w:lineRule="auto"/>
        <w:ind w:left="245" w:right="245"/>
        <w:rPr>
          <w:color w:val="0070C0"/>
        </w:rPr>
      </w:pPr>
      <w:r>
        <w:rPr>
          <w:sz w:val="25"/>
        </w:rPr>
        <w:t xml:space="preserve"> </w:t>
      </w:r>
    </w:p>
    <w:p w:rsidR="00DA54CB" w:rsidRPr="00D84F7F" w:rsidRDefault="00DA54CB" w:rsidP="00D84F7F">
      <w:pPr>
        <w:pStyle w:val="BodyText"/>
        <w:ind w:left="0" w:firstLine="245"/>
        <w:rPr>
          <w:color w:val="0070C0"/>
        </w:rPr>
      </w:pPr>
      <w:bookmarkStart w:id="19" w:name="_Toc508035130"/>
      <w:r w:rsidRPr="00D84F7F">
        <w:rPr>
          <w:color w:val="0070C0"/>
        </w:rPr>
        <w:t>DUTIES OF PARTICIPANTS IN THE CASE ROUNDTABLES</w:t>
      </w:r>
      <w:bookmarkEnd w:id="19"/>
      <w:r w:rsidRPr="00D84F7F">
        <w:rPr>
          <w:color w:val="0070C0"/>
        </w:rPr>
        <w:t xml:space="preserve"> </w:t>
      </w:r>
    </w:p>
    <w:p w:rsidR="00DA54CB" w:rsidRDefault="00DA54CB" w:rsidP="00DA54CB">
      <w:pPr>
        <w:spacing w:after="673"/>
        <w:ind w:left="245" w:right="245"/>
      </w:pPr>
      <w:r>
        <w:rPr>
          <w:b/>
          <w:color w:val="006FC0"/>
        </w:rPr>
        <w:t>Table Leaders</w:t>
      </w:r>
      <w:r>
        <w:rPr>
          <w:b/>
        </w:rPr>
        <w:t xml:space="preserve">: </w:t>
      </w:r>
      <w:r>
        <w:t xml:space="preserve">Brief the participants about what will happen. Determine the case sequence (typically the sequence that is on the Table Assignments document is followed). Be sure there is a recorder for each case. Guide the discussion. Keep the focus on important issues, not on proofreading. Discourage repetitious comments. Be sure to be a timekeeper, or assign one. </w:t>
      </w:r>
    </w:p>
    <w:p w:rsidR="00DA54CB" w:rsidRDefault="00DA54CB" w:rsidP="00DA54CB">
      <w:pPr>
        <w:ind w:left="245" w:right="245"/>
      </w:pPr>
      <w:r>
        <w:rPr>
          <w:b/>
          <w:color w:val="006FC0"/>
        </w:rPr>
        <w:lastRenderedPageBreak/>
        <w:t>Recorder</w:t>
      </w:r>
      <w:r>
        <w:rPr>
          <w:b/>
        </w:rPr>
        <w:t xml:space="preserve">: </w:t>
      </w:r>
      <w:r>
        <w:t xml:space="preserve">Document the substance of comments. A copy of each case and IM will be emailed to each table participant.  Provide your notes to the case author(s). </w:t>
      </w:r>
    </w:p>
    <w:p w:rsidR="00DA54CB" w:rsidRDefault="00DA54CB" w:rsidP="00DA54CB">
      <w:pPr>
        <w:ind w:left="245" w:right="245"/>
      </w:pPr>
    </w:p>
    <w:p w:rsidR="00DA54CB" w:rsidRDefault="00DA54CB" w:rsidP="00DA54CB">
      <w:pPr>
        <w:ind w:left="245" w:right="245"/>
      </w:pPr>
      <w:r>
        <w:rPr>
          <w:b/>
          <w:color w:val="006FC0"/>
        </w:rPr>
        <w:t>Case Author(s)</w:t>
      </w:r>
      <w:r>
        <w:rPr>
          <w:b/>
        </w:rPr>
        <w:t xml:space="preserve">: </w:t>
      </w:r>
      <w:r>
        <w:t xml:space="preserve">Prepare some opening remarks that explain why you wrote the case, how you </w:t>
      </w:r>
      <w:r>
        <w:rPr>
          <w:sz w:val="31"/>
          <w:vertAlign w:val="superscript"/>
        </w:rPr>
        <w:t xml:space="preserve"> </w:t>
      </w:r>
    </w:p>
    <w:p w:rsidR="00DA54CB" w:rsidRDefault="00DA54CB" w:rsidP="00DA54CB">
      <w:pPr>
        <w:spacing w:after="15" w:line="217" w:lineRule="auto"/>
        <w:ind w:left="245" w:right="245"/>
      </w:pPr>
      <w:r>
        <w:t xml:space="preserve">have used it in class (if you have), and any issues you are having with the case.  </w:t>
      </w:r>
    </w:p>
    <w:p w:rsidR="00DA54CB" w:rsidRDefault="00DA54CB" w:rsidP="00DA54CB">
      <w:pPr>
        <w:spacing w:after="15" w:line="217" w:lineRule="auto"/>
        <w:ind w:left="245" w:right="245"/>
      </w:pPr>
      <w:r>
        <w:t xml:space="preserve">Listen to the comments and ask questions. </w:t>
      </w:r>
      <w:r>
        <w:tab/>
      </w:r>
      <w:r>
        <w:rPr>
          <w:sz w:val="3"/>
          <w:vertAlign w:val="subscript"/>
        </w:rPr>
        <w:t xml:space="preserve"> </w:t>
      </w:r>
    </w:p>
    <w:p w:rsidR="00DA54CB" w:rsidRDefault="00DA54CB" w:rsidP="00DA54CB">
      <w:pPr>
        <w:spacing w:after="15" w:line="217" w:lineRule="auto"/>
        <w:ind w:left="245" w:right="245"/>
      </w:pPr>
      <w:r>
        <w:rPr>
          <w:sz w:val="21"/>
        </w:rPr>
        <w:tab/>
      </w:r>
      <w:r>
        <w:rPr>
          <w:sz w:val="18"/>
        </w:rPr>
        <w:t xml:space="preserve"> </w:t>
      </w:r>
    </w:p>
    <w:p w:rsidR="00DA54CB" w:rsidRDefault="00DA54CB" w:rsidP="00DA54CB">
      <w:pPr>
        <w:spacing w:after="40"/>
        <w:ind w:left="245" w:right="245"/>
      </w:pPr>
      <w:r>
        <w:rPr>
          <w:b/>
          <w:color w:val="006FC0"/>
        </w:rPr>
        <w:t>Discussant</w:t>
      </w:r>
      <w:r>
        <w:rPr>
          <w:b/>
        </w:rPr>
        <w:t xml:space="preserve">: </w:t>
      </w:r>
      <w:r>
        <w:t xml:space="preserve">[Other authors and participants] Review cases thoroughly, provide feedback, and participate actively. </w:t>
      </w:r>
    </w:p>
    <w:p w:rsidR="00DA54CB" w:rsidRDefault="00DA54CB" w:rsidP="00DA54CB">
      <w:pPr>
        <w:spacing w:line="259" w:lineRule="auto"/>
        <w:ind w:left="245" w:right="245"/>
      </w:pPr>
      <w:r>
        <w:rPr>
          <w:sz w:val="24"/>
        </w:rPr>
        <w:t xml:space="preserve"> </w:t>
      </w:r>
    </w:p>
    <w:p w:rsidR="00DA54CB" w:rsidRDefault="00DA54CB" w:rsidP="00DA54CB">
      <w:pPr>
        <w:ind w:left="245" w:right="245"/>
      </w:pPr>
      <w:r>
        <w:t xml:space="preserve">There may be participants in your session who are not presenting a case. They are there to observe, to learn, and to participate. Welcome them. Most participants find that these sessions are more enjoyable and collegial than any other type of academic conference they attend. We hope that you will agree. We have planned the WCA Conference to provide interesting, enjoyable, and instructive activities. </w:t>
      </w:r>
    </w:p>
    <w:p w:rsidR="00DA54CB" w:rsidRDefault="00DA54CB" w:rsidP="00DA54CB">
      <w:pPr>
        <w:spacing w:line="259" w:lineRule="auto"/>
        <w:ind w:left="245" w:right="245"/>
      </w:pPr>
      <w:r>
        <w:t xml:space="preserve"> </w:t>
      </w:r>
    </w:p>
    <w:p w:rsidR="00DA54CB" w:rsidRPr="00D84F7F" w:rsidRDefault="00DA54CB" w:rsidP="00D84F7F">
      <w:pPr>
        <w:pStyle w:val="BodyText"/>
        <w:ind w:left="0" w:firstLine="245"/>
        <w:rPr>
          <w:color w:val="0070C0"/>
        </w:rPr>
      </w:pPr>
      <w:bookmarkStart w:id="20" w:name="_Toc508035131"/>
      <w:r w:rsidRPr="00D84F7F">
        <w:rPr>
          <w:color w:val="0070C0"/>
        </w:rPr>
        <w:t>AFTER THE WCA CONFERENCE</w:t>
      </w:r>
      <w:bookmarkEnd w:id="20"/>
      <w:r w:rsidRPr="00D84F7F">
        <w:rPr>
          <w:color w:val="0070C0"/>
        </w:rPr>
        <w:t xml:space="preserve"> </w:t>
      </w:r>
    </w:p>
    <w:p w:rsidR="00DA54CB" w:rsidRDefault="00DA54CB" w:rsidP="00DA54CB">
      <w:pPr>
        <w:spacing w:after="30"/>
        <w:ind w:left="245" w:right="245"/>
      </w:pPr>
      <w:r>
        <w:t xml:space="preserve">Revise your case and IM to develop and improve as needed. Carefully consider all session comments; some changes may not be appropriate or feasible; you must decide what to change and not to change. Some suggested data might not be available. However, you are likely to see the more cogent changes you do not make in reviews of your case when you submit it to a journal. Can you defend your choices when you respond to a reviewer? Test-teach the revised case and update your IM based on that teaching experience. Ask a colleague to observe your teaching or to teach the case, if possible; he or she will find things you missed or that you know but did not include.  (The author always knows details not included in the case.) </w:t>
      </w:r>
    </w:p>
    <w:p w:rsidR="00DA54CB" w:rsidRDefault="00DA54CB" w:rsidP="00DA54CB">
      <w:pPr>
        <w:spacing w:line="259" w:lineRule="auto"/>
        <w:ind w:left="245" w:right="245"/>
      </w:pPr>
      <w:r>
        <w:rPr>
          <w:sz w:val="24"/>
        </w:rPr>
        <w:t xml:space="preserve"> </w:t>
      </w:r>
    </w:p>
    <w:p w:rsidR="00DA54CB" w:rsidRDefault="00DA54CB" w:rsidP="00DA54CB">
      <w:pPr>
        <w:spacing w:after="33"/>
        <w:ind w:left="245" w:right="245"/>
      </w:pPr>
      <w:r>
        <w:t xml:space="preserve">Submit your revised Case and IM to the </w:t>
      </w:r>
      <w:r>
        <w:rPr>
          <w:i/>
        </w:rPr>
        <w:t xml:space="preserve">Journal of Case Research and Inquiry </w:t>
      </w:r>
      <w:r>
        <w:t>(JCRI)</w:t>
      </w:r>
      <w:r>
        <w:rPr>
          <w:i/>
        </w:rPr>
        <w:t xml:space="preserve">, </w:t>
      </w:r>
      <w:r w:rsidRPr="00E611A2">
        <w:t xml:space="preserve">the </w:t>
      </w:r>
      <w:r>
        <w:rPr>
          <w:i/>
        </w:rPr>
        <w:t xml:space="preserve">Case Research Journal </w:t>
      </w:r>
      <w:r>
        <w:t>(CRJ)</w:t>
      </w:r>
      <w:r>
        <w:rPr>
          <w:i/>
        </w:rPr>
        <w:t xml:space="preserve">, </w:t>
      </w:r>
      <w:r>
        <w:t xml:space="preserve">or to another scholarly journal. Most journal submissions will require at least one revision before acceptance. Failure to revise and resubmit represents the largest reason that submissions to the </w:t>
      </w:r>
      <w:r>
        <w:rPr>
          <w:i/>
        </w:rPr>
        <w:t xml:space="preserve">Case Research Journal </w:t>
      </w:r>
      <w:r>
        <w:t>are not published</w:t>
      </w:r>
      <w:r>
        <w:rPr>
          <w:i/>
        </w:rPr>
        <w:t xml:space="preserve">. </w:t>
      </w:r>
      <w:r>
        <w:t xml:space="preserve">If one journal rejects your case, do not be vexed, as it may be an appropriate fit with </w:t>
      </w:r>
      <w:r>
        <w:rPr>
          <w:i/>
        </w:rPr>
        <w:t xml:space="preserve">another </w:t>
      </w:r>
      <w:r>
        <w:t xml:space="preserve">journal. </w:t>
      </w:r>
    </w:p>
    <w:p w:rsidR="00DA54CB" w:rsidRDefault="00DA54CB" w:rsidP="00DA54CB">
      <w:pPr>
        <w:spacing w:line="259" w:lineRule="auto"/>
        <w:ind w:left="245" w:right="245"/>
      </w:pPr>
      <w:r>
        <w:rPr>
          <w:sz w:val="24"/>
        </w:rPr>
        <w:t xml:space="preserve"> </w:t>
      </w:r>
    </w:p>
    <w:p w:rsidR="00DA54CB" w:rsidRDefault="00DA54CB" w:rsidP="00DA54CB">
      <w:pPr>
        <w:ind w:left="245" w:right="245"/>
      </w:pPr>
      <w:r>
        <w:t xml:space="preserve">WCA members may have suggestions about which journal would be a good outlet for your case. Once your case is accepted by a journal, or finally rejected, it is then appropriate to submit it to book authors for adoption. Note however, that any earlier acceptance by book authors disqualifies your case for most journals. Book acceptances often carry merit, depending on your university, but rarely have as much academic credit as acceptance by a peer-reviewed journal. </w:t>
      </w:r>
    </w:p>
    <w:p w:rsidR="00DA54CB" w:rsidRDefault="00DA54CB" w:rsidP="00DA54CB">
      <w:pPr>
        <w:spacing w:after="97" w:line="259" w:lineRule="auto"/>
        <w:ind w:left="245" w:right="245"/>
      </w:pPr>
      <w:r>
        <w:rPr>
          <w:rFonts w:ascii="Calibri" w:eastAsia="Calibri" w:hAnsi="Calibri" w:cs="Calibri"/>
          <w:noProof/>
        </w:rPr>
        <mc:AlternateContent>
          <mc:Choice Requires="wpg">
            <w:drawing>
              <wp:inline distT="0" distB="0" distL="0" distR="0" wp14:anchorId="7B216BC8" wp14:editId="4C30D66F">
                <wp:extent cx="2972562" cy="16764"/>
                <wp:effectExtent l="0" t="0" r="0" b="0"/>
                <wp:docPr id="1770" name="Group 1770"/>
                <wp:cNvGraphicFramePr/>
                <a:graphic xmlns:a="http://schemas.openxmlformats.org/drawingml/2006/main">
                  <a:graphicData uri="http://schemas.microsoft.com/office/word/2010/wordprocessingGroup">
                    <wpg:wgp>
                      <wpg:cNvGrpSpPr/>
                      <wpg:grpSpPr>
                        <a:xfrm>
                          <a:off x="0" y="0"/>
                          <a:ext cx="2972562" cy="16764"/>
                          <a:chOff x="0" y="0"/>
                          <a:chExt cx="2972562" cy="16764"/>
                        </a:xfrm>
                      </wpg:grpSpPr>
                      <wps:wsp>
                        <wps:cNvPr id="216" name="Shape 216"/>
                        <wps:cNvSpPr/>
                        <wps:spPr>
                          <a:xfrm>
                            <a:off x="762" y="6858"/>
                            <a:ext cx="2971800" cy="0"/>
                          </a:xfrm>
                          <a:custGeom>
                            <a:avLst/>
                            <a:gdLst/>
                            <a:ahLst/>
                            <a:cxnLst/>
                            <a:rect l="0" t="0" r="0" b="0"/>
                            <a:pathLst>
                              <a:path w="2971800">
                                <a:moveTo>
                                  <a:pt x="0" y="0"/>
                                </a:moveTo>
                                <a:lnTo>
                                  <a:pt x="2971800" y="0"/>
                                </a:lnTo>
                              </a:path>
                            </a:pathLst>
                          </a:custGeom>
                          <a:ln w="19812" cap="flat">
                            <a:round/>
                          </a:ln>
                        </wps:spPr>
                        <wps:style>
                          <a:lnRef idx="1">
                            <a:srgbClr val="9F9F9F"/>
                          </a:lnRef>
                          <a:fillRef idx="0">
                            <a:srgbClr val="000000">
                              <a:alpha val="0"/>
                            </a:srgbClr>
                          </a:fillRef>
                          <a:effectRef idx="0">
                            <a:scrgbClr r="0" g="0" b="0"/>
                          </a:effectRef>
                          <a:fontRef idx="none"/>
                        </wps:style>
                        <wps:bodyPr/>
                      </wps:wsp>
                      <wps:wsp>
                        <wps:cNvPr id="217" name="Shape 217"/>
                        <wps:cNvSpPr/>
                        <wps:spPr>
                          <a:xfrm>
                            <a:off x="0" y="0"/>
                            <a:ext cx="3048" cy="0"/>
                          </a:xfrm>
                          <a:custGeom>
                            <a:avLst/>
                            <a:gdLst/>
                            <a:ahLst/>
                            <a:cxnLst/>
                            <a:rect l="0" t="0" r="0" b="0"/>
                            <a:pathLst>
                              <a:path w="3048">
                                <a:moveTo>
                                  <a:pt x="0" y="0"/>
                                </a:moveTo>
                                <a:lnTo>
                                  <a:pt x="3048" y="0"/>
                                </a:lnTo>
                              </a:path>
                            </a:pathLst>
                          </a:custGeom>
                          <a:ln w="3048" cap="flat">
                            <a:round/>
                          </a:ln>
                        </wps:spPr>
                        <wps:style>
                          <a:lnRef idx="1">
                            <a:srgbClr val="9F9F9F"/>
                          </a:lnRef>
                          <a:fillRef idx="0">
                            <a:srgbClr val="000000">
                              <a:alpha val="0"/>
                            </a:srgbClr>
                          </a:fillRef>
                          <a:effectRef idx="0">
                            <a:scrgbClr r="0" g="0" b="0"/>
                          </a:effectRef>
                          <a:fontRef idx="none"/>
                        </wps:style>
                        <wps:bodyPr/>
                      </wps:wsp>
                      <wps:wsp>
                        <wps:cNvPr id="218" name="Shape 218"/>
                        <wps:cNvSpPr/>
                        <wps:spPr>
                          <a:xfrm>
                            <a:off x="3048" y="0"/>
                            <a:ext cx="2965704" cy="0"/>
                          </a:xfrm>
                          <a:custGeom>
                            <a:avLst/>
                            <a:gdLst/>
                            <a:ahLst/>
                            <a:cxnLst/>
                            <a:rect l="0" t="0" r="0" b="0"/>
                            <a:pathLst>
                              <a:path w="2965704">
                                <a:moveTo>
                                  <a:pt x="0" y="0"/>
                                </a:moveTo>
                                <a:lnTo>
                                  <a:pt x="2965704" y="0"/>
                                </a:lnTo>
                              </a:path>
                            </a:pathLst>
                          </a:custGeom>
                          <a:ln w="3048" cap="flat">
                            <a:round/>
                          </a:ln>
                        </wps:spPr>
                        <wps:style>
                          <a:lnRef idx="1">
                            <a:srgbClr val="9F9F9F"/>
                          </a:lnRef>
                          <a:fillRef idx="0">
                            <a:srgbClr val="000000">
                              <a:alpha val="0"/>
                            </a:srgbClr>
                          </a:fillRef>
                          <a:effectRef idx="0">
                            <a:scrgbClr r="0" g="0" b="0"/>
                          </a:effectRef>
                          <a:fontRef idx="none"/>
                        </wps:style>
                        <wps:bodyPr/>
                      </wps:wsp>
                      <wps:wsp>
                        <wps:cNvPr id="219" name="Shape 219"/>
                        <wps:cNvSpPr/>
                        <wps:spPr>
                          <a:xfrm>
                            <a:off x="2968752" y="0"/>
                            <a:ext cx="3048" cy="0"/>
                          </a:xfrm>
                          <a:custGeom>
                            <a:avLst/>
                            <a:gdLst/>
                            <a:ahLst/>
                            <a:cxnLst/>
                            <a:rect l="0" t="0" r="0" b="0"/>
                            <a:pathLst>
                              <a:path w="3048">
                                <a:moveTo>
                                  <a:pt x="0" y="0"/>
                                </a:moveTo>
                                <a:lnTo>
                                  <a:pt x="3048" y="0"/>
                                </a:lnTo>
                              </a:path>
                            </a:pathLst>
                          </a:custGeom>
                          <a:ln w="3048" cap="flat">
                            <a:round/>
                          </a:ln>
                        </wps:spPr>
                        <wps:style>
                          <a:lnRef idx="1">
                            <a:srgbClr val="E2E2E2"/>
                          </a:lnRef>
                          <a:fillRef idx="0">
                            <a:srgbClr val="000000">
                              <a:alpha val="0"/>
                            </a:srgbClr>
                          </a:fillRef>
                          <a:effectRef idx="0">
                            <a:scrgbClr r="0" g="0" b="0"/>
                          </a:effectRef>
                          <a:fontRef idx="none"/>
                        </wps:style>
                        <wps:bodyPr/>
                      </wps:wsp>
                      <wps:wsp>
                        <wps:cNvPr id="220" name="Shape 220"/>
                        <wps:cNvSpPr/>
                        <wps:spPr>
                          <a:xfrm>
                            <a:off x="2968752" y="0"/>
                            <a:ext cx="3048" cy="0"/>
                          </a:xfrm>
                          <a:custGeom>
                            <a:avLst/>
                            <a:gdLst/>
                            <a:ahLst/>
                            <a:cxnLst/>
                            <a:rect l="0" t="0" r="0" b="0"/>
                            <a:pathLst>
                              <a:path w="3048">
                                <a:moveTo>
                                  <a:pt x="0" y="0"/>
                                </a:moveTo>
                                <a:lnTo>
                                  <a:pt x="3048" y="0"/>
                                </a:lnTo>
                              </a:path>
                            </a:pathLst>
                          </a:custGeom>
                          <a:ln w="3048" cap="flat">
                            <a:round/>
                          </a:ln>
                        </wps:spPr>
                        <wps:style>
                          <a:lnRef idx="1">
                            <a:srgbClr val="9F9F9F"/>
                          </a:lnRef>
                          <a:fillRef idx="0">
                            <a:srgbClr val="000000">
                              <a:alpha val="0"/>
                            </a:srgbClr>
                          </a:fillRef>
                          <a:effectRef idx="0">
                            <a:scrgbClr r="0" g="0" b="0"/>
                          </a:effectRef>
                          <a:fontRef idx="none"/>
                        </wps:style>
                        <wps:bodyPr/>
                      </wps:wsp>
                      <wps:wsp>
                        <wps:cNvPr id="221" name="Shape 221"/>
                        <wps:cNvSpPr/>
                        <wps:spPr>
                          <a:xfrm>
                            <a:off x="762" y="8382"/>
                            <a:ext cx="3048" cy="0"/>
                          </a:xfrm>
                          <a:custGeom>
                            <a:avLst/>
                            <a:gdLst/>
                            <a:ahLst/>
                            <a:cxnLst/>
                            <a:rect l="0" t="0" r="0" b="0"/>
                            <a:pathLst>
                              <a:path w="3048">
                                <a:moveTo>
                                  <a:pt x="0" y="0"/>
                                </a:moveTo>
                                <a:lnTo>
                                  <a:pt x="3048" y="0"/>
                                </a:lnTo>
                              </a:path>
                            </a:pathLst>
                          </a:custGeom>
                          <a:ln w="13716" cap="flat">
                            <a:round/>
                          </a:ln>
                        </wps:spPr>
                        <wps:style>
                          <a:lnRef idx="1">
                            <a:srgbClr val="9F9F9F"/>
                          </a:lnRef>
                          <a:fillRef idx="0">
                            <a:srgbClr val="000000">
                              <a:alpha val="0"/>
                            </a:srgbClr>
                          </a:fillRef>
                          <a:effectRef idx="0">
                            <a:scrgbClr r="0" g="0" b="0"/>
                          </a:effectRef>
                          <a:fontRef idx="none"/>
                        </wps:style>
                        <wps:bodyPr/>
                      </wps:wsp>
                      <wps:wsp>
                        <wps:cNvPr id="222" name="Shape 222"/>
                        <wps:cNvSpPr/>
                        <wps:spPr>
                          <a:xfrm>
                            <a:off x="2969514" y="8382"/>
                            <a:ext cx="3048" cy="0"/>
                          </a:xfrm>
                          <a:custGeom>
                            <a:avLst/>
                            <a:gdLst/>
                            <a:ahLst/>
                            <a:cxnLst/>
                            <a:rect l="0" t="0" r="0" b="0"/>
                            <a:pathLst>
                              <a:path w="3048">
                                <a:moveTo>
                                  <a:pt x="0" y="0"/>
                                </a:moveTo>
                                <a:lnTo>
                                  <a:pt x="3048" y="0"/>
                                </a:lnTo>
                              </a:path>
                            </a:pathLst>
                          </a:custGeom>
                          <a:ln w="13716" cap="flat">
                            <a:round/>
                          </a:ln>
                        </wps:spPr>
                        <wps:style>
                          <a:lnRef idx="1">
                            <a:srgbClr val="E2E2E2"/>
                          </a:lnRef>
                          <a:fillRef idx="0">
                            <a:srgbClr val="000000">
                              <a:alpha val="0"/>
                            </a:srgbClr>
                          </a:fillRef>
                          <a:effectRef idx="0">
                            <a:scrgbClr r="0" g="0" b="0"/>
                          </a:effectRef>
                          <a:fontRef idx="none"/>
                        </wps:style>
                        <wps:bodyPr/>
                      </wps:wsp>
                      <wps:wsp>
                        <wps:cNvPr id="223" name="Shape 223"/>
                        <wps:cNvSpPr/>
                        <wps:spPr>
                          <a:xfrm>
                            <a:off x="0" y="16764"/>
                            <a:ext cx="3048" cy="0"/>
                          </a:xfrm>
                          <a:custGeom>
                            <a:avLst/>
                            <a:gdLst/>
                            <a:ahLst/>
                            <a:cxnLst/>
                            <a:rect l="0" t="0" r="0" b="0"/>
                            <a:pathLst>
                              <a:path w="3048">
                                <a:moveTo>
                                  <a:pt x="0" y="0"/>
                                </a:moveTo>
                                <a:lnTo>
                                  <a:pt x="3048" y="0"/>
                                </a:lnTo>
                              </a:path>
                            </a:pathLst>
                          </a:custGeom>
                          <a:ln w="3048" cap="flat">
                            <a:round/>
                          </a:ln>
                        </wps:spPr>
                        <wps:style>
                          <a:lnRef idx="1">
                            <a:srgbClr val="9F9F9F"/>
                          </a:lnRef>
                          <a:fillRef idx="0">
                            <a:srgbClr val="000000">
                              <a:alpha val="0"/>
                            </a:srgbClr>
                          </a:fillRef>
                          <a:effectRef idx="0">
                            <a:scrgbClr r="0" g="0" b="0"/>
                          </a:effectRef>
                          <a:fontRef idx="none"/>
                        </wps:style>
                        <wps:bodyPr/>
                      </wps:wsp>
                      <wps:wsp>
                        <wps:cNvPr id="224" name="Shape 224"/>
                        <wps:cNvSpPr/>
                        <wps:spPr>
                          <a:xfrm>
                            <a:off x="0" y="16764"/>
                            <a:ext cx="3048" cy="0"/>
                          </a:xfrm>
                          <a:custGeom>
                            <a:avLst/>
                            <a:gdLst/>
                            <a:ahLst/>
                            <a:cxnLst/>
                            <a:rect l="0" t="0" r="0" b="0"/>
                            <a:pathLst>
                              <a:path w="3048">
                                <a:moveTo>
                                  <a:pt x="0" y="0"/>
                                </a:moveTo>
                                <a:lnTo>
                                  <a:pt x="3048" y="0"/>
                                </a:lnTo>
                              </a:path>
                            </a:pathLst>
                          </a:custGeom>
                          <a:ln w="3048" cap="flat">
                            <a:round/>
                          </a:ln>
                        </wps:spPr>
                        <wps:style>
                          <a:lnRef idx="1">
                            <a:srgbClr val="E2E2E2"/>
                          </a:lnRef>
                          <a:fillRef idx="0">
                            <a:srgbClr val="000000">
                              <a:alpha val="0"/>
                            </a:srgbClr>
                          </a:fillRef>
                          <a:effectRef idx="0">
                            <a:scrgbClr r="0" g="0" b="0"/>
                          </a:effectRef>
                          <a:fontRef idx="none"/>
                        </wps:style>
                        <wps:bodyPr/>
                      </wps:wsp>
                      <wps:wsp>
                        <wps:cNvPr id="225" name="Shape 225"/>
                        <wps:cNvSpPr/>
                        <wps:spPr>
                          <a:xfrm>
                            <a:off x="3048" y="16764"/>
                            <a:ext cx="2965704" cy="0"/>
                          </a:xfrm>
                          <a:custGeom>
                            <a:avLst/>
                            <a:gdLst/>
                            <a:ahLst/>
                            <a:cxnLst/>
                            <a:rect l="0" t="0" r="0" b="0"/>
                            <a:pathLst>
                              <a:path w="2965704">
                                <a:moveTo>
                                  <a:pt x="0" y="0"/>
                                </a:moveTo>
                                <a:lnTo>
                                  <a:pt x="2965704" y="0"/>
                                </a:lnTo>
                              </a:path>
                            </a:pathLst>
                          </a:custGeom>
                          <a:ln w="3048" cap="flat">
                            <a:round/>
                          </a:ln>
                        </wps:spPr>
                        <wps:style>
                          <a:lnRef idx="1">
                            <a:srgbClr val="E2E2E2"/>
                          </a:lnRef>
                          <a:fillRef idx="0">
                            <a:srgbClr val="000000">
                              <a:alpha val="0"/>
                            </a:srgbClr>
                          </a:fillRef>
                          <a:effectRef idx="0">
                            <a:scrgbClr r="0" g="0" b="0"/>
                          </a:effectRef>
                          <a:fontRef idx="none"/>
                        </wps:style>
                        <wps:bodyPr/>
                      </wps:wsp>
                      <wps:wsp>
                        <wps:cNvPr id="226" name="Shape 226"/>
                        <wps:cNvSpPr/>
                        <wps:spPr>
                          <a:xfrm>
                            <a:off x="2968752" y="16764"/>
                            <a:ext cx="3048" cy="0"/>
                          </a:xfrm>
                          <a:custGeom>
                            <a:avLst/>
                            <a:gdLst/>
                            <a:ahLst/>
                            <a:cxnLst/>
                            <a:rect l="0" t="0" r="0" b="0"/>
                            <a:pathLst>
                              <a:path w="3048">
                                <a:moveTo>
                                  <a:pt x="0" y="0"/>
                                </a:moveTo>
                                <a:lnTo>
                                  <a:pt x="3048" y="0"/>
                                </a:lnTo>
                              </a:path>
                            </a:pathLst>
                          </a:custGeom>
                          <a:ln w="3048" cap="flat">
                            <a:round/>
                          </a:ln>
                        </wps:spPr>
                        <wps:style>
                          <a:lnRef idx="1">
                            <a:srgbClr val="E2E2E2"/>
                          </a:lnRef>
                          <a:fillRef idx="0">
                            <a:srgbClr val="000000">
                              <a:alpha val="0"/>
                            </a:srgbClr>
                          </a:fillRef>
                          <a:effectRef idx="0">
                            <a:scrgbClr r="0" g="0" b="0"/>
                          </a:effectRef>
                          <a:fontRef idx="none"/>
                        </wps:style>
                        <wps:bodyPr/>
                      </wps:wsp>
                    </wpg:wgp>
                  </a:graphicData>
                </a:graphic>
              </wp:inline>
            </w:drawing>
          </mc:Choice>
          <mc:Fallback>
            <w:pict>
              <v:group w14:anchorId="0AB70140" id="Group 1770" o:spid="_x0000_s1026" style="width:234.05pt;height:1.3pt;mso-position-horizontal-relative:char;mso-position-vertical-relative:line" coordsize="29725,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">
                <v:shape id="Shape 216" o:spid="_x0000_s1027" style="position:absolute;left:7;top:68;width:29718;height:0;visibility:visible;mso-wrap-style:square;v-text-anchor:top" coordsize="2971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9tMQA&#10;AADcAAAADwAAAGRycy9kb3ducmV2LnhtbESP3WrCQBSE7wu+w3IE7+rGH4JEV1FLoRe1YPQBDtlj&#10;EsyejbsbTd++Kwi9HGbmG2a16U0j7uR8bVnBZJyAIC6srrlUcD59vi9A+ICssbFMCn7Jw2Y9eFth&#10;pu2Dj3TPQykihH2GCqoQ2kxKX1Rk0I9tSxy9i3UGQ5SulNrhI8JNI6dJkkqDNceFClvaV1Rc884o&#10;6LuP+eXg9Ha3u/103zOs03KRKzUa9tsliEB9+A+/2l9awXSSwvN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fbTEAAAA3AAAAA8AAAAAAAAAAAAAAAAAmAIAAGRycy9k&#10;b3ducmV2LnhtbFBLBQYAAAAABAAEAPUAAACJAwAAAAA=&#10;" path="m,l2971800,e" filled="f" strokecolor="#9f9f9f" strokeweight="1.56pt">
                  <v:path arrowok="t" textboxrect="0,0,2971800,0"/>
                </v:shape>
                <v:shape id="Shape 217" o:spid="_x0000_s1028" style="position:absolute;width:30;height:0;visibility:visible;mso-wrap-style:square;v-text-anchor:top" coordsize="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KgcUA&#10;AADcAAAADwAAAGRycy9kb3ducmV2LnhtbESP3WrCQBSE7wu+w3IK3tVNRBpJXSX4g72QiqYPcMge&#10;s7HZsyG7avr23UKhl8PMfMMsVoNtxZ163zhWkE4SEMSV0w3XCj7L3cschA/IGlvHpOCbPKyWo6cF&#10;5to9+ET3c6hFhLDPUYEJocul9JUhi37iOuLoXVxvMUTZ11L3+Ihw28ppkrxKiw3HBYMdrQ1VX+eb&#10;VZBs95tNdpgVrvxYY3Y8XGfGlEqNn4fiDUSgIfyH/9rvWsE0zeD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EqBxQAAANwAAAAPAAAAAAAAAAAAAAAAAJgCAABkcnMv&#10;ZG93bnJldi54bWxQSwUGAAAAAAQABAD1AAAAigMAAAAA&#10;" path="m,l3048,e" filled="f" strokecolor="#9f9f9f" strokeweight=".24pt">
                  <v:path arrowok="t" textboxrect="0,0,3048,0"/>
                </v:shape>
                <v:shape id="Shape 218" o:spid="_x0000_s1029" style="position:absolute;left:30;width:29657;height:0;visibility:visible;mso-wrap-style:square;v-text-anchor:top" coordsize="29657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eb8IA&#10;AADcAAAADwAAAGRycy9kb3ducmV2LnhtbERPy4rCMBTdD/gP4QruxrQuBqcaRXwMoghaRVxemmtb&#10;bG5KE23n7ycLYZaH857OO1OJFzWutKwgHkYgiDOrS84VXM6bzzEI55E1VpZJwS85mM96H1NMtG35&#10;RK/U5yKEsEtQQeF9nUjpsoIMuqGtiQN3t41BH2CTS91gG8JNJUdR9CUNlhwaCqxpWVD2SJ9Gwc/a&#10;fMd7e3seb2V63bdys9odKqUG/W4xAeGp8//it3urFYzisDacCUd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J5vwgAAANwAAAAPAAAAAAAAAAAAAAAAAJgCAABkcnMvZG93&#10;bnJldi54bWxQSwUGAAAAAAQABAD1AAAAhwMAAAAA&#10;" path="m,l2965704,e" filled="f" strokecolor="#9f9f9f" strokeweight=".24pt">
                  <v:path arrowok="t" textboxrect="0,0,2965704,0"/>
                </v:shape>
                <v:shape id="Shape 219" o:spid="_x0000_s1030" style="position:absolute;left:29687;width:31;height:0;visibility:visible;mso-wrap-style:square;v-text-anchor:top" coordsize="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R+MUA&#10;AADcAAAADwAAAGRycy9kb3ducmV2LnhtbESPQWvCQBSE7wX/w/IEL0U38VA1zUakIAgFIbbeH9nX&#10;bDD7Nma3JvbXdwsFj8PMfMPk29G24ka9bxwrSBcJCOLK6YZrBZ8f+/kahA/IGlvHpOBOHrbF5CnH&#10;TLuBS7qdQi0ihH2GCkwIXSalrwxZ9AvXEUfvy/UWQ5R9LXWPQ4TbVi6T5EVabDguGOzozVB1OX1b&#10;BaF5Px/TI5bYXs1mvfsZyufVoNRsOu5eQQQawyP83z5oBct0A3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bRH4xQAAANwAAAAPAAAAAAAAAAAAAAAAAJgCAABkcnMv&#10;ZG93bnJldi54bWxQSwUGAAAAAAQABAD1AAAAigMAAAAA&#10;" path="m,l3048,e" filled="f" strokecolor="#e2e2e2" strokeweight=".24pt">
                  <v:path arrowok="t" textboxrect="0,0,3048,0"/>
                </v:shape>
                <v:shape id="Shape 220" o:spid="_x0000_s1031" style="position:absolute;left:29687;width:31;height:0;visibility:visible;mso-wrap-style:square;v-text-anchor:top" coordsize="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YSMEA&#10;AADcAAAADwAAAGRycy9kb3ducmV2LnhtbERPzYrCMBC+C75DGGFvmlpEpWsUURc9yIp2H2BoZpuu&#10;zaQ0Uevbm4Owx4/vf7HqbC3u1PrKsYLxKAFBXDhdcangJ/8azkH4gKyxdkwKnuRhtez3Fphp9+Az&#10;3S+hFDGEfYYKTAhNJqUvDFn0I9cQR+7XtRZDhG0pdYuPGG5rmSbJVFqsODYYbGhjqLheblZBsttv&#10;t7PjZO3y7w3OTse/iTG5Uh+Dbv0JIlAX/sVv90ErSNM4P56JR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1GEjBAAAA3AAAAA8AAAAAAAAAAAAAAAAAmAIAAGRycy9kb3du&#10;cmV2LnhtbFBLBQYAAAAABAAEAPUAAACGAwAAAAA=&#10;" path="m,l3048,e" filled="f" strokecolor="#9f9f9f" strokeweight=".24pt">
                  <v:path arrowok="t" textboxrect="0,0,3048,0"/>
                </v:shape>
                <v:shape id="Shape 221" o:spid="_x0000_s1032" style="position:absolute;left:7;top:83;width:31;height:0;visibility:visible;mso-wrap-style:square;v-text-anchor:top" coordsize="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d/8YA&#10;AADcAAAADwAAAGRycy9kb3ducmV2LnhtbESPT2vCQBTE7wW/w/IEb3WToFJSV5GKIoIHbQ89PrIv&#10;fzD7Ns2uMfrpXUHocZiZ3zDzZW9q0VHrKssK4nEEgjizuuJCwc/35v0DhPPIGmvLpOBGDpaLwdsc&#10;U22vfKTu5AsRIOxSVFB636RSuqwkg25sG+Lg5bY16INsC6lbvAa4qWUSRTNpsOKwUGJDXyVl59PF&#10;KNhNf/NZdz5E98k+Xx3Xf9v1JTZKjYb96hOEp97/h1/tnVaQJDE8z4Qj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id/8YAAADcAAAADwAAAAAAAAAAAAAAAACYAgAAZHJz&#10;L2Rvd25yZXYueG1sUEsFBgAAAAAEAAQA9QAAAIsDAAAAAA==&#10;" path="m,l3048,e" filled="f" strokecolor="#9f9f9f" strokeweight="1.08pt">
                  <v:path arrowok="t" textboxrect="0,0,3048,0"/>
                </v:shape>
                <v:shape id="Shape 222" o:spid="_x0000_s1033" style="position:absolute;left:29695;top:83;width:30;height:0;visibility:visible;mso-wrap-style:square;v-text-anchor:top" coordsize="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Fh8UA&#10;AADcAAAADwAAAGRycy9kb3ducmV2LnhtbESPQWvCQBSE7wX/w/IEb3VjDtKmriKCIORkKhRvz+wz&#10;Sc2+jdk1if31XUHwOMzMN8xiNZhadNS6yrKC2TQCQZxbXXGh4PC9ff8A4TyyxtoyKbiTg9Vy9LbA&#10;RNue99RlvhABwi5BBaX3TSKly0sy6Ka2IQ7e2bYGfZBtIXWLfYCbWsZRNJcGKw4LJTa0KSm/ZDej&#10;oDuejmfapdnnff07G/q/9Ce9npSajIf1FwhPg3+Fn+2dVhDHMTzOh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dQWHxQAAANwAAAAPAAAAAAAAAAAAAAAAAJgCAABkcnMv&#10;ZG93bnJldi54bWxQSwUGAAAAAAQABAD1AAAAigMAAAAA&#10;" path="m,l3048,e" filled="f" strokecolor="#e2e2e2" strokeweight="1.08pt">
                  <v:path arrowok="t" textboxrect="0,0,3048,0"/>
                </v:shape>
                <v:shape id="Shape 223" o:spid="_x0000_s1034" style="position:absolute;top:167;width:30;height:0;visibility:visible;mso-wrap-style:square;v-text-anchor:top" coordsize="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GP8UA&#10;AADcAAAADwAAAGRycy9kb3ducmV2LnhtbESP3WrCQBSE7wu+w3KE3unGVKpEVxF/aC/EUuMDHLLH&#10;bDR7NmRXTd++WxB6OczMN8x82dla3Kn1lWMFo2ECgrhwuuJSwSnfDaYgfEDWWDsmBT/kYbnovcwx&#10;0+7B33Q/hlJECPsMFZgQmkxKXxiy6IeuIY7e2bUWQ5RtKXWLjwi3tUyT5F1arDguGGxobai4Hm9W&#10;QbL92Gwm+/HK5Yc1Tr72l7ExuVKv/W41AxGoC//hZ/tTK0jTN/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54Y/xQAAANwAAAAPAAAAAAAAAAAAAAAAAJgCAABkcnMv&#10;ZG93bnJldi54bWxQSwUGAAAAAAQABAD1AAAAigMAAAAA&#10;" path="m,l3048,e" filled="f" strokecolor="#9f9f9f" strokeweight=".24pt">
                  <v:path arrowok="t" textboxrect="0,0,3048,0"/>
                </v:shape>
                <v:shape id="Shape 224" o:spid="_x0000_s1035" style="position:absolute;top:167;width:30;height:0;visibility:visible;mso-wrap-style:square;v-text-anchor:top" coordsize="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028QA&#10;AADcAAAADwAAAGRycy9kb3ducmV2LnhtbESPQWvCQBSE7wX/w/KEXkrdGERtdBURCgVBiLX3R/Y1&#10;G8y+jdmtif56VxB6HGbmG2a57m0tLtT6yrGC8SgBQVw4XXGp4Pj9+T4H4QOyxtoxKbiSh/Vq8LLE&#10;TLuOc7ocQikihH2GCkwITSalLwxZ9CPXEEfv17UWQ5RtKXWLXYTbWqZJMpUWK44LBhvaGipOhz+r&#10;IFS7n/14jznWZ/Mx39y6/G3WKfU67DcLEIH68B9+tr+0gjSdwONMP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AdNvEAAAA3AAAAA8AAAAAAAAAAAAAAAAAmAIAAGRycy9k&#10;b3ducmV2LnhtbFBLBQYAAAAABAAEAPUAAACJAwAAAAA=&#10;" path="m,l3048,e" filled="f" strokecolor="#e2e2e2" strokeweight=".24pt">
                  <v:path arrowok="t" textboxrect="0,0,3048,0"/>
                </v:shape>
                <v:shape id="Shape 225" o:spid="_x0000_s1036" style="position:absolute;left:30;top:167;width:29657;height:0;visibility:visible;mso-wrap-style:square;v-text-anchor:top" coordsize="29657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Qf1cYA&#10;AADcAAAADwAAAGRycy9kb3ducmV2LnhtbESPQWvCQBSE7wX/w/IEL1I3BpWSuooK1kIF0bb31+xr&#10;Npp9G7LbGP99tyD0OMzMN8x82dlKtNT40rGC8SgBQZw7XXKh4ON9+/gEwgdkjZVjUnAjD8tF72GO&#10;mXZXPlJ7CoWIEPYZKjAh1JmUPjdk0Y9cTRy9b9dYDFE2hdQNXiPcVjJNkpm0WHJcMFjTxlB+Of1Y&#10;BZ/ushuuz5t2WJjqMNm/3fDlq1Rq0O9WzyACdeE/fG+/agVpOoW/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Qf1cYAAADcAAAADwAAAAAAAAAAAAAAAACYAgAAZHJz&#10;L2Rvd25yZXYueG1sUEsFBgAAAAAEAAQA9QAAAIsDAAAAAA==&#10;" path="m,l2965704,e" filled="f" strokecolor="#e2e2e2" strokeweight=".24pt">
                  <v:path arrowok="t" textboxrect="0,0,2965704,0"/>
                </v:shape>
                <v:shape id="Shape 226" o:spid="_x0000_s1037" style="position:absolute;left:29687;top:167;width:31;height:0;visibility:visible;mso-wrap-style:square;v-text-anchor:top" coordsize="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PN8QA&#10;AADcAAAADwAAAGRycy9kb3ducmV2LnhtbESPT4vCMBTE74LfITxhL7Km9uBqNYoIwsKCUP/cH83b&#10;pti81Cba7n76jSDscZiZ3zCrTW9r8aDWV44VTCcJCOLC6YpLBefT/n0OwgdkjbVjUvBDHjbr4WCF&#10;mXYd5/Q4hlJECPsMFZgQmkxKXxiy6CeuIY7et2sthijbUuoWuwi3tUyTZCYtVhwXDDa0M1Rcj3er&#10;IFRfl8P0gDnWN7OYb3+7fPzRKfU26rdLEIH68B9+tT+1gjSdwfN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TzfEAAAA3AAAAA8AAAAAAAAAAAAAAAAAmAIAAGRycy9k&#10;b3ducmV2LnhtbFBLBQYAAAAABAAEAPUAAACJAwAAAAA=&#10;" path="m,l3048,e" filled="f" strokecolor="#e2e2e2" strokeweight=".24pt">
                  <v:path arrowok="t" textboxrect="0,0,3048,0"/>
                </v:shape>
                <w10:anchorlock/>
              </v:group>
            </w:pict>
          </mc:Fallback>
        </mc:AlternateContent>
      </w:r>
    </w:p>
    <w:p w:rsidR="00DA54CB" w:rsidRDefault="00DA54CB" w:rsidP="00DA54CB">
      <w:pPr>
        <w:spacing w:after="194" w:line="266" w:lineRule="auto"/>
        <w:ind w:left="245" w:right="245" w:hanging="291"/>
      </w:pPr>
      <w:r>
        <w:rPr>
          <w:rFonts w:ascii="Calibri" w:eastAsia="Calibri" w:hAnsi="Calibri" w:cs="Calibri"/>
          <w:sz w:val="31"/>
          <w:vertAlign w:val="superscript"/>
        </w:rPr>
        <w:t xml:space="preserve"> </w:t>
      </w:r>
      <w:r>
        <w:rPr>
          <w:rFonts w:ascii="Calibri" w:eastAsia="Calibri" w:hAnsi="Calibri" w:cs="Calibri"/>
          <w:sz w:val="31"/>
          <w:vertAlign w:val="superscript"/>
        </w:rPr>
        <w:tab/>
      </w:r>
      <w:r>
        <w:rPr>
          <w:sz w:val="20"/>
        </w:rPr>
        <w:t xml:space="preserve">“How to Get the Most out of the Case Discussion Sessions” was prepared by NACRA authors Timothy W. Edlund and Linda E. Swayne and adapted by Jeff Shay, Stephen McGuire, Duane Helleloid, and Leslie Goldgehn for WCA’s purposes.  Some edits were made by Deborah Walker in 2018.  WCA thanks NACRA for use of the document. </w:t>
      </w:r>
    </w:p>
    <w:p w:rsidR="00DA54CB" w:rsidRDefault="00DA54CB" w:rsidP="00641928">
      <w:pPr>
        <w:pStyle w:val="BodyText"/>
        <w:spacing w:before="267"/>
        <w:ind w:left="100" w:right="521"/>
        <w:jc w:val="center"/>
        <w:rPr>
          <w:color w:val="0070C0"/>
          <w:sz w:val="40"/>
          <w:szCs w:val="40"/>
        </w:rPr>
      </w:pPr>
    </w:p>
    <w:p w:rsidR="002045D7" w:rsidRDefault="002045D7" w:rsidP="002045D7">
      <w:pPr>
        <w:pStyle w:val="Heading1"/>
      </w:pPr>
    </w:p>
    <w:p w:rsidR="00DA54CB" w:rsidRPr="00514824" w:rsidRDefault="000C6A69" w:rsidP="002045D7">
      <w:pPr>
        <w:pStyle w:val="Heading1"/>
        <w:ind w:left="0"/>
        <w:jc w:val="center"/>
        <w:rPr>
          <w:b w:val="0"/>
          <w:color w:val="0070C0"/>
        </w:rPr>
      </w:pPr>
      <w:bookmarkStart w:id="21" w:name="_Toc508036464"/>
      <w:r w:rsidRPr="00514824">
        <w:rPr>
          <w:b w:val="0"/>
          <w:color w:val="0070C0"/>
        </w:rPr>
        <w:lastRenderedPageBreak/>
        <w:t>PUBLISHING YOUR CASE</w:t>
      </w:r>
      <w:bookmarkEnd w:id="21"/>
    </w:p>
    <w:p w:rsidR="000C6A69" w:rsidRDefault="000C6A69" w:rsidP="00641928">
      <w:pPr>
        <w:widowControl/>
        <w:spacing w:after="200" w:line="270" w:lineRule="atLeast"/>
        <w:rPr>
          <w:rFonts w:ascii="Arial" w:hAnsi="Arial" w:cs="Arial"/>
          <w:color w:val="000000"/>
          <w:sz w:val="24"/>
          <w:szCs w:val="24"/>
          <w:lang w:val="en"/>
        </w:rPr>
      </w:pPr>
    </w:p>
    <w:p w:rsidR="00C42680" w:rsidRDefault="00C42680" w:rsidP="00641928">
      <w:pPr>
        <w:widowControl/>
        <w:spacing w:after="200" w:line="270" w:lineRule="atLeast"/>
        <w:rPr>
          <w:rFonts w:ascii="Arial" w:hAnsi="Arial" w:cs="Arial"/>
          <w:color w:val="000000"/>
          <w:sz w:val="24"/>
          <w:szCs w:val="24"/>
          <w:lang w:val="en"/>
        </w:rPr>
      </w:pPr>
      <w:r>
        <w:rPr>
          <w:rFonts w:ascii="Arial" w:hAnsi="Arial" w:cs="Arial"/>
          <w:color w:val="000000"/>
          <w:sz w:val="24"/>
          <w:szCs w:val="24"/>
          <w:lang w:val="en"/>
        </w:rPr>
        <w:t>Publishing your case in a peer reviewed journal not only meets the standard of quality expected of all research, but also allows your work to be used by others.  That is what you want and that is what WCA wants for you.</w:t>
      </w:r>
    </w:p>
    <w:p w:rsidR="00C42680" w:rsidRDefault="00C42680" w:rsidP="00641928">
      <w:pPr>
        <w:widowControl/>
        <w:spacing w:after="200" w:line="270" w:lineRule="atLeast"/>
        <w:rPr>
          <w:rFonts w:ascii="Arial" w:hAnsi="Arial" w:cs="Arial"/>
          <w:color w:val="000000"/>
          <w:sz w:val="24"/>
          <w:szCs w:val="24"/>
          <w:lang w:val="en"/>
        </w:rPr>
      </w:pPr>
      <w:r>
        <w:rPr>
          <w:rFonts w:ascii="Arial" w:hAnsi="Arial" w:cs="Arial"/>
          <w:color w:val="000000"/>
          <w:sz w:val="24"/>
          <w:szCs w:val="24"/>
          <w:lang w:val="en"/>
        </w:rPr>
        <w:t xml:space="preserve">For a list of publication opportunities, visit “Case Publishing Outlets” through the link on our website, </w:t>
      </w:r>
      <w:hyperlink r:id="rId15" w:history="1">
        <w:r w:rsidRPr="00F7301B">
          <w:rPr>
            <w:rStyle w:val="Hyperlink"/>
            <w:rFonts w:ascii="Arial" w:hAnsi="Arial" w:cs="Arial"/>
            <w:sz w:val="24"/>
            <w:szCs w:val="24"/>
            <w:lang w:val="en"/>
          </w:rPr>
          <w:t>www.westerncasewriters.org</w:t>
        </w:r>
      </w:hyperlink>
      <w:r>
        <w:rPr>
          <w:rFonts w:ascii="Arial" w:hAnsi="Arial" w:cs="Arial"/>
          <w:color w:val="000000"/>
          <w:sz w:val="24"/>
          <w:szCs w:val="24"/>
          <w:lang w:val="en"/>
        </w:rPr>
        <w:t xml:space="preserve">. </w:t>
      </w:r>
    </w:p>
    <w:p w:rsidR="00C42680" w:rsidRDefault="00C42680" w:rsidP="00641928">
      <w:pPr>
        <w:widowControl/>
        <w:spacing w:after="200" w:line="270" w:lineRule="atLeast"/>
        <w:rPr>
          <w:rFonts w:ascii="Arial" w:hAnsi="Arial" w:cs="Arial"/>
          <w:color w:val="000000"/>
          <w:sz w:val="24"/>
          <w:szCs w:val="24"/>
          <w:lang w:val="en"/>
        </w:rPr>
      </w:pPr>
    </w:p>
    <w:p w:rsidR="003F09F6" w:rsidRDefault="003F09F6" w:rsidP="003F09F6">
      <w:pPr>
        <w:pStyle w:val="BodyText"/>
        <w:spacing w:before="267"/>
        <w:ind w:left="0" w:right="521"/>
        <w:jc w:val="center"/>
        <w:rPr>
          <w:color w:val="0070C0"/>
          <w:sz w:val="40"/>
          <w:szCs w:val="40"/>
        </w:rPr>
      </w:pPr>
      <w:r w:rsidRPr="00D32A67">
        <w:rPr>
          <w:b/>
          <w:i/>
          <w:noProof/>
          <w:sz w:val="40"/>
          <w:szCs w:val="40"/>
        </w:rPr>
        <w:drawing>
          <wp:inline distT="0" distB="0" distL="0" distR="0" wp14:anchorId="17556D8B" wp14:editId="435820AC">
            <wp:extent cx="3013710" cy="1456979"/>
            <wp:effectExtent l="0" t="0" r="0" b="0"/>
            <wp:docPr id="67" name="Picture 67" descr="C:\Users\smcguir\AppData\Local\Microsoft\Windows\Temporary Internet Files\Content.Outlook\N8KV66YJ\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mcguir\AppData\Local\Microsoft\Windows\Temporary Internet Files\Content.Outlook\N8KV66YJ\color_log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9010" cy="1478879"/>
                    </a:xfrm>
                    <a:prstGeom prst="rect">
                      <a:avLst/>
                    </a:prstGeom>
                    <a:noFill/>
                    <a:ln>
                      <a:noFill/>
                    </a:ln>
                  </pic:spPr>
                </pic:pic>
              </a:graphicData>
            </a:graphic>
          </wp:inline>
        </w:drawing>
      </w:r>
    </w:p>
    <w:p w:rsidR="003F09F6" w:rsidRDefault="003F09F6" w:rsidP="003F09F6">
      <w:pPr>
        <w:pStyle w:val="BodyText"/>
        <w:spacing w:before="267"/>
        <w:ind w:left="0" w:right="521"/>
        <w:jc w:val="center"/>
        <w:rPr>
          <w:color w:val="0070C0"/>
          <w:sz w:val="40"/>
          <w:szCs w:val="40"/>
        </w:rPr>
      </w:pPr>
    </w:p>
    <w:p w:rsidR="00C42680" w:rsidRDefault="003F09F6" w:rsidP="00514824">
      <w:pPr>
        <w:pStyle w:val="BodyText"/>
        <w:spacing w:before="267"/>
        <w:ind w:left="0"/>
        <w:jc w:val="center"/>
        <w:rPr>
          <w:color w:val="0070C0"/>
          <w:sz w:val="40"/>
          <w:szCs w:val="40"/>
        </w:rPr>
      </w:pPr>
      <w:r>
        <w:rPr>
          <w:color w:val="0070C0"/>
          <w:sz w:val="40"/>
          <w:szCs w:val="40"/>
        </w:rPr>
        <w:t>CALL FOR CASES, NOTES, AND ARTICLES</w:t>
      </w:r>
    </w:p>
    <w:p w:rsidR="00C42680" w:rsidRDefault="00C42680" w:rsidP="00641928">
      <w:pPr>
        <w:widowControl/>
        <w:spacing w:after="200" w:line="270" w:lineRule="atLeast"/>
        <w:rPr>
          <w:rFonts w:ascii="Arial" w:hAnsi="Arial" w:cs="Arial"/>
          <w:color w:val="000000"/>
          <w:sz w:val="24"/>
          <w:szCs w:val="24"/>
          <w:lang w:val="en"/>
        </w:rPr>
      </w:pPr>
    </w:p>
    <w:p w:rsidR="00641928" w:rsidRPr="0088571E" w:rsidRDefault="00641928" w:rsidP="00641928">
      <w:pPr>
        <w:widowControl/>
        <w:spacing w:after="200" w:line="270" w:lineRule="atLeast"/>
        <w:rPr>
          <w:rFonts w:ascii="Arial" w:hAnsi="Arial" w:cs="Arial"/>
          <w:color w:val="333333"/>
          <w:sz w:val="24"/>
          <w:szCs w:val="24"/>
          <w:lang w:val="en"/>
        </w:rPr>
      </w:pPr>
      <w:r>
        <w:rPr>
          <w:rFonts w:ascii="Arial" w:hAnsi="Arial" w:cs="Arial"/>
          <w:color w:val="000000"/>
          <w:sz w:val="24"/>
          <w:szCs w:val="24"/>
          <w:lang w:val="en"/>
        </w:rPr>
        <w:t xml:space="preserve">The </w:t>
      </w:r>
      <w:r w:rsidRPr="0088571E">
        <w:rPr>
          <w:rFonts w:ascii="Arial" w:hAnsi="Arial" w:cs="Arial"/>
          <w:i/>
          <w:color w:val="000000"/>
          <w:sz w:val="24"/>
          <w:szCs w:val="24"/>
          <w:lang w:val="en"/>
        </w:rPr>
        <w:t>Journal of Case Research and Inquiry</w:t>
      </w:r>
      <w:r w:rsidRPr="0088571E">
        <w:rPr>
          <w:rFonts w:ascii="Arial" w:hAnsi="Arial" w:cs="Arial"/>
          <w:b/>
          <w:color w:val="000000"/>
          <w:sz w:val="24"/>
          <w:szCs w:val="24"/>
          <w:lang w:val="en"/>
        </w:rPr>
        <w:t xml:space="preserve"> </w:t>
      </w:r>
      <w:r>
        <w:rPr>
          <w:rFonts w:ascii="Arial" w:hAnsi="Arial" w:cs="Arial"/>
          <w:color w:val="000000"/>
          <w:sz w:val="24"/>
          <w:szCs w:val="24"/>
          <w:lang w:val="en"/>
        </w:rPr>
        <w:t xml:space="preserve">(JCRI) is </w:t>
      </w:r>
      <w:r w:rsidRPr="0088571E">
        <w:rPr>
          <w:rFonts w:ascii="Arial" w:hAnsi="Arial" w:cs="Arial"/>
          <w:color w:val="000000"/>
          <w:sz w:val="24"/>
          <w:szCs w:val="24"/>
          <w:lang w:val="en"/>
        </w:rPr>
        <w:t>the peer reviewed online publication of the Western Casewriters Association (WCA)</w:t>
      </w:r>
      <w:r>
        <w:rPr>
          <w:rFonts w:ascii="Arial" w:hAnsi="Arial" w:cs="Arial"/>
          <w:color w:val="000000"/>
          <w:sz w:val="24"/>
          <w:szCs w:val="24"/>
          <w:lang w:val="en"/>
        </w:rPr>
        <w:t xml:space="preserve"> and is listed in </w:t>
      </w:r>
      <w:r w:rsidRPr="00641928">
        <w:rPr>
          <w:rFonts w:ascii="Arial" w:hAnsi="Arial" w:cs="Arial"/>
          <w:i/>
          <w:color w:val="000000"/>
          <w:sz w:val="24"/>
          <w:szCs w:val="24"/>
          <w:lang w:val="en"/>
        </w:rPr>
        <w:t xml:space="preserve">Cabell’s </w:t>
      </w:r>
      <w:r w:rsidRPr="00641928">
        <w:rPr>
          <w:rStyle w:val="s3"/>
          <w:rFonts w:ascii="Arial" w:hAnsi="Arial" w:cs="Arial"/>
          <w:i/>
          <w:iCs/>
          <w:sz w:val="24"/>
          <w:szCs w:val="24"/>
        </w:rPr>
        <w:t>Directory of Publishing Opportunities</w:t>
      </w:r>
      <w:r w:rsidRPr="00641928">
        <w:rPr>
          <w:rFonts w:ascii="Arial" w:hAnsi="Arial" w:cs="Arial"/>
          <w:color w:val="000000"/>
          <w:sz w:val="24"/>
          <w:szCs w:val="24"/>
          <w:lang w:val="en"/>
        </w:rPr>
        <w:t>.</w:t>
      </w:r>
      <w:r w:rsidRPr="0088571E">
        <w:rPr>
          <w:rFonts w:ascii="Arial" w:hAnsi="Arial" w:cs="Arial"/>
          <w:color w:val="000000"/>
          <w:sz w:val="24"/>
          <w:szCs w:val="24"/>
          <w:lang w:val="en"/>
        </w:rPr>
        <w:t xml:space="preserve">  The </w:t>
      </w:r>
      <w:r>
        <w:rPr>
          <w:rFonts w:ascii="Arial" w:hAnsi="Arial" w:cs="Arial"/>
          <w:color w:val="000000"/>
          <w:sz w:val="24"/>
          <w:szCs w:val="24"/>
          <w:lang w:val="en"/>
        </w:rPr>
        <w:t>JCRI</w:t>
      </w:r>
      <w:r w:rsidRPr="0088571E">
        <w:rPr>
          <w:rFonts w:ascii="Arial" w:hAnsi="Arial" w:cs="Arial"/>
          <w:color w:val="000000"/>
          <w:sz w:val="24"/>
          <w:szCs w:val="24"/>
          <w:lang w:val="en"/>
        </w:rPr>
        <w:t xml:space="preserve"> publishes (1) TEACHING CASE STUDIES in business and public administration, nonprofit management, social entrepreneurship</w:t>
      </w:r>
      <w:r>
        <w:rPr>
          <w:rFonts w:ascii="Arial" w:hAnsi="Arial" w:cs="Arial"/>
          <w:color w:val="000000"/>
          <w:sz w:val="24"/>
          <w:szCs w:val="24"/>
          <w:lang w:val="en"/>
        </w:rPr>
        <w:t xml:space="preserve"> and economic policy</w:t>
      </w:r>
      <w:r w:rsidRPr="0088571E">
        <w:rPr>
          <w:rFonts w:ascii="Arial" w:hAnsi="Arial" w:cs="Arial"/>
          <w:color w:val="000000"/>
          <w:sz w:val="24"/>
          <w:szCs w:val="24"/>
          <w:lang w:val="en"/>
        </w:rPr>
        <w:t>;  (2) NOTES - industry or theoretical analyses to accompany cases; and (3) ARTICLES on case research and teaching with cases.</w:t>
      </w:r>
    </w:p>
    <w:p w:rsidR="00641928" w:rsidRPr="0088571E" w:rsidRDefault="00641928" w:rsidP="00641928">
      <w:pPr>
        <w:spacing w:after="270" w:line="270" w:lineRule="atLeast"/>
        <w:rPr>
          <w:rFonts w:ascii="Arial" w:hAnsi="Arial" w:cs="Arial"/>
          <w:color w:val="333333"/>
          <w:sz w:val="24"/>
          <w:szCs w:val="24"/>
          <w:lang w:val="en"/>
        </w:rPr>
      </w:pPr>
      <w:r w:rsidRPr="0088571E">
        <w:rPr>
          <w:rFonts w:ascii="Arial" w:hAnsi="Arial" w:cs="Arial"/>
          <w:color w:val="000000"/>
          <w:sz w:val="24"/>
          <w:szCs w:val="24"/>
          <w:lang w:val="en"/>
        </w:rPr>
        <w:t>JCRI publish</w:t>
      </w:r>
      <w:r>
        <w:rPr>
          <w:rFonts w:ascii="Arial" w:hAnsi="Arial" w:cs="Arial"/>
          <w:color w:val="000000"/>
          <w:sz w:val="24"/>
          <w:szCs w:val="24"/>
          <w:lang w:val="en"/>
        </w:rPr>
        <w:t>es</w:t>
      </w:r>
      <w:r w:rsidRPr="0088571E">
        <w:rPr>
          <w:rFonts w:ascii="Arial" w:hAnsi="Arial" w:cs="Arial"/>
          <w:color w:val="000000"/>
          <w:sz w:val="24"/>
          <w:szCs w:val="24"/>
          <w:lang w:val="en"/>
        </w:rPr>
        <w:t xml:space="preserve"> ca</w:t>
      </w:r>
      <w:r w:rsidR="003F09F6">
        <w:rPr>
          <w:rFonts w:ascii="Arial" w:hAnsi="Arial" w:cs="Arial"/>
          <w:color w:val="000000"/>
          <w:sz w:val="24"/>
          <w:szCs w:val="24"/>
          <w:lang w:val="en"/>
        </w:rPr>
        <w:t xml:space="preserve">ses, notes, and articles online. That way </w:t>
      </w:r>
      <w:r w:rsidRPr="0088571E">
        <w:rPr>
          <w:rFonts w:ascii="Arial" w:hAnsi="Arial" w:cs="Arial"/>
          <w:color w:val="000000"/>
          <w:sz w:val="24"/>
          <w:szCs w:val="24"/>
          <w:lang w:val="en"/>
        </w:rPr>
        <w:t xml:space="preserve">they </w:t>
      </w:r>
      <w:r w:rsidR="003F09F6">
        <w:rPr>
          <w:rFonts w:ascii="Arial" w:hAnsi="Arial" w:cs="Arial"/>
          <w:color w:val="000000"/>
          <w:sz w:val="24"/>
          <w:szCs w:val="24"/>
          <w:lang w:val="en"/>
        </w:rPr>
        <w:t>are</w:t>
      </w:r>
      <w:r w:rsidRPr="0088571E">
        <w:rPr>
          <w:rFonts w:ascii="Arial" w:hAnsi="Arial" w:cs="Arial"/>
          <w:color w:val="000000"/>
          <w:sz w:val="24"/>
          <w:szCs w:val="24"/>
          <w:lang w:val="en"/>
        </w:rPr>
        <w:t xml:space="preserve"> available full-text and free of charge to educators and students.  Educators are encouraged to place in their syllabi links to JCRI cases, notes, and articles.</w:t>
      </w:r>
    </w:p>
    <w:p w:rsidR="00641928" w:rsidRPr="0088571E" w:rsidRDefault="007E5F9B" w:rsidP="00641928">
      <w:pPr>
        <w:spacing w:after="270" w:line="270" w:lineRule="atLeast"/>
        <w:rPr>
          <w:rFonts w:ascii="Arial" w:hAnsi="Arial" w:cs="Arial"/>
          <w:color w:val="333333"/>
          <w:sz w:val="24"/>
          <w:szCs w:val="24"/>
          <w:lang w:val="en"/>
        </w:rPr>
      </w:pPr>
      <w:r>
        <w:rPr>
          <w:rFonts w:ascii="Arial" w:hAnsi="Arial" w:cs="Arial"/>
          <w:color w:val="000000"/>
          <w:sz w:val="24"/>
          <w:szCs w:val="24"/>
          <w:lang w:val="en"/>
        </w:rPr>
        <w:t xml:space="preserve">Authors </w:t>
      </w:r>
      <w:r w:rsidRPr="0088571E">
        <w:rPr>
          <w:rFonts w:ascii="Arial" w:hAnsi="Arial" w:cs="Arial"/>
          <w:color w:val="000000"/>
          <w:sz w:val="24"/>
          <w:szCs w:val="24"/>
          <w:lang w:val="en"/>
        </w:rPr>
        <w:t xml:space="preserve">should review the JCRI submission </w:t>
      </w:r>
      <w:r>
        <w:rPr>
          <w:rFonts w:ascii="Arial" w:hAnsi="Arial" w:cs="Arial"/>
          <w:color w:val="000000"/>
          <w:sz w:val="24"/>
          <w:szCs w:val="24"/>
          <w:lang w:val="en"/>
        </w:rPr>
        <w:t xml:space="preserve">guidelines by visiting JCRI’s web page </w:t>
      </w:r>
      <w:hyperlink r:id="rId17" w:history="1">
        <w:r w:rsidR="00641928" w:rsidRPr="00F7301B">
          <w:rPr>
            <w:rStyle w:val="Hyperlink"/>
            <w:rFonts w:ascii="Arial" w:hAnsi="Arial" w:cs="Arial"/>
            <w:sz w:val="24"/>
            <w:szCs w:val="24"/>
            <w:lang w:val="en"/>
          </w:rPr>
          <w:t>http://www.jcri.org/</w:t>
        </w:r>
      </w:hyperlink>
      <w:r w:rsidR="00641928">
        <w:rPr>
          <w:rFonts w:ascii="Arial" w:hAnsi="Arial" w:cs="Arial"/>
          <w:color w:val="000000"/>
          <w:sz w:val="24"/>
          <w:szCs w:val="24"/>
          <w:lang w:val="en"/>
        </w:rPr>
        <w:t xml:space="preserve">. </w:t>
      </w:r>
      <w:r>
        <w:rPr>
          <w:rFonts w:ascii="Arial" w:hAnsi="Arial" w:cs="Arial"/>
          <w:color w:val="000000"/>
          <w:sz w:val="24"/>
          <w:szCs w:val="24"/>
          <w:lang w:val="en"/>
        </w:rPr>
        <w:t xml:space="preserve"> Authors</w:t>
      </w:r>
      <w:r w:rsidRPr="0088571E">
        <w:rPr>
          <w:rFonts w:ascii="Arial" w:hAnsi="Arial" w:cs="Arial"/>
          <w:color w:val="000000"/>
          <w:sz w:val="24"/>
          <w:szCs w:val="24"/>
          <w:lang w:val="en"/>
        </w:rPr>
        <w:t xml:space="preserve"> may contact the editor, Steve McGuire</w:t>
      </w:r>
      <w:r>
        <w:rPr>
          <w:rFonts w:ascii="Arial" w:hAnsi="Arial" w:cs="Arial"/>
          <w:color w:val="000000"/>
          <w:sz w:val="24"/>
          <w:szCs w:val="24"/>
          <w:lang w:val="en"/>
        </w:rPr>
        <w:t xml:space="preserve"> or associate editor, Deborah Walker</w:t>
      </w:r>
      <w:r w:rsidRPr="0088571E">
        <w:rPr>
          <w:rFonts w:ascii="Arial" w:hAnsi="Arial" w:cs="Arial"/>
          <w:color w:val="000000"/>
          <w:sz w:val="24"/>
          <w:szCs w:val="24"/>
          <w:lang w:val="en"/>
        </w:rPr>
        <w:t xml:space="preserve">, at </w:t>
      </w:r>
      <w:hyperlink r:id="rId18" w:history="1">
        <w:r w:rsidRPr="0088571E">
          <w:rPr>
            <w:rStyle w:val="Hyperlink"/>
            <w:rFonts w:ascii="Arial" w:hAnsi="Arial" w:cs="Arial"/>
            <w:color w:val="0000FF"/>
            <w:sz w:val="24"/>
            <w:szCs w:val="24"/>
            <w:lang w:val="en"/>
          </w:rPr>
          <w:t>editor@jcri.org</w:t>
        </w:r>
      </w:hyperlink>
      <w:r w:rsidRPr="0088571E">
        <w:rPr>
          <w:rFonts w:ascii="Arial" w:hAnsi="Arial" w:cs="Arial"/>
          <w:color w:val="000000"/>
          <w:sz w:val="24"/>
          <w:szCs w:val="24"/>
          <w:lang w:val="en"/>
        </w:rPr>
        <w:t xml:space="preserve">.  </w:t>
      </w:r>
    </w:p>
    <w:p w:rsidR="00955693" w:rsidRDefault="00955693" w:rsidP="00A85D71">
      <w:pPr>
        <w:pStyle w:val="NormalWeb"/>
        <w:rPr>
          <w:rFonts w:ascii="Arial" w:eastAsia="Arial" w:hAnsi="Arial" w:cstheme="minorBidi"/>
          <w:color w:val="0070C0"/>
          <w:sz w:val="40"/>
          <w:szCs w:val="40"/>
        </w:rPr>
      </w:pPr>
    </w:p>
    <w:p w:rsidR="00955693" w:rsidRDefault="00955693" w:rsidP="00A85D71">
      <w:pPr>
        <w:pStyle w:val="NormalWeb"/>
        <w:rPr>
          <w:rFonts w:ascii="Arial" w:eastAsia="Arial" w:hAnsi="Arial" w:cstheme="minorBidi"/>
          <w:color w:val="0070C0"/>
          <w:sz w:val="40"/>
          <w:szCs w:val="40"/>
        </w:rPr>
      </w:pPr>
    </w:p>
    <w:p w:rsidR="00C83398" w:rsidRDefault="00823405" w:rsidP="00C83398">
      <w:pPr>
        <w:pStyle w:val="BodyText"/>
        <w:spacing w:before="267"/>
        <w:ind w:left="0" w:right="521"/>
        <w:jc w:val="center"/>
        <w:rPr>
          <w:color w:val="0070C0"/>
          <w:sz w:val="40"/>
          <w:szCs w:val="40"/>
        </w:rPr>
      </w:pPr>
      <w:r>
        <w:rPr>
          <w:noProof/>
          <w:color w:val="0070C0"/>
          <w:sz w:val="40"/>
          <w:szCs w:val="40"/>
        </w:rPr>
        <w:lastRenderedPageBreak/>
        <w:drawing>
          <wp:inline distT="0" distB="0" distL="0" distR="0" wp14:anchorId="7361AFB1" wp14:editId="059E1443">
            <wp:extent cx="2838450" cy="3552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357"/>
                    <a:stretch/>
                  </pic:blipFill>
                  <pic:spPr bwMode="auto">
                    <a:xfrm>
                      <a:off x="0" y="0"/>
                      <a:ext cx="2866612" cy="3587925"/>
                    </a:xfrm>
                    <a:prstGeom prst="rect">
                      <a:avLst/>
                    </a:prstGeom>
                    <a:noFill/>
                    <a:ln>
                      <a:noFill/>
                    </a:ln>
                    <a:extLst>
                      <a:ext uri="{53640926-AAD7-44D8-BBD7-CCE9431645EC}">
                        <a14:shadowObscured xmlns:a14="http://schemas.microsoft.com/office/drawing/2010/main"/>
                      </a:ext>
                    </a:extLst>
                  </pic:spPr>
                </pic:pic>
              </a:graphicData>
            </a:graphic>
          </wp:inline>
        </w:drawing>
      </w:r>
    </w:p>
    <w:p w:rsidR="00C83398" w:rsidRDefault="00C83398" w:rsidP="00C83398">
      <w:pPr>
        <w:pStyle w:val="BodyText"/>
        <w:spacing w:before="267"/>
        <w:ind w:left="0" w:right="521"/>
        <w:jc w:val="center"/>
        <w:rPr>
          <w:color w:val="0070C0"/>
          <w:sz w:val="40"/>
          <w:szCs w:val="40"/>
        </w:rPr>
      </w:pPr>
    </w:p>
    <w:p w:rsidR="00C83398" w:rsidRPr="00514824" w:rsidRDefault="00C83398" w:rsidP="00C83398">
      <w:pPr>
        <w:pStyle w:val="BodyText"/>
        <w:spacing w:before="200"/>
        <w:ind w:left="0" w:right="518"/>
        <w:jc w:val="center"/>
        <w:rPr>
          <w:color w:val="0070C0"/>
          <w:sz w:val="40"/>
          <w:szCs w:val="40"/>
        </w:rPr>
      </w:pPr>
      <w:r w:rsidRPr="00514824">
        <w:rPr>
          <w:color w:val="0070C0"/>
          <w:sz w:val="40"/>
          <w:szCs w:val="40"/>
        </w:rPr>
        <w:t>CALL FOR CASES</w:t>
      </w:r>
    </w:p>
    <w:p w:rsidR="00C83398" w:rsidRPr="00A85D71" w:rsidRDefault="00C83398" w:rsidP="00C83398">
      <w:pPr>
        <w:pStyle w:val="NormalWeb"/>
        <w:rPr>
          <w:rFonts w:ascii="Arial" w:hAnsi="Arial" w:cs="Arial"/>
          <w:sz w:val="24"/>
          <w:szCs w:val="24"/>
        </w:rPr>
      </w:pPr>
      <w:r w:rsidRPr="00A85D71">
        <w:rPr>
          <w:rFonts w:ascii="Arial" w:hAnsi="Arial" w:cs="Arial"/>
          <w:sz w:val="24"/>
          <w:szCs w:val="24"/>
        </w:rPr>
        <w:t xml:space="preserve">The </w:t>
      </w:r>
      <w:r w:rsidRPr="00955693">
        <w:rPr>
          <w:rFonts w:ascii="Arial" w:hAnsi="Arial" w:cs="Arial"/>
          <w:i/>
          <w:sz w:val="24"/>
          <w:szCs w:val="24"/>
        </w:rPr>
        <w:t>Case Research Journal</w:t>
      </w:r>
      <w:r w:rsidRPr="00A85D71">
        <w:rPr>
          <w:rFonts w:ascii="Arial" w:hAnsi="Arial" w:cs="Arial"/>
          <w:sz w:val="24"/>
          <w:szCs w:val="24"/>
        </w:rPr>
        <w:t xml:space="preserve"> </w:t>
      </w:r>
      <w:r>
        <w:rPr>
          <w:rFonts w:ascii="Arial" w:hAnsi="Arial" w:cs="Arial"/>
          <w:sz w:val="24"/>
          <w:szCs w:val="24"/>
        </w:rPr>
        <w:t xml:space="preserve">(CRJ) </w:t>
      </w:r>
      <w:r w:rsidRPr="00A85D71">
        <w:rPr>
          <w:rFonts w:ascii="Arial" w:hAnsi="Arial" w:cs="Arial"/>
          <w:sz w:val="24"/>
          <w:szCs w:val="24"/>
        </w:rPr>
        <w:t>is published by the North American Case Research Association</w:t>
      </w:r>
      <w:r>
        <w:rPr>
          <w:rFonts w:ascii="Arial" w:hAnsi="Arial" w:cs="Arial"/>
          <w:sz w:val="24"/>
          <w:szCs w:val="24"/>
        </w:rPr>
        <w:t xml:space="preserve"> (NACRA)</w:t>
      </w:r>
      <w:r w:rsidRPr="00A85D71">
        <w:rPr>
          <w:rFonts w:ascii="Arial" w:hAnsi="Arial" w:cs="Arial"/>
          <w:sz w:val="24"/>
          <w:szCs w:val="24"/>
        </w:rPr>
        <w:t xml:space="preserve">. The CRJ is the leading academic journal for cases in business and related disciplines in North America. </w:t>
      </w:r>
    </w:p>
    <w:p w:rsidR="00C83398" w:rsidRDefault="00C83398" w:rsidP="00C83398">
      <w:pPr>
        <w:pStyle w:val="BodyText"/>
        <w:spacing w:before="267"/>
        <w:ind w:left="0" w:right="521"/>
        <w:rPr>
          <w:rFonts w:cs="Arial"/>
        </w:rPr>
      </w:pPr>
      <w:r w:rsidRPr="00A85D71">
        <w:rPr>
          <w:rFonts w:cs="Arial"/>
        </w:rPr>
        <w:t xml:space="preserve">The Case Research Journal publishes outstanding field-research-based, decision focused teaching cases drawn from research in real organizations, dealing with issues in all administration-related disciplines. Occasionally, the Journal publishes papers concerning case research, case writing or case teaching. All manuscripts are double-blind refereed by Editorial Board members and ad hoc reviewers in the appropriate discipline. </w:t>
      </w:r>
      <w:r w:rsidRPr="00A85D71">
        <w:rPr>
          <w:rFonts w:cs="Arial"/>
        </w:rPr>
        <w:br/>
      </w:r>
      <w:r w:rsidRPr="00A85D71">
        <w:rPr>
          <w:rFonts w:cs="Arial"/>
        </w:rPr>
        <w:br/>
        <w:t xml:space="preserve">The journal publishes four issues a year and has an acceptance rate of approximately 20 percent. Cases published in the CRJ are distributed directly to libraries and subscribers and online through NACRA’s publishing partners, including, Harvard, </w:t>
      </w:r>
      <w:r>
        <w:rPr>
          <w:rFonts w:cs="Arial"/>
        </w:rPr>
        <w:t xml:space="preserve">Ivey, </w:t>
      </w:r>
      <w:r w:rsidRPr="00A85D71">
        <w:rPr>
          <w:rFonts w:cs="Arial"/>
        </w:rPr>
        <w:t xml:space="preserve">The Case Centre, </w:t>
      </w:r>
      <w:r>
        <w:rPr>
          <w:rFonts w:cs="Arial"/>
        </w:rPr>
        <w:t>McGraw-Hill Create,</w:t>
      </w:r>
      <w:r w:rsidRPr="00C10167">
        <w:t xml:space="preserve"> </w:t>
      </w:r>
      <w:r w:rsidRPr="00C10167">
        <w:rPr>
          <w:rFonts w:cs="Arial"/>
        </w:rPr>
        <w:t>Pearson Collections</w:t>
      </w:r>
      <w:r>
        <w:rPr>
          <w:rFonts w:cs="Arial"/>
        </w:rPr>
        <w:t xml:space="preserve">, and </w:t>
      </w:r>
      <w:r w:rsidRPr="00A85D71">
        <w:rPr>
          <w:rFonts w:cs="Arial"/>
        </w:rPr>
        <w:t>Study.net.</w:t>
      </w:r>
      <w:r w:rsidRPr="00955693">
        <w:rPr>
          <w:rFonts w:cs="Arial"/>
          <w:color w:val="000000"/>
          <w:lang w:val="en"/>
        </w:rPr>
        <w:t xml:space="preserve"> </w:t>
      </w:r>
      <w:r>
        <w:rPr>
          <w:rFonts w:cs="Arial"/>
          <w:color w:val="000000"/>
          <w:lang w:val="en"/>
        </w:rPr>
        <w:t>Authors should review the CRJ</w:t>
      </w:r>
      <w:r w:rsidRPr="0088571E">
        <w:rPr>
          <w:rFonts w:cs="Arial"/>
          <w:color w:val="000000"/>
          <w:lang w:val="en"/>
        </w:rPr>
        <w:t xml:space="preserve"> submission </w:t>
      </w:r>
      <w:r>
        <w:rPr>
          <w:rFonts w:cs="Arial"/>
          <w:color w:val="000000"/>
          <w:lang w:val="en"/>
        </w:rPr>
        <w:t xml:space="preserve">guidelines by visiting NACRA’s web page </w:t>
      </w:r>
      <w:hyperlink r:id="rId20" w:history="1">
        <w:r w:rsidRPr="00201280">
          <w:rPr>
            <w:rStyle w:val="Hyperlink"/>
            <w:rFonts w:cs="Arial"/>
            <w:lang w:val="en"/>
          </w:rPr>
          <w:t>http://nacra.net/</w:t>
        </w:r>
      </w:hyperlink>
      <w:r>
        <w:rPr>
          <w:rFonts w:cs="Arial"/>
          <w:color w:val="000000"/>
          <w:lang w:val="en"/>
        </w:rPr>
        <w:t xml:space="preserve">. </w:t>
      </w:r>
      <w:r>
        <w:rPr>
          <w:rFonts w:cs="Arial"/>
        </w:rPr>
        <w:t xml:space="preserve"> </w:t>
      </w:r>
      <w:r>
        <w:rPr>
          <w:rFonts w:cs="Arial"/>
          <w:color w:val="000000"/>
          <w:lang w:val="en"/>
        </w:rPr>
        <w:t xml:space="preserve">Authors may contact the editor, </w:t>
      </w:r>
      <w:r w:rsidRPr="007E5F9B">
        <w:rPr>
          <w:bCs/>
        </w:rPr>
        <w:t>Gina Grandy</w:t>
      </w:r>
      <w:r>
        <w:rPr>
          <w:b/>
          <w:bCs/>
        </w:rPr>
        <w:t xml:space="preserve"> </w:t>
      </w:r>
      <w:r w:rsidRPr="0088571E">
        <w:rPr>
          <w:rFonts w:cs="Arial"/>
          <w:color w:val="000000"/>
          <w:lang w:val="en"/>
        </w:rPr>
        <w:t>a</w:t>
      </w:r>
      <w:r>
        <w:rPr>
          <w:rFonts w:cs="Arial"/>
          <w:color w:val="000000"/>
          <w:lang w:val="en"/>
        </w:rPr>
        <w:t xml:space="preserve">t </w:t>
      </w:r>
      <w:hyperlink r:id="rId21" w:history="1">
        <w:r w:rsidRPr="00201280">
          <w:rPr>
            <w:rStyle w:val="Hyperlink"/>
            <w:rFonts w:cs="Arial"/>
            <w:lang w:val="en"/>
          </w:rPr>
          <w:t>gina.grandy@uregina.ca</w:t>
        </w:r>
      </w:hyperlink>
      <w:r>
        <w:rPr>
          <w:rFonts w:cs="Arial"/>
          <w:color w:val="000000"/>
          <w:lang w:val="en"/>
        </w:rPr>
        <w:t xml:space="preserve"> if they have questions</w:t>
      </w:r>
      <w:r>
        <w:t xml:space="preserve">. </w:t>
      </w:r>
    </w:p>
    <w:p w:rsidR="00C83398" w:rsidRPr="00C10167" w:rsidRDefault="00C83398" w:rsidP="00C83398">
      <w:pPr>
        <w:pStyle w:val="BodyText"/>
        <w:spacing w:before="267"/>
        <w:ind w:left="0" w:right="521"/>
        <w:rPr>
          <w:rFonts w:cs="Arial"/>
          <w:color w:val="0070C0"/>
        </w:rPr>
      </w:pPr>
      <w:r w:rsidRPr="00A85D71">
        <w:rPr>
          <w:rFonts w:cs="Arial"/>
        </w:rPr>
        <w:t xml:space="preserve"> </w:t>
      </w:r>
    </w:p>
    <w:p w:rsidR="005725B7" w:rsidRPr="00514824" w:rsidRDefault="005725B7" w:rsidP="00BF1B51">
      <w:pPr>
        <w:pStyle w:val="Heading1"/>
        <w:ind w:left="0"/>
        <w:jc w:val="center"/>
        <w:rPr>
          <w:b w:val="0"/>
          <w:color w:val="0070C0"/>
        </w:rPr>
      </w:pPr>
      <w:bookmarkStart w:id="22" w:name="_Toc508036465"/>
      <w:r w:rsidRPr="00514824">
        <w:rPr>
          <w:b w:val="0"/>
          <w:color w:val="0070C0"/>
        </w:rPr>
        <w:lastRenderedPageBreak/>
        <w:t>WCA 2018 CASE SYNOPSES</w:t>
      </w:r>
      <w:bookmarkEnd w:id="22"/>
    </w:p>
    <w:p w:rsidR="005725B7" w:rsidRDefault="005725B7" w:rsidP="005725B7">
      <w:pPr>
        <w:pStyle w:val="BodyText"/>
        <w:spacing w:before="267"/>
        <w:ind w:left="100" w:right="521"/>
        <w:jc w:val="center"/>
      </w:pPr>
      <w:r>
        <w:t>Case synopses may have been edited for length and format.  WCA authors retain all rights to their intellectual work product; please contact the author(s) for permission to reproduce or use a case.</w:t>
      </w:r>
    </w:p>
    <w:p w:rsidR="00637367" w:rsidRDefault="00637367" w:rsidP="00446F91">
      <w:pPr>
        <w:pBdr>
          <w:bottom w:val="dashDotStroked" w:sz="24" w:space="0" w:color="0070C0"/>
        </w:pBdr>
        <w:jc w:val="center"/>
        <w:rPr>
          <w:rFonts w:ascii="Arial" w:hAnsi="Arial" w:cs="Arial"/>
          <w:sz w:val="24"/>
          <w:szCs w:val="24"/>
        </w:rPr>
      </w:pPr>
    </w:p>
    <w:p w:rsidR="005725B7" w:rsidRDefault="005725B7" w:rsidP="005725B7">
      <w:pPr>
        <w:pStyle w:val="BodyText"/>
        <w:spacing w:before="267"/>
        <w:ind w:left="100" w:right="521"/>
      </w:pPr>
    </w:p>
    <w:p w:rsidR="00D274D2" w:rsidRPr="0001503E" w:rsidRDefault="00D274D2" w:rsidP="00BF1B51">
      <w:pPr>
        <w:pStyle w:val="Heading2"/>
        <w:jc w:val="center"/>
        <w:rPr>
          <w:rFonts w:ascii="Arial" w:hAnsi="Arial" w:cs="Arial"/>
          <w:b/>
          <w:color w:val="auto"/>
          <w:sz w:val="24"/>
          <w:szCs w:val="24"/>
        </w:rPr>
      </w:pPr>
      <w:bookmarkStart w:id="23" w:name="_Toc508036466"/>
      <w:r w:rsidRPr="0001503E">
        <w:rPr>
          <w:rFonts w:ascii="Arial" w:hAnsi="Arial" w:cs="Arial"/>
          <w:b/>
          <w:color w:val="auto"/>
          <w:sz w:val="24"/>
          <w:szCs w:val="24"/>
        </w:rPr>
        <w:t>ASHOKAN CENTER: FOSTERING DEEP CONNECTIONS</w:t>
      </w:r>
      <w:bookmarkEnd w:id="23"/>
    </w:p>
    <w:p w:rsidR="00D274D2" w:rsidRPr="00D274D2" w:rsidRDefault="00D274D2" w:rsidP="00D274D2">
      <w:pPr>
        <w:pStyle w:val="NoSpacing"/>
        <w:jc w:val="center"/>
        <w:rPr>
          <w:rFonts w:ascii="Arial" w:hAnsi="Arial" w:cs="Arial"/>
        </w:rPr>
      </w:pPr>
    </w:p>
    <w:p w:rsidR="00D274D2" w:rsidRPr="003E1719" w:rsidRDefault="00D274D2" w:rsidP="003E1719">
      <w:pPr>
        <w:pStyle w:val="NoSpacing"/>
        <w:jc w:val="center"/>
        <w:rPr>
          <w:rFonts w:ascii="Arial" w:hAnsi="Arial" w:cs="Arial"/>
          <w:b/>
        </w:rPr>
      </w:pPr>
      <w:r w:rsidRPr="003E1719">
        <w:rPr>
          <w:rFonts w:ascii="Arial" w:hAnsi="Arial" w:cs="Arial"/>
          <w:b/>
        </w:rPr>
        <w:t>Michael J. Merenda</w:t>
      </w:r>
    </w:p>
    <w:p w:rsidR="00D274D2" w:rsidRPr="00D274D2" w:rsidRDefault="00D274D2" w:rsidP="003E1719">
      <w:pPr>
        <w:pStyle w:val="NoSpacing"/>
        <w:jc w:val="center"/>
        <w:rPr>
          <w:rFonts w:ascii="Arial" w:hAnsi="Arial" w:cs="Arial"/>
        </w:rPr>
      </w:pPr>
      <w:r w:rsidRPr="00D274D2">
        <w:rPr>
          <w:rFonts w:ascii="Arial" w:hAnsi="Arial" w:cs="Arial"/>
        </w:rPr>
        <w:t>Peter T. Paul College of Business and Economics</w:t>
      </w:r>
    </w:p>
    <w:p w:rsidR="00D274D2" w:rsidRPr="00D274D2" w:rsidRDefault="00D274D2" w:rsidP="003E1719">
      <w:pPr>
        <w:pStyle w:val="NoSpacing"/>
        <w:jc w:val="center"/>
        <w:rPr>
          <w:rFonts w:ascii="Arial" w:hAnsi="Arial" w:cs="Arial"/>
        </w:rPr>
      </w:pPr>
      <w:r w:rsidRPr="00D274D2">
        <w:rPr>
          <w:rFonts w:ascii="Arial" w:hAnsi="Arial" w:cs="Arial"/>
        </w:rPr>
        <w:t>University of New Hampshire, Durham</w:t>
      </w:r>
    </w:p>
    <w:p w:rsidR="00D274D2" w:rsidRPr="00D274D2" w:rsidRDefault="00D274D2" w:rsidP="00D274D2">
      <w:pPr>
        <w:pStyle w:val="NoSpacing"/>
        <w:jc w:val="center"/>
        <w:rPr>
          <w:rFonts w:ascii="Arial" w:hAnsi="Arial" w:cs="Arial"/>
        </w:rPr>
      </w:pPr>
    </w:p>
    <w:p w:rsidR="00D274D2" w:rsidRPr="00D274D2" w:rsidRDefault="00D274D2" w:rsidP="00D274D2">
      <w:pPr>
        <w:pStyle w:val="NoSpacing"/>
        <w:jc w:val="center"/>
        <w:rPr>
          <w:rFonts w:ascii="Arial" w:hAnsi="Arial" w:cs="Arial"/>
          <w:b/>
          <w:u w:val="single"/>
        </w:rPr>
      </w:pPr>
      <w:r w:rsidRPr="00D274D2">
        <w:rPr>
          <w:rFonts w:ascii="Arial" w:hAnsi="Arial" w:cs="Arial"/>
          <w:b/>
          <w:u w:val="single"/>
        </w:rPr>
        <w:t>Case Synopsis</w:t>
      </w:r>
    </w:p>
    <w:p w:rsidR="00D274D2" w:rsidRPr="00D274D2" w:rsidRDefault="00D274D2" w:rsidP="00D274D2">
      <w:pPr>
        <w:jc w:val="both"/>
        <w:rPr>
          <w:rFonts w:ascii="Arial" w:hAnsi="Arial" w:cs="Arial"/>
          <w:b/>
          <w:sz w:val="24"/>
          <w:szCs w:val="24"/>
        </w:rPr>
      </w:pPr>
    </w:p>
    <w:p w:rsidR="00215B2E" w:rsidRDefault="00D274D2" w:rsidP="00215B2E">
      <w:pPr>
        <w:ind w:firstLine="720"/>
        <w:rPr>
          <w:rFonts w:ascii="Arial" w:hAnsi="Arial" w:cs="Arial"/>
          <w:sz w:val="24"/>
          <w:szCs w:val="24"/>
        </w:rPr>
      </w:pPr>
      <w:r w:rsidRPr="00D274D2">
        <w:rPr>
          <w:rFonts w:ascii="Arial" w:hAnsi="Arial" w:cs="Arial"/>
          <w:sz w:val="24"/>
          <w:szCs w:val="24"/>
        </w:rPr>
        <w:t xml:space="preserve">The case chronicles the transition of the Center from a public, nonprofit, entity under the supervision of the State University of New York at New Paltz to a private, nonprofit, social enterprise, dependent on program revenues, grants and donations. The case focuses on husband and wife, social entrepreneurs Jay Ungar and Molly Mason, co-founders of the Ashokan Foundation Inc. and Ashokan Center, Inc. </w:t>
      </w:r>
      <w:r>
        <w:rPr>
          <w:rFonts w:ascii="Arial" w:hAnsi="Arial" w:cs="Arial"/>
          <w:sz w:val="24"/>
          <w:szCs w:val="24"/>
        </w:rPr>
        <w:t xml:space="preserve">(ACI). </w:t>
      </w:r>
      <w:r w:rsidRPr="00D274D2">
        <w:rPr>
          <w:rFonts w:ascii="Arial" w:hAnsi="Arial" w:cs="Arial"/>
          <w:sz w:val="24"/>
          <w:szCs w:val="24"/>
        </w:rPr>
        <w:t>Early in 2017, Ungar and Mason and the Center's Board faced several challenges. Ungar and Mason, were two well-known musicians who had recently taken on the interim management of the Center in response to the sudden departure of its Executive D</w:t>
      </w:r>
      <w:r>
        <w:rPr>
          <w:rFonts w:ascii="Arial" w:hAnsi="Arial" w:cs="Arial"/>
          <w:sz w:val="24"/>
          <w:szCs w:val="24"/>
        </w:rPr>
        <w:t xml:space="preserve">irector. </w:t>
      </w:r>
      <w:r w:rsidRPr="00D274D2">
        <w:rPr>
          <w:rFonts w:ascii="Arial" w:hAnsi="Arial" w:cs="Arial"/>
          <w:sz w:val="24"/>
          <w:szCs w:val="24"/>
        </w:rPr>
        <w:t>The Center offered educational and community programming in: </w:t>
      </w:r>
      <w:r w:rsidRPr="00D274D2">
        <w:rPr>
          <w:rFonts w:ascii="Arial" w:hAnsi="Arial" w:cs="Arial"/>
          <w:bCs/>
          <w:sz w:val="24"/>
          <w:szCs w:val="24"/>
        </w:rPr>
        <w:t>Natural Science</w:t>
      </w:r>
      <w:r w:rsidRPr="00D274D2">
        <w:rPr>
          <w:rFonts w:ascii="Arial" w:hAnsi="Arial" w:cs="Arial"/>
          <w:sz w:val="24"/>
          <w:szCs w:val="24"/>
        </w:rPr>
        <w:t xml:space="preserve"> including </w:t>
      </w:r>
      <w:r w:rsidRPr="00D274D2">
        <w:rPr>
          <w:rFonts w:ascii="Arial" w:hAnsi="Arial" w:cs="Arial"/>
          <w:bCs/>
          <w:sz w:val="24"/>
          <w:szCs w:val="24"/>
        </w:rPr>
        <w:t>watershed studies</w:t>
      </w:r>
      <w:r w:rsidRPr="00D274D2">
        <w:rPr>
          <w:rFonts w:ascii="Arial" w:hAnsi="Arial" w:cs="Arial"/>
          <w:sz w:val="24"/>
          <w:szCs w:val="24"/>
        </w:rPr>
        <w:t> and </w:t>
      </w:r>
      <w:r w:rsidRPr="00D274D2">
        <w:rPr>
          <w:rFonts w:ascii="Arial" w:hAnsi="Arial" w:cs="Arial"/>
          <w:bCs/>
          <w:sz w:val="24"/>
          <w:szCs w:val="24"/>
        </w:rPr>
        <w:t>ecology; living history</w:t>
      </w:r>
      <w:r w:rsidRPr="00D274D2">
        <w:rPr>
          <w:rFonts w:ascii="Arial" w:hAnsi="Arial" w:cs="Arial"/>
          <w:sz w:val="24"/>
          <w:szCs w:val="24"/>
        </w:rPr>
        <w:t>; culture; music and dance; and </w:t>
      </w:r>
      <w:r w:rsidRPr="00D274D2">
        <w:rPr>
          <w:rFonts w:ascii="Arial" w:hAnsi="Arial" w:cs="Arial"/>
          <w:bCs/>
          <w:sz w:val="24"/>
          <w:szCs w:val="24"/>
        </w:rPr>
        <w:t>team building</w:t>
      </w:r>
      <w:r>
        <w:rPr>
          <w:rFonts w:ascii="Arial" w:hAnsi="Arial" w:cs="Arial"/>
          <w:sz w:val="24"/>
          <w:szCs w:val="24"/>
        </w:rPr>
        <w:t xml:space="preserve">. </w:t>
      </w:r>
      <w:r w:rsidRPr="00D274D2">
        <w:rPr>
          <w:rFonts w:ascii="Arial" w:hAnsi="Arial" w:cs="Arial"/>
          <w:sz w:val="24"/>
          <w:szCs w:val="24"/>
        </w:rPr>
        <w:t xml:space="preserve">Ashokan's 320 acre campus was located in Olivebridge, New York in the Catskill Mountains. Over 5,000 school children, mostly from New York, annually enrolled </w:t>
      </w:r>
      <w:r>
        <w:rPr>
          <w:rFonts w:ascii="Arial" w:hAnsi="Arial" w:cs="Arial"/>
          <w:sz w:val="24"/>
          <w:szCs w:val="24"/>
        </w:rPr>
        <w:t>in the Center's programs. ACI 20</w:t>
      </w:r>
      <w:r w:rsidRPr="00D274D2">
        <w:rPr>
          <w:rFonts w:ascii="Arial" w:hAnsi="Arial" w:cs="Arial"/>
          <w:sz w:val="24"/>
          <w:szCs w:val="24"/>
        </w:rPr>
        <w:t xml:space="preserve">16, revenues and net revenues were just over $1.7 </w:t>
      </w:r>
      <w:r>
        <w:rPr>
          <w:rFonts w:ascii="Arial" w:hAnsi="Arial" w:cs="Arial"/>
          <w:sz w:val="24"/>
          <w:szCs w:val="24"/>
        </w:rPr>
        <w:t>million and $26,</w:t>
      </w:r>
      <w:r w:rsidR="00A53BF9">
        <w:rPr>
          <w:rFonts w:ascii="Arial" w:hAnsi="Arial" w:cs="Arial"/>
          <w:sz w:val="24"/>
          <w:szCs w:val="24"/>
        </w:rPr>
        <w:t xml:space="preserve">220, respectively. </w:t>
      </w:r>
      <w:r w:rsidRPr="00D274D2">
        <w:rPr>
          <w:rFonts w:ascii="Arial" w:hAnsi="Arial" w:cs="Arial"/>
          <w:sz w:val="24"/>
          <w:szCs w:val="24"/>
        </w:rPr>
        <w:t>The Center envisioned a living and working teaching campus with a focus on sustainability and protection of the physical environment and open space.</w:t>
      </w:r>
    </w:p>
    <w:p w:rsidR="00215B2E" w:rsidRDefault="00D274D2" w:rsidP="00215B2E">
      <w:pPr>
        <w:ind w:firstLine="720"/>
        <w:rPr>
          <w:rFonts w:ascii="Arial" w:hAnsi="Arial" w:cs="Arial"/>
          <w:sz w:val="24"/>
          <w:szCs w:val="24"/>
        </w:rPr>
      </w:pPr>
      <w:r w:rsidRPr="00D274D2">
        <w:rPr>
          <w:rFonts w:ascii="Arial" w:hAnsi="Arial" w:cs="Arial"/>
          <w:sz w:val="24"/>
          <w:szCs w:val="24"/>
        </w:rPr>
        <w:t xml:space="preserve"> </w:t>
      </w:r>
    </w:p>
    <w:p w:rsidR="00D274D2" w:rsidRPr="00D274D2" w:rsidRDefault="00D274D2" w:rsidP="00215B2E">
      <w:pPr>
        <w:ind w:firstLine="720"/>
        <w:rPr>
          <w:rFonts w:ascii="Arial" w:hAnsi="Arial" w:cs="Arial"/>
          <w:bCs/>
          <w:sz w:val="24"/>
          <w:szCs w:val="24"/>
        </w:rPr>
      </w:pPr>
      <w:r w:rsidRPr="00D274D2">
        <w:rPr>
          <w:rFonts w:ascii="Arial" w:hAnsi="Arial" w:cs="Arial"/>
          <w:sz w:val="24"/>
          <w:szCs w:val="24"/>
        </w:rPr>
        <w:t xml:space="preserve">Although the Board was firmly committed to the Center's vision they were concerned about having adequate funds and community backing to sustain its programs and campus. The current financial situation was concerning since the Center was barely operating at breakeven. ACI's Board estimated that it needed over $4,000,000 in additional funds by 2023 to maintain its building, natural resources and for strategic initiatives. The case ends with Ungar wondering whether the Board's actions were radical enough to sustain the Center's financial health and achieve its mission: "to teach, inspire and bring people together through shared experiences in nature, history and the arts." </w:t>
      </w:r>
    </w:p>
    <w:p w:rsidR="005725B7" w:rsidRPr="005725B7" w:rsidRDefault="005725B7" w:rsidP="005725B7">
      <w:pPr>
        <w:pStyle w:val="BodyText"/>
        <w:spacing w:before="267"/>
        <w:ind w:left="100" w:right="521"/>
      </w:pPr>
    </w:p>
    <w:p w:rsidR="00A53BF9" w:rsidRDefault="00A53BF9" w:rsidP="00BF1B51">
      <w:pPr>
        <w:rPr>
          <w:rFonts w:ascii="Times New Roman" w:hAnsi="Times New Roman" w:cs="Times New Roman"/>
          <w:b/>
          <w:sz w:val="24"/>
          <w:szCs w:val="24"/>
        </w:rPr>
      </w:pPr>
    </w:p>
    <w:p w:rsidR="00637367" w:rsidRDefault="00637367" w:rsidP="00215B2E">
      <w:pPr>
        <w:rPr>
          <w:rFonts w:ascii="Arial" w:hAnsi="Arial" w:cs="Arial"/>
          <w:b/>
          <w:sz w:val="24"/>
          <w:szCs w:val="24"/>
        </w:rPr>
      </w:pPr>
    </w:p>
    <w:p w:rsidR="00A53BF9" w:rsidRPr="0001503E" w:rsidRDefault="00A53BF9" w:rsidP="00BF1B51">
      <w:pPr>
        <w:pStyle w:val="Heading2"/>
        <w:jc w:val="center"/>
        <w:rPr>
          <w:rFonts w:ascii="Arial" w:hAnsi="Arial" w:cs="Arial"/>
          <w:b/>
          <w:color w:val="auto"/>
          <w:sz w:val="24"/>
          <w:szCs w:val="24"/>
        </w:rPr>
      </w:pPr>
      <w:bookmarkStart w:id="24" w:name="_Toc508036467"/>
      <w:r w:rsidRPr="0001503E">
        <w:rPr>
          <w:rFonts w:ascii="Arial" w:hAnsi="Arial" w:cs="Arial"/>
          <w:b/>
          <w:color w:val="auto"/>
          <w:sz w:val="24"/>
          <w:szCs w:val="24"/>
        </w:rPr>
        <w:t>PLEASANT RIDGE HABITAT FOR HUMANITY SECOND CHANCE HOME SUPPLY</w:t>
      </w:r>
      <w:bookmarkEnd w:id="24"/>
    </w:p>
    <w:p w:rsidR="00A53BF9" w:rsidRDefault="00A53BF9" w:rsidP="00A53BF9">
      <w:pPr>
        <w:jc w:val="center"/>
        <w:rPr>
          <w:rFonts w:ascii="Times New Roman" w:hAnsi="Times New Roman" w:cs="Times New Roman"/>
          <w:b/>
          <w:sz w:val="24"/>
          <w:szCs w:val="24"/>
          <w:u w:val="single"/>
        </w:rPr>
      </w:pPr>
    </w:p>
    <w:p w:rsidR="00A53BF9" w:rsidRPr="003E1719" w:rsidRDefault="00A53BF9" w:rsidP="00A53BF9">
      <w:pPr>
        <w:jc w:val="center"/>
        <w:rPr>
          <w:rFonts w:ascii="Arial" w:hAnsi="Arial" w:cs="Arial"/>
          <w:b/>
          <w:sz w:val="24"/>
          <w:szCs w:val="24"/>
        </w:rPr>
      </w:pPr>
      <w:r w:rsidRPr="003E1719">
        <w:rPr>
          <w:rFonts w:ascii="Arial" w:hAnsi="Arial" w:cs="Arial"/>
          <w:b/>
          <w:sz w:val="24"/>
          <w:szCs w:val="24"/>
        </w:rPr>
        <w:t>John Lawrence &amp; Michael McCollough</w:t>
      </w:r>
    </w:p>
    <w:p w:rsidR="00A53BF9" w:rsidRPr="00A53BF9" w:rsidRDefault="00A53BF9" w:rsidP="003E1719">
      <w:pPr>
        <w:jc w:val="center"/>
        <w:rPr>
          <w:rFonts w:ascii="Arial" w:hAnsi="Arial" w:cs="Arial"/>
          <w:sz w:val="24"/>
          <w:szCs w:val="24"/>
        </w:rPr>
      </w:pPr>
      <w:r w:rsidRPr="00A53BF9">
        <w:rPr>
          <w:rFonts w:ascii="Arial" w:hAnsi="Arial" w:cs="Arial"/>
          <w:sz w:val="24"/>
          <w:szCs w:val="24"/>
        </w:rPr>
        <w:t>University of Idaho</w:t>
      </w:r>
    </w:p>
    <w:p w:rsidR="00A53BF9" w:rsidRPr="00A53BF9" w:rsidRDefault="00A53BF9" w:rsidP="00A53BF9">
      <w:pPr>
        <w:jc w:val="center"/>
        <w:rPr>
          <w:rFonts w:ascii="Arial" w:hAnsi="Arial" w:cs="Arial"/>
          <w:b/>
          <w:sz w:val="24"/>
          <w:szCs w:val="24"/>
          <w:u w:val="single"/>
        </w:rPr>
      </w:pPr>
    </w:p>
    <w:p w:rsidR="00A53BF9" w:rsidRPr="00A53BF9" w:rsidRDefault="00A53BF9" w:rsidP="00A53BF9">
      <w:pPr>
        <w:jc w:val="center"/>
        <w:rPr>
          <w:rFonts w:ascii="Arial" w:hAnsi="Arial" w:cs="Arial"/>
          <w:b/>
          <w:sz w:val="24"/>
          <w:szCs w:val="24"/>
          <w:u w:val="single"/>
        </w:rPr>
      </w:pPr>
      <w:r w:rsidRPr="00A53BF9">
        <w:rPr>
          <w:rFonts w:ascii="Arial" w:hAnsi="Arial" w:cs="Arial"/>
          <w:b/>
          <w:sz w:val="24"/>
          <w:szCs w:val="24"/>
          <w:u w:val="single"/>
        </w:rPr>
        <w:t>Case Synopsis</w:t>
      </w:r>
    </w:p>
    <w:p w:rsidR="00A53BF9" w:rsidRPr="00A53BF9" w:rsidRDefault="00A53BF9" w:rsidP="00A53BF9">
      <w:pPr>
        <w:jc w:val="center"/>
        <w:rPr>
          <w:rFonts w:ascii="Arial" w:hAnsi="Arial" w:cs="Arial"/>
          <w:b/>
          <w:sz w:val="24"/>
          <w:szCs w:val="24"/>
          <w:u w:val="single"/>
        </w:rPr>
      </w:pPr>
    </w:p>
    <w:p w:rsidR="00A53BF9" w:rsidRDefault="00A53BF9" w:rsidP="00B169A7">
      <w:pPr>
        <w:ind w:firstLine="720"/>
        <w:rPr>
          <w:rFonts w:ascii="Arial" w:hAnsi="Arial" w:cs="Arial"/>
          <w:sz w:val="24"/>
          <w:szCs w:val="24"/>
        </w:rPr>
      </w:pPr>
      <w:r w:rsidRPr="00A53BF9">
        <w:rPr>
          <w:rFonts w:ascii="Arial" w:hAnsi="Arial" w:cs="Arial"/>
          <w:sz w:val="24"/>
          <w:szCs w:val="24"/>
        </w:rPr>
        <w:t>In the fall of 2016, the Pleasant Ridge Habitat for Humanity Second Chance Home Supply (SCHS) store added an assistant manager in order to expand the hours the store was open and increase the store’s presence on social media.  The store, which sold donated building materials and some household items, was operated to generate funds for the organization’s core mission of building homes for th</w:t>
      </w:r>
      <w:r>
        <w:rPr>
          <w:rFonts w:ascii="Arial" w:hAnsi="Arial" w:cs="Arial"/>
          <w:sz w:val="24"/>
          <w:szCs w:val="24"/>
        </w:rPr>
        <w:t xml:space="preserve">ose in need in the local area. </w:t>
      </w:r>
      <w:r w:rsidRPr="00A53BF9">
        <w:rPr>
          <w:rFonts w:ascii="Arial" w:hAnsi="Arial" w:cs="Arial"/>
          <w:sz w:val="24"/>
          <w:szCs w:val="24"/>
        </w:rPr>
        <w:t>Th</w:t>
      </w:r>
      <w:r>
        <w:rPr>
          <w:rFonts w:ascii="Arial" w:hAnsi="Arial" w:cs="Arial"/>
          <w:sz w:val="24"/>
          <w:szCs w:val="24"/>
        </w:rPr>
        <w:t xml:space="preserve">e case is set in July of 2017. </w:t>
      </w:r>
      <w:r w:rsidRPr="00A53BF9">
        <w:rPr>
          <w:rFonts w:ascii="Arial" w:hAnsi="Arial" w:cs="Arial"/>
          <w:sz w:val="24"/>
          <w:szCs w:val="24"/>
        </w:rPr>
        <w:t>The organization’s executive director and the store’s manager and assistant manager have reviewed the store’s financial performance and discovered that both the store’s sales and contribution to the organization have declined over the past year despite being open significantly longer hours.  Students are placed in the shoes of the store’s managers and must wrestle with why sales and contribution have declined and what they should do in response.</w:t>
      </w:r>
    </w:p>
    <w:p w:rsidR="003E1719" w:rsidRDefault="003E1719" w:rsidP="00A53BF9">
      <w:pPr>
        <w:rPr>
          <w:rFonts w:ascii="Arial" w:hAnsi="Arial" w:cs="Arial"/>
          <w:sz w:val="24"/>
          <w:szCs w:val="24"/>
        </w:rPr>
      </w:pPr>
    </w:p>
    <w:p w:rsidR="00A53BF9" w:rsidRDefault="00A53BF9"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Default="00215B2E" w:rsidP="00A53BF9">
      <w:pPr>
        <w:rPr>
          <w:rFonts w:ascii="Arial" w:hAnsi="Arial" w:cs="Arial"/>
          <w:sz w:val="24"/>
          <w:szCs w:val="24"/>
        </w:rPr>
      </w:pPr>
    </w:p>
    <w:p w:rsidR="00215B2E" w:rsidRPr="00A53BF9" w:rsidRDefault="00215B2E" w:rsidP="00A53BF9">
      <w:pPr>
        <w:rPr>
          <w:rFonts w:ascii="Arial" w:hAnsi="Arial" w:cs="Arial"/>
          <w:sz w:val="24"/>
          <w:szCs w:val="24"/>
        </w:rPr>
      </w:pPr>
    </w:p>
    <w:p w:rsidR="00E7156A" w:rsidRPr="0001503E" w:rsidRDefault="00E7156A" w:rsidP="00BF1B51">
      <w:pPr>
        <w:pStyle w:val="Heading2"/>
        <w:jc w:val="center"/>
        <w:rPr>
          <w:rFonts w:ascii="Arial" w:hAnsi="Arial" w:cs="Arial"/>
          <w:b/>
          <w:color w:val="auto"/>
          <w:sz w:val="24"/>
          <w:szCs w:val="24"/>
        </w:rPr>
      </w:pPr>
      <w:bookmarkStart w:id="25" w:name="_Toc508036468"/>
      <w:r w:rsidRPr="0001503E">
        <w:rPr>
          <w:rFonts w:ascii="Arial" w:hAnsi="Arial" w:cs="Arial"/>
          <w:b/>
          <w:color w:val="auto"/>
          <w:sz w:val="24"/>
          <w:szCs w:val="24"/>
        </w:rPr>
        <w:lastRenderedPageBreak/>
        <w:t>A CASE STUDY OF FLEXIBLE HR LEADERSHIP</w:t>
      </w:r>
      <w:bookmarkEnd w:id="25"/>
    </w:p>
    <w:p w:rsidR="00E7156A" w:rsidRDefault="00E7156A" w:rsidP="00E7156A">
      <w:pPr>
        <w:jc w:val="center"/>
        <w:rPr>
          <w:rFonts w:ascii="Arial" w:hAnsi="Arial" w:cs="Arial"/>
          <w:b/>
          <w:sz w:val="24"/>
          <w:szCs w:val="24"/>
        </w:rPr>
      </w:pPr>
    </w:p>
    <w:p w:rsidR="003E1719" w:rsidRPr="003E1719" w:rsidRDefault="003E1719" w:rsidP="003E1719">
      <w:pPr>
        <w:jc w:val="center"/>
        <w:rPr>
          <w:rFonts w:ascii="Arial" w:eastAsia="Calibri" w:hAnsi="Arial" w:cs="Arial"/>
          <w:b/>
          <w:bCs/>
          <w:sz w:val="24"/>
          <w:szCs w:val="24"/>
        </w:rPr>
      </w:pPr>
      <w:r w:rsidRPr="003E1719">
        <w:rPr>
          <w:rFonts w:ascii="Arial" w:eastAsia="Calibri" w:hAnsi="Arial" w:cs="Arial"/>
          <w:b/>
          <w:bCs/>
          <w:sz w:val="24"/>
          <w:szCs w:val="24"/>
        </w:rPr>
        <w:t>Carol Flinchbaugh</w:t>
      </w:r>
    </w:p>
    <w:p w:rsidR="00E7156A" w:rsidRDefault="003E1719" w:rsidP="003E1719">
      <w:pPr>
        <w:jc w:val="center"/>
        <w:rPr>
          <w:rFonts w:ascii="Arial" w:eastAsia="Calibri" w:hAnsi="Arial" w:cs="Arial"/>
          <w:bCs/>
          <w:sz w:val="24"/>
          <w:szCs w:val="24"/>
        </w:rPr>
      </w:pPr>
      <w:r w:rsidRPr="003E1719">
        <w:rPr>
          <w:rFonts w:ascii="Arial" w:eastAsia="Calibri" w:hAnsi="Arial" w:cs="Arial"/>
          <w:bCs/>
          <w:sz w:val="24"/>
          <w:szCs w:val="24"/>
        </w:rPr>
        <w:t>New Mexico State University</w:t>
      </w:r>
    </w:p>
    <w:p w:rsidR="003E1719" w:rsidRPr="003E1719" w:rsidRDefault="003E1719" w:rsidP="003E1719">
      <w:pPr>
        <w:jc w:val="center"/>
        <w:rPr>
          <w:rFonts w:ascii="Arial" w:eastAsia="Calibri" w:hAnsi="Arial" w:cs="Arial"/>
          <w:bCs/>
          <w:sz w:val="24"/>
          <w:szCs w:val="24"/>
        </w:rPr>
      </w:pPr>
      <w:r>
        <w:rPr>
          <w:rFonts w:ascii="Arial" w:eastAsia="Calibri" w:hAnsi="Arial" w:cs="Arial"/>
          <w:bCs/>
          <w:sz w:val="24"/>
          <w:szCs w:val="24"/>
        </w:rPr>
        <w:t>&amp;</w:t>
      </w:r>
    </w:p>
    <w:p w:rsidR="003E1719" w:rsidRPr="003E1719" w:rsidRDefault="003E1719" w:rsidP="003E1719">
      <w:pPr>
        <w:jc w:val="center"/>
        <w:rPr>
          <w:rFonts w:ascii="Arial" w:hAnsi="Arial" w:cs="Arial"/>
          <w:b/>
          <w:bCs/>
          <w:sz w:val="24"/>
          <w:szCs w:val="24"/>
        </w:rPr>
      </w:pPr>
      <w:r w:rsidRPr="003E1719">
        <w:rPr>
          <w:rFonts w:ascii="Arial" w:hAnsi="Arial" w:cs="Arial"/>
          <w:b/>
          <w:bCs/>
          <w:sz w:val="24"/>
          <w:szCs w:val="24"/>
        </w:rPr>
        <w:t>Ghadir Ishqaidef</w:t>
      </w:r>
    </w:p>
    <w:p w:rsidR="003E1719" w:rsidRPr="003E1719" w:rsidRDefault="003E1719" w:rsidP="003E1719">
      <w:pPr>
        <w:jc w:val="center"/>
        <w:rPr>
          <w:rFonts w:ascii="Arial" w:hAnsi="Arial" w:cs="Arial"/>
          <w:bCs/>
          <w:sz w:val="24"/>
          <w:szCs w:val="24"/>
        </w:rPr>
      </w:pPr>
      <w:r w:rsidRPr="003E1719">
        <w:rPr>
          <w:rFonts w:ascii="Arial" w:hAnsi="Arial" w:cs="Arial"/>
          <w:bCs/>
          <w:sz w:val="24"/>
          <w:szCs w:val="24"/>
        </w:rPr>
        <w:t>California State University - Chico</w:t>
      </w:r>
    </w:p>
    <w:p w:rsidR="003E1719" w:rsidRPr="00E7156A" w:rsidRDefault="003E1719" w:rsidP="00E7156A">
      <w:pPr>
        <w:jc w:val="center"/>
        <w:rPr>
          <w:rFonts w:ascii="Arial" w:hAnsi="Arial" w:cs="Arial"/>
          <w:b/>
          <w:sz w:val="24"/>
          <w:szCs w:val="24"/>
        </w:rPr>
      </w:pPr>
    </w:p>
    <w:p w:rsidR="00E7156A" w:rsidRPr="00E7156A" w:rsidRDefault="00E7156A" w:rsidP="00E7156A">
      <w:pPr>
        <w:tabs>
          <w:tab w:val="left" w:pos="2160"/>
        </w:tabs>
        <w:rPr>
          <w:rFonts w:ascii="Arial" w:hAnsi="Arial" w:cs="Arial"/>
          <w:b/>
          <w:sz w:val="24"/>
          <w:szCs w:val="24"/>
        </w:rPr>
      </w:pPr>
    </w:p>
    <w:p w:rsidR="00E7156A" w:rsidRDefault="00E7156A" w:rsidP="00E7156A">
      <w:pPr>
        <w:tabs>
          <w:tab w:val="left" w:pos="2160"/>
        </w:tabs>
        <w:jc w:val="center"/>
        <w:rPr>
          <w:rFonts w:ascii="Arial" w:hAnsi="Arial" w:cs="Arial"/>
          <w:b/>
          <w:sz w:val="24"/>
          <w:szCs w:val="24"/>
          <w:u w:val="single"/>
        </w:rPr>
      </w:pPr>
      <w:r w:rsidRPr="00E7156A">
        <w:rPr>
          <w:rFonts w:ascii="Arial" w:hAnsi="Arial" w:cs="Arial"/>
          <w:b/>
          <w:sz w:val="24"/>
          <w:szCs w:val="24"/>
          <w:u w:val="single"/>
        </w:rPr>
        <w:t>Case Synopsis</w:t>
      </w:r>
    </w:p>
    <w:p w:rsidR="00E7156A" w:rsidRPr="00E7156A" w:rsidRDefault="00E7156A" w:rsidP="00E7156A">
      <w:pPr>
        <w:tabs>
          <w:tab w:val="left" w:pos="2160"/>
        </w:tabs>
        <w:jc w:val="center"/>
        <w:rPr>
          <w:rFonts w:ascii="Arial" w:hAnsi="Arial" w:cs="Arial"/>
          <w:b/>
          <w:sz w:val="24"/>
          <w:szCs w:val="24"/>
          <w:u w:val="single"/>
        </w:rPr>
      </w:pPr>
    </w:p>
    <w:p w:rsidR="00E7156A" w:rsidRPr="00E7156A" w:rsidRDefault="00E7156A" w:rsidP="00215B2E">
      <w:pPr>
        <w:tabs>
          <w:tab w:val="left" w:pos="2160"/>
        </w:tabs>
        <w:ind w:firstLine="720"/>
        <w:rPr>
          <w:rFonts w:ascii="Arial" w:hAnsi="Arial" w:cs="Arial"/>
          <w:sz w:val="24"/>
          <w:szCs w:val="24"/>
        </w:rPr>
      </w:pPr>
      <w:r w:rsidRPr="00E7156A">
        <w:rPr>
          <w:rFonts w:ascii="Arial" w:hAnsi="Arial" w:cs="Arial"/>
          <w:sz w:val="24"/>
          <w:szCs w:val="24"/>
        </w:rPr>
        <w:t>Non-profit organizations (NPOs) increasingly look for ways to reduce operational costs without disrupting core services. Often, NPOs share resources with other non-profits in the same geographic area in the hopes of achieving cost reductions or operational efficiencies. Such shared resources include building space, joint program offerings, and even personnel in support roles (Bunger, 2013; Cefola et al., 2010). This case explored the ramifications of two social service non-profits entering into an arrangement to share one human resources executive (HRE) between the two agencies to oversee the human resource departments at both agencies. In this case, we first provide details about the organizational context, the shared arrangement, the initial thoughts about the arrangement, and details after the HRE was in the shared role for six</w:t>
      </w:r>
      <w:r w:rsidR="00215B2E">
        <w:rPr>
          <w:rFonts w:ascii="Arial" w:hAnsi="Arial" w:cs="Arial"/>
          <w:sz w:val="24"/>
          <w:szCs w:val="24"/>
        </w:rPr>
        <w:t xml:space="preserve"> months. We end with questions by asking about the next steps that both organizations need to make.</w:t>
      </w:r>
    </w:p>
    <w:p w:rsidR="009B7518" w:rsidRDefault="009B7518" w:rsidP="009B7518">
      <w:pPr>
        <w:jc w:val="center"/>
        <w:rPr>
          <w:rFonts w:ascii="Arial" w:hAnsi="Arial" w:cs="Arial"/>
          <w:b/>
          <w:sz w:val="24"/>
          <w:szCs w:val="24"/>
        </w:rPr>
      </w:pPr>
    </w:p>
    <w:p w:rsidR="00637367" w:rsidRDefault="00637367" w:rsidP="00637367">
      <w:pP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637367">
      <w:pPr>
        <w:jc w:val="center"/>
        <w:rPr>
          <w:rFonts w:ascii="Arial" w:hAnsi="Arial" w:cs="Arial"/>
          <w:b/>
          <w:sz w:val="24"/>
          <w:szCs w:val="24"/>
        </w:rPr>
      </w:pPr>
    </w:p>
    <w:p w:rsidR="00215B2E" w:rsidRDefault="00215B2E" w:rsidP="00BF1B51">
      <w:pPr>
        <w:rPr>
          <w:rFonts w:ascii="Arial" w:hAnsi="Arial" w:cs="Arial"/>
          <w:b/>
          <w:sz w:val="24"/>
          <w:szCs w:val="24"/>
        </w:rPr>
      </w:pPr>
    </w:p>
    <w:p w:rsidR="009B7518" w:rsidRPr="0001503E" w:rsidRDefault="009B7518" w:rsidP="00BF1B51">
      <w:pPr>
        <w:pStyle w:val="Heading2"/>
        <w:jc w:val="center"/>
        <w:rPr>
          <w:rFonts w:ascii="Arial" w:hAnsi="Arial" w:cs="Arial"/>
          <w:b/>
          <w:color w:val="auto"/>
          <w:sz w:val="24"/>
          <w:szCs w:val="24"/>
        </w:rPr>
      </w:pPr>
      <w:bookmarkStart w:id="26" w:name="_Toc508036469"/>
      <w:r w:rsidRPr="0001503E">
        <w:rPr>
          <w:rFonts w:ascii="Arial" w:hAnsi="Arial" w:cs="Arial"/>
          <w:b/>
          <w:color w:val="auto"/>
          <w:sz w:val="24"/>
          <w:szCs w:val="24"/>
        </w:rPr>
        <w:lastRenderedPageBreak/>
        <w:t>PEPSICO, CAN THE COMPANY THRIVE WITHOUT THE PEPSI SODA AND CREATE A NEW “AHA”?</w:t>
      </w:r>
      <w:bookmarkEnd w:id="26"/>
    </w:p>
    <w:p w:rsidR="009B7518" w:rsidRPr="009B7518" w:rsidRDefault="009B7518" w:rsidP="009B7518">
      <w:pPr>
        <w:jc w:val="center"/>
        <w:rPr>
          <w:rFonts w:ascii="Arial" w:hAnsi="Arial" w:cs="Arial"/>
          <w:b/>
          <w:sz w:val="24"/>
          <w:szCs w:val="24"/>
        </w:rPr>
      </w:pPr>
    </w:p>
    <w:p w:rsidR="009B7518" w:rsidRPr="00637367" w:rsidRDefault="009B7518" w:rsidP="009B7518">
      <w:pPr>
        <w:jc w:val="center"/>
        <w:rPr>
          <w:rFonts w:ascii="Arial" w:hAnsi="Arial" w:cs="Arial"/>
          <w:b/>
          <w:sz w:val="24"/>
          <w:szCs w:val="24"/>
        </w:rPr>
      </w:pPr>
      <w:r w:rsidRPr="00637367">
        <w:rPr>
          <w:rFonts w:ascii="Arial" w:hAnsi="Arial" w:cs="Arial"/>
          <w:b/>
          <w:sz w:val="24"/>
          <w:szCs w:val="24"/>
        </w:rPr>
        <w:t>Issam A. Ghazzawi, Ph.D.</w:t>
      </w:r>
    </w:p>
    <w:p w:rsidR="009B7518" w:rsidRPr="009B7518" w:rsidRDefault="009B7518" w:rsidP="00637367">
      <w:pPr>
        <w:jc w:val="center"/>
        <w:rPr>
          <w:rFonts w:ascii="Arial" w:hAnsi="Arial" w:cs="Arial"/>
          <w:sz w:val="24"/>
          <w:szCs w:val="24"/>
        </w:rPr>
      </w:pPr>
      <w:r w:rsidRPr="009B7518">
        <w:rPr>
          <w:rFonts w:ascii="Arial" w:hAnsi="Arial" w:cs="Arial"/>
          <w:sz w:val="24"/>
          <w:szCs w:val="24"/>
        </w:rPr>
        <w:t>University of La Verne</w:t>
      </w:r>
    </w:p>
    <w:p w:rsidR="009B7518" w:rsidRPr="009B7518" w:rsidRDefault="009B7518" w:rsidP="005C5770">
      <w:pPr>
        <w:pStyle w:val="Normal1"/>
        <w:spacing w:after="0"/>
        <w:ind w:left="0" w:firstLine="0"/>
        <w:rPr>
          <w:rFonts w:ascii="Arial" w:hAnsi="Arial" w:cs="Arial"/>
          <w:b/>
          <w:sz w:val="24"/>
          <w:szCs w:val="24"/>
        </w:rPr>
      </w:pPr>
    </w:p>
    <w:p w:rsidR="009B7518" w:rsidRPr="005C5770" w:rsidRDefault="005C5770" w:rsidP="009B7518">
      <w:pPr>
        <w:autoSpaceDE w:val="0"/>
        <w:autoSpaceDN w:val="0"/>
        <w:adjustRightInd w:val="0"/>
        <w:contextualSpacing/>
        <w:jc w:val="center"/>
        <w:rPr>
          <w:rFonts w:ascii="Arial" w:hAnsi="Arial" w:cs="Arial"/>
          <w:b/>
          <w:sz w:val="24"/>
          <w:szCs w:val="24"/>
          <w:u w:val="single"/>
        </w:rPr>
      </w:pPr>
      <w:r>
        <w:rPr>
          <w:rFonts w:ascii="Arial" w:hAnsi="Arial" w:cs="Arial"/>
          <w:b/>
          <w:sz w:val="24"/>
          <w:szCs w:val="24"/>
          <w:u w:val="single"/>
        </w:rPr>
        <w:t>Case Synopsis</w:t>
      </w:r>
    </w:p>
    <w:p w:rsidR="009B7518" w:rsidRPr="009B7518" w:rsidRDefault="009B7518" w:rsidP="009B7518">
      <w:pPr>
        <w:rPr>
          <w:rFonts w:ascii="Arial" w:hAnsi="Arial" w:cs="Arial"/>
          <w:sz w:val="24"/>
          <w:szCs w:val="24"/>
          <w:lang w:val="en"/>
        </w:rPr>
      </w:pPr>
    </w:p>
    <w:p w:rsidR="009B7518" w:rsidRPr="009B7518" w:rsidRDefault="009B7518" w:rsidP="00B169A7">
      <w:pPr>
        <w:ind w:firstLine="720"/>
        <w:rPr>
          <w:rFonts w:ascii="Arial" w:hAnsi="Arial" w:cs="Arial"/>
          <w:sz w:val="24"/>
          <w:szCs w:val="24"/>
        </w:rPr>
      </w:pPr>
      <w:r w:rsidRPr="009B7518">
        <w:rPr>
          <w:rFonts w:ascii="Arial" w:hAnsi="Arial" w:cs="Arial"/>
          <w:sz w:val="24"/>
          <w:szCs w:val="24"/>
          <w:lang w:val="en"/>
        </w:rPr>
        <w:t>A</w:t>
      </w:r>
      <w:r w:rsidRPr="009B7518">
        <w:rPr>
          <w:rFonts w:ascii="Arial" w:hAnsi="Arial" w:cs="Arial"/>
          <w:sz w:val="24"/>
          <w:szCs w:val="24"/>
        </w:rPr>
        <w:t xml:space="preserve">s soda contributed less than 25% of its global sales in the past few years, PepsiCo was no longer a soda company. The company was witnessing a new era at it started </w:t>
      </w:r>
      <w:r w:rsidRPr="009B7518">
        <w:rPr>
          <w:rFonts w:ascii="Arial" w:hAnsi="Arial" w:cs="Arial"/>
          <w:sz w:val="24"/>
          <w:szCs w:val="24"/>
          <w:lang w:val="en"/>
        </w:rPr>
        <w:t xml:space="preserve">emphasizing healthier products. </w:t>
      </w:r>
      <w:r w:rsidRPr="009B7518">
        <w:rPr>
          <w:rFonts w:ascii="Arial" w:hAnsi="Arial" w:cs="Arial"/>
          <w:sz w:val="24"/>
          <w:szCs w:val="24"/>
        </w:rPr>
        <w:t xml:space="preserve">With the continual growth for its snacks division and non-carbonated drinks, especially in North America and coupled with its growth in Russia, which claimed to be it’s the company’s second-largest market after the U.S.; PepsiCo has had a sound 2016 (Forbes.com, 2017). </w:t>
      </w:r>
      <w:r w:rsidRPr="009B7518">
        <w:rPr>
          <w:rFonts w:ascii="Arial" w:hAnsi="Arial" w:cs="Arial"/>
          <w:sz w:val="24"/>
          <w:szCs w:val="24"/>
        </w:rPr>
        <w:tab/>
      </w:r>
    </w:p>
    <w:p w:rsidR="009B7518" w:rsidRPr="009B7518" w:rsidRDefault="009B7518" w:rsidP="009B7518">
      <w:pPr>
        <w:rPr>
          <w:rFonts w:ascii="Arial" w:hAnsi="Arial" w:cs="Arial"/>
          <w:sz w:val="24"/>
          <w:szCs w:val="24"/>
        </w:rPr>
      </w:pPr>
      <w:r w:rsidRPr="009B7518">
        <w:rPr>
          <w:rFonts w:ascii="Arial" w:hAnsi="Arial" w:cs="Arial"/>
          <w:sz w:val="24"/>
          <w:szCs w:val="24"/>
        </w:rPr>
        <w:tab/>
        <w:t xml:space="preserve">The year 2016 marked another exceptional year for PepsiCo. Its portfolio included 22 billion-dollar brands, the company built a world-class go-to-market system, a strong retail and foodservice partnerships, and its core instant currency earnings per share (EPS) grew 9% as opposed to its goal of 6% growth (PepsiCo.com, 2017). Its organic revenue grew 3.7%, in line with a goal of approximately 4% growth. Equally important to its growth, the company has increased its investment in research and development by 45% since 2011 that is equivalent to $3.5 billion over the past five years (PepsiCo.com, 2017). </w:t>
      </w:r>
    </w:p>
    <w:p w:rsidR="009B7518" w:rsidRPr="009B7518" w:rsidRDefault="009B7518" w:rsidP="009B7518">
      <w:pPr>
        <w:ind w:firstLine="720"/>
        <w:rPr>
          <w:rFonts w:ascii="Arial" w:hAnsi="Arial" w:cs="Arial"/>
          <w:sz w:val="24"/>
          <w:szCs w:val="24"/>
        </w:rPr>
      </w:pPr>
      <w:r w:rsidRPr="009B7518">
        <w:rPr>
          <w:rFonts w:ascii="Arial" w:hAnsi="Arial" w:cs="Arial"/>
          <w:sz w:val="24"/>
          <w:szCs w:val="24"/>
        </w:rPr>
        <w:t>PepsiCo’s snack division “Frito-Lay” North America was the most valuable and profitable divisions, making almost 40% of the company’s valuation (Forbes.com, 2017). Following Frito-Lay North America division, the company’s North America Beverages continued to be a strong second performing division despite having a drinks portfolio weighting heavily towards the slow-growth carbonated drinks category. The company’s North America Beverages division’s success was primarily due to the steady growth of the non-carbonated drinks portfolio of PepsiCo. The carbonated beverages have been weighing down the company over the past couple of years, and that has created a major contention when activist investors have asked to spin-off the ailing beverages division.</w:t>
      </w:r>
    </w:p>
    <w:p w:rsidR="009B7518" w:rsidRPr="009B7518" w:rsidRDefault="009B7518" w:rsidP="009B7518">
      <w:pPr>
        <w:ind w:firstLine="720"/>
        <w:rPr>
          <w:rFonts w:ascii="Arial" w:eastAsia="Times New Roman" w:hAnsi="Arial" w:cs="Arial"/>
          <w:sz w:val="24"/>
          <w:szCs w:val="24"/>
        </w:rPr>
      </w:pPr>
      <w:r w:rsidRPr="009B7518">
        <w:rPr>
          <w:rFonts w:ascii="Arial" w:hAnsi="Arial" w:cs="Arial"/>
          <w:sz w:val="24"/>
          <w:szCs w:val="24"/>
        </w:rPr>
        <w:t>Health concerns and obesity were becoming key challenges for this giant company. Pep</w:t>
      </w:r>
      <w:r w:rsidRPr="009B7518">
        <w:rPr>
          <w:rFonts w:ascii="Arial" w:eastAsia="Times New Roman" w:hAnsi="Arial" w:cs="Arial"/>
          <w:sz w:val="24"/>
          <w:szCs w:val="24"/>
        </w:rPr>
        <w:t xml:space="preserve">siCo has created a plan to reduce sodium, fats, and sugar in its products as well as introduced more whole grain foods to its line-up. has led the company to refine some of its snack foods and begin making healthier versions. Additionally, the company was able to offer a new line of 100-calorie-per-portion products repackaged as Mini Bites and a variety of real fruit and vegetable crisps called Flat Earth (Hoovers, 2017-a). </w:t>
      </w:r>
    </w:p>
    <w:p w:rsidR="009B7518" w:rsidRPr="009B7518" w:rsidRDefault="009B7518" w:rsidP="009B7518">
      <w:pPr>
        <w:ind w:firstLine="720"/>
        <w:rPr>
          <w:rFonts w:ascii="Arial" w:eastAsia="Times New Roman" w:hAnsi="Arial" w:cs="Arial"/>
          <w:sz w:val="24"/>
          <w:szCs w:val="24"/>
        </w:rPr>
      </w:pPr>
      <w:r w:rsidRPr="009B7518">
        <w:rPr>
          <w:rFonts w:ascii="Arial" w:eastAsia="Times New Roman" w:hAnsi="Arial" w:cs="Arial"/>
          <w:sz w:val="24"/>
          <w:szCs w:val="24"/>
        </w:rPr>
        <w:t xml:space="preserve">PepsiCo was faced with a major challenge, to further accelerate and </w:t>
      </w:r>
      <w:r w:rsidRPr="009B7518">
        <w:rPr>
          <w:rFonts w:ascii="Arial" w:hAnsi="Arial" w:cs="Arial"/>
          <w:sz w:val="24"/>
          <w:szCs w:val="24"/>
          <w:lang w:val="en"/>
        </w:rPr>
        <w:t>transform a winning model that profited from the sales of carbonated beverages and un-healthy snacks of the past to a new giant that could benefit from healthy beverages and other food.</w:t>
      </w:r>
    </w:p>
    <w:p w:rsidR="009B7518" w:rsidRPr="009B7518" w:rsidRDefault="009B7518" w:rsidP="009B7518">
      <w:pPr>
        <w:ind w:firstLine="720"/>
        <w:rPr>
          <w:rFonts w:ascii="Arial" w:hAnsi="Arial" w:cs="Arial"/>
          <w:sz w:val="24"/>
          <w:szCs w:val="24"/>
        </w:rPr>
      </w:pPr>
      <w:r w:rsidRPr="009B7518">
        <w:rPr>
          <w:rFonts w:ascii="Arial" w:hAnsi="Arial" w:cs="Arial"/>
          <w:sz w:val="24"/>
          <w:szCs w:val="24"/>
        </w:rPr>
        <w:t xml:space="preserve">The “BIG” question, will PepsiCo ever spin-off its ailing beverages division?  </w:t>
      </w:r>
    </w:p>
    <w:p w:rsidR="00F80D76" w:rsidRDefault="00F80D76" w:rsidP="00F80D76">
      <w:pPr>
        <w:spacing w:line="276" w:lineRule="auto"/>
        <w:jc w:val="center"/>
        <w:rPr>
          <w:rFonts w:cstheme="minorHAnsi"/>
          <w:b/>
          <w:sz w:val="24"/>
          <w:szCs w:val="24"/>
        </w:rPr>
      </w:pPr>
    </w:p>
    <w:p w:rsidR="00637367" w:rsidRDefault="00637367" w:rsidP="00F80D76">
      <w:pPr>
        <w:spacing w:line="276" w:lineRule="auto"/>
        <w:jc w:val="center"/>
        <w:rPr>
          <w:rFonts w:ascii="Arial" w:hAnsi="Arial" w:cs="Arial"/>
          <w:b/>
          <w:sz w:val="24"/>
          <w:szCs w:val="24"/>
        </w:rPr>
      </w:pPr>
    </w:p>
    <w:p w:rsidR="00F80D76" w:rsidRPr="0001503E" w:rsidRDefault="00F80D76" w:rsidP="00BF1B51">
      <w:pPr>
        <w:pStyle w:val="Heading2"/>
        <w:jc w:val="center"/>
        <w:rPr>
          <w:rFonts w:ascii="Arial" w:hAnsi="Arial" w:cs="Arial"/>
          <w:b/>
          <w:color w:val="auto"/>
          <w:sz w:val="24"/>
          <w:szCs w:val="24"/>
        </w:rPr>
      </w:pPr>
      <w:bookmarkStart w:id="27" w:name="_Toc508036470"/>
      <w:r w:rsidRPr="0001503E">
        <w:rPr>
          <w:rFonts w:ascii="Arial" w:hAnsi="Arial" w:cs="Arial"/>
          <w:b/>
          <w:color w:val="auto"/>
          <w:sz w:val="24"/>
          <w:szCs w:val="24"/>
        </w:rPr>
        <w:lastRenderedPageBreak/>
        <w:t>MOSTLY MENTAL SHUTTLES</w:t>
      </w:r>
      <w:bookmarkEnd w:id="27"/>
    </w:p>
    <w:p w:rsidR="00F80D76" w:rsidRPr="00284202" w:rsidRDefault="00F80D76" w:rsidP="00F80D76">
      <w:pPr>
        <w:spacing w:line="276" w:lineRule="auto"/>
        <w:jc w:val="center"/>
        <w:rPr>
          <w:rFonts w:ascii="Arial" w:hAnsi="Arial" w:cs="Arial"/>
          <w:b/>
          <w:sz w:val="24"/>
          <w:szCs w:val="24"/>
        </w:rPr>
      </w:pPr>
    </w:p>
    <w:p w:rsidR="00F80D76" w:rsidRPr="00284202" w:rsidRDefault="00284202" w:rsidP="00F80D76">
      <w:pPr>
        <w:spacing w:line="276" w:lineRule="auto"/>
        <w:jc w:val="center"/>
        <w:rPr>
          <w:rFonts w:ascii="Arial" w:hAnsi="Arial" w:cs="Arial"/>
          <w:b/>
          <w:sz w:val="24"/>
          <w:szCs w:val="24"/>
        </w:rPr>
      </w:pPr>
      <w:r w:rsidRPr="00284202">
        <w:rPr>
          <w:rFonts w:ascii="Arial" w:hAnsi="Arial" w:cs="Arial"/>
          <w:b/>
          <w:sz w:val="24"/>
          <w:szCs w:val="24"/>
        </w:rPr>
        <w:t xml:space="preserve">Wayne Singular &amp; </w:t>
      </w:r>
      <w:r w:rsidR="00F80D76" w:rsidRPr="00284202">
        <w:rPr>
          <w:rFonts w:ascii="Arial" w:hAnsi="Arial" w:cs="Arial"/>
          <w:b/>
          <w:sz w:val="24"/>
          <w:szCs w:val="24"/>
        </w:rPr>
        <w:t>Anthony Bell</w:t>
      </w:r>
    </w:p>
    <w:p w:rsidR="00F80D76" w:rsidRPr="00F80D76" w:rsidRDefault="00F80D76" w:rsidP="00F80D76">
      <w:pPr>
        <w:spacing w:line="276" w:lineRule="auto"/>
        <w:jc w:val="center"/>
        <w:rPr>
          <w:rFonts w:ascii="Arial" w:hAnsi="Arial" w:cs="Arial"/>
          <w:sz w:val="24"/>
          <w:szCs w:val="24"/>
        </w:rPr>
      </w:pPr>
      <w:r w:rsidRPr="00F80D76">
        <w:rPr>
          <w:rFonts w:ascii="Arial" w:hAnsi="Arial" w:cs="Arial"/>
          <w:sz w:val="24"/>
          <w:szCs w:val="24"/>
        </w:rPr>
        <w:t>Thompson Rivers University</w:t>
      </w:r>
    </w:p>
    <w:p w:rsidR="00F80D76" w:rsidRPr="00F80D76" w:rsidRDefault="00F80D76" w:rsidP="00F80D76">
      <w:pPr>
        <w:spacing w:line="276" w:lineRule="auto"/>
        <w:rPr>
          <w:rFonts w:ascii="Arial" w:hAnsi="Arial" w:cs="Arial"/>
          <w:b/>
          <w:sz w:val="24"/>
          <w:szCs w:val="24"/>
          <w:u w:val="single"/>
        </w:rPr>
      </w:pPr>
    </w:p>
    <w:p w:rsidR="00F80D76" w:rsidRPr="00F80D76" w:rsidRDefault="00F80D76" w:rsidP="00F80D76">
      <w:pPr>
        <w:spacing w:line="276" w:lineRule="auto"/>
        <w:jc w:val="center"/>
        <w:rPr>
          <w:rFonts w:ascii="Arial" w:hAnsi="Arial" w:cs="Arial"/>
          <w:b/>
          <w:sz w:val="24"/>
          <w:szCs w:val="24"/>
          <w:u w:val="single"/>
        </w:rPr>
      </w:pPr>
      <w:r w:rsidRPr="00F80D76">
        <w:rPr>
          <w:rFonts w:ascii="Arial" w:hAnsi="Arial" w:cs="Arial"/>
          <w:b/>
          <w:sz w:val="24"/>
          <w:szCs w:val="24"/>
          <w:u w:val="single"/>
        </w:rPr>
        <w:t>Case Synopsis</w:t>
      </w:r>
    </w:p>
    <w:p w:rsidR="00F80D76" w:rsidRPr="00F80D76" w:rsidRDefault="00F80D76" w:rsidP="00F80D76">
      <w:pPr>
        <w:spacing w:line="276" w:lineRule="auto"/>
        <w:jc w:val="center"/>
        <w:rPr>
          <w:rFonts w:ascii="Arial" w:hAnsi="Arial" w:cs="Arial"/>
          <w:sz w:val="24"/>
          <w:szCs w:val="24"/>
          <w:u w:val="single"/>
        </w:rPr>
      </w:pPr>
    </w:p>
    <w:p w:rsidR="00F80D76" w:rsidRPr="00F80D76" w:rsidRDefault="00F80D76" w:rsidP="00B169A7">
      <w:pPr>
        <w:spacing w:after="240"/>
        <w:ind w:firstLine="720"/>
        <w:rPr>
          <w:rFonts w:ascii="Arial" w:hAnsi="Arial" w:cs="Arial"/>
          <w:sz w:val="24"/>
          <w:szCs w:val="24"/>
        </w:rPr>
      </w:pPr>
      <w:r w:rsidRPr="00F80D76">
        <w:rPr>
          <w:rFonts w:ascii="Arial" w:hAnsi="Arial" w:cs="Arial"/>
          <w:sz w:val="24"/>
          <w:szCs w:val="24"/>
        </w:rPr>
        <w:t>Mostly Mental Shuttles was a Kamloops, British Columbia based transportation company owned and operated by Dylan Methot that since 2010 had specialized in mountain bike shuttling. The core portion of his business was shuttling mountain bikers at a city-owned facility called the Kamloops Bike Ranch.</w:t>
      </w:r>
    </w:p>
    <w:p w:rsidR="00F80D76" w:rsidRPr="00F80D76" w:rsidRDefault="00F80D76" w:rsidP="00B169A7">
      <w:pPr>
        <w:spacing w:after="240"/>
        <w:ind w:firstLine="720"/>
        <w:rPr>
          <w:rFonts w:ascii="Arial" w:hAnsi="Arial" w:cs="Arial"/>
          <w:sz w:val="24"/>
          <w:szCs w:val="24"/>
        </w:rPr>
      </w:pPr>
      <w:r w:rsidRPr="00F80D76">
        <w:rPr>
          <w:rFonts w:ascii="Arial" w:hAnsi="Arial" w:cs="Arial"/>
          <w:sz w:val="24"/>
          <w:szCs w:val="24"/>
        </w:rPr>
        <w:t xml:space="preserve">In early July 2017, one of the worst wildfire seasons in British Columbia’s history exploded and became a Province-wide State of Emergency. In Kamloops, all nature parks, including the Kamloops Bike Ranch, were closed to public use on the recommendation of the Chief of Kamloops Fire Rescue.    </w:t>
      </w:r>
    </w:p>
    <w:p w:rsidR="00F80D76" w:rsidRPr="00F80D76" w:rsidRDefault="00F80D76" w:rsidP="00B169A7">
      <w:pPr>
        <w:spacing w:after="120"/>
        <w:ind w:firstLine="720"/>
        <w:rPr>
          <w:rFonts w:ascii="Arial" w:hAnsi="Arial" w:cs="Arial"/>
          <w:b/>
          <w:color w:val="FF0000"/>
          <w:sz w:val="24"/>
          <w:szCs w:val="24"/>
          <w:highlight w:val="yellow"/>
        </w:rPr>
      </w:pPr>
      <w:r w:rsidRPr="00F80D76">
        <w:rPr>
          <w:rFonts w:ascii="Arial" w:hAnsi="Arial" w:cs="Arial"/>
          <w:sz w:val="24"/>
          <w:szCs w:val="24"/>
        </w:rPr>
        <w:t>With his primary source of revenue shut down, Methot was forced to search for alternative uses for his equipment and provide a revenue stream for the company.</w:t>
      </w:r>
    </w:p>
    <w:p w:rsidR="00F80D76" w:rsidRPr="00F80D76" w:rsidRDefault="00F80D76" w:rsidP="00B169A7">
      <w:pPr>
        <w:ind w:firstLine="720"/>
        <w:rPr>
          <w:rFonts w:ascii="Arial" w:hAnsi="Arial" w:cs="Arial"/>
          <w:sz w:val="24"/>
          <w:szCs w:val="24"/>
        </w:rPr>
      </w:pPr>
      <w:r w:rsidRPr="00F80D76">
        <w:rPr>
          <w:rFonts w:ascii="Arial" w:hAnsi="Arial" w:cs="Arial"/>
          <w:sz w:val="24"/>
          <w:szCs w:val="24"/>
        </w:rPr>
        <w:t>This introductory case is based on a real-world operational decision; it requires students to use income statement analysis and cash flow forecasting and to consider options both qualitatively and quantitatively to make recommendations for Methot.</w:t>
      </w: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FB4009" w:rsidRDefault="00FB4009" w:rsidP="00D24B1E">
      <w:pPr>
        <w:jc w:val="center"/>
        <w:rPr>
          <w:rFonts w:ascii="Arial" w:hAnsi="Arial" w:cs="Arial"/>
          <w:b/>
          <w:bCs/>
          <w:sz w:val="24"/>
          <w:szCs w:val="24"/>
        </w:rPr>
      </w:pPr>
    </w:p>
    <w:p w:rsidR="00215B2E" w:rsidRDefault="00215B2E" w:rsidP="00D24B1E">
      <w:pPr>
        <w:jc w:val="center"/>
        <w:rPr>
          <w:rFonts w:ascii="Arial" w:hAnsi="Arial" w:cs="Arial"/>
          <w:b/>
          <w:bCs/>
          <w:sz w:val="24"/>
          <w:szCs w:val="24"/>
        </w:rPr>
      </w:pPr>
    </w:p>
    <w:p w:rsidR="00215B2E" w:rsidRDefault="00215B2E" w:rsidP="00D24B1E">
      <w:pPr>
        <w:jc w:val="center"/>
        <w:rPr>
          <w:rFonts w:ascii="Arial" w:hAnsi="Arial" w:cs="Arial"/>
          <w:b/>
          <w:bCs/>
          <w:sz w:val="24"/>
          <w:szCs w:val="24"/>
        </w:rPr>
      </w:pPr>
    </w:p>
    <w:p w:rsidR="00215B2E" w:rsidRDefault="00215B2E" w:rsidP="00D24B1E">
      <w:pPr>
        <w:jc w:val="center"/>
        <w:rPr>
          <w:rFonts w:ascii="Arial" w:hAnsi="Arial" w:cs="Arial"/>
          <w:b/>
          <w:bCs/>
          <w:sz w:val="24"/>
          <w:szCs w:val="24"/>
        </w:rPr>
      </w:pPr>
    </w:p>
    <w:p w:rsidR="00D24B1E" w:rsidRPr="0001503E" w:rsidRDefault="00964A66" w:rsidP="00A33EBA">
      <w:pPr>
        <w:pStyle w:val="Heading2"/>
        <w:jc w:val="center"/>
        <w:rPr>
          <w:rFonts w:ascii="Arial" w:hAnsi="Arial" w:cs="Arial"/>
          <w:b/>
          <w:color w:val="auto"/>
          <w:sz w:val="24"/>
          <w:szCs w:val="24"/>
        </w:rPr>
      </w:pPr>
      <w:bookmarkStart w:id="28" w:name="_Toc508036471"/>
      <w:r w:rsidRPr="0001503E">
        <w:rPr>
          <w:rFonts w:ascii="Arial" w:hAnsi="Arial" w:cs="Arial"/>
          <w:b/>
          <w:color w:val="auto"/>
          <w:sz w:val="24"/>
          <w:szCs w:val="24"/>
        </w:rPr>
        <w:lastRenderedPageBreak/>
        <w:t>N</w:t>
      </w:r>
      <w:r w:rsidR="00637367" w:rsidRPr="0001503E">
        <w:rPr>
          <w:rFonts w:ascii="Arial" w:hAnsi="Arial" w:cs="Arial"/>
          <w:b/>
          <w:color w:val="auto"/>
          <w:sz w:val="24"/>
          <w:szCs w:val="24"/>
        </w:rPr>
        <w:t>EW LIFE COMMUNITY</w:t>
      </w:r>
      <w:r w:rsidR="00215B2E" w:rsidRPr="0001503E">
        <w:rPr>
          <w:rFonts w:ascii="Arial" w:hAnsi="Arial" w:cs="Arial"/>
          <w:b/>
          <w:color w:val="auto"/>
          <w:sz w:val="24"/>
          <w:szCs w:val="24"/>
        </w:rPr>
        <w:t>:</w:t>
      </w:r>
      <w:r w:rsidR="00A33EBA" w:rsidRPr="0001503E">
        <w:rPr>
          <w:rFonts w:ascii="Arial" w:hAnsi="Arial" w:cs="Arial"/>
          <w:b/>
          <w:color w:val="auto"/>
          <w:sz w:val="24"/>
          <w:szCs w:val="24"/>
        </w:rPr>
        <w:t xml:space="preserve">  </w:t>
      </w:r>
      <w:r w:rsidR="00D24B1E" w:rsidRPr="0001503E">
        <w:rPr>
          <w:rFonts w:ascii="Arial" w:hAnsi="Arial" w:cs="Arial"/>
          <w:b/>
          <w:color w:val="auto"/>
          <w:sz w:val="24"/>
          <w:szCs w:val="24"/>
        </w:rPr>
        <w:t>SIMPLY CATERING OR NOT?</w:t>
      </w:r>
      <w:bookmarkEnd w:id="28"/>
    </w:p>
    <w:p w:rsidR="00D24B1E" w:rsidRPr="00D24B1E" w:rsidRDefault="00D24B1E" w:rsidP="00D24B1E">
      <w:pPr>
        <w:jc w:val="center"/>
        <w:rPr>
          <w:rFonts w:ascii="Arial" w:hAnsi="Arial" w:cs="Arial"/>
          <w:b/>
          <w:bCs/>
          <w:sz w:val="24"/>
          <w:szCs w:val="24"/>
        </w:rPr>
      </w:pPr>
    </w:p>
    <w:p w:rsidR="00D24B1E" w:rsidRPr="00637367" w:rsidRDefault="00D24B1E" w:rsidP="00D24B1E">
      <w:pPr>
        <w:jc w:val="center"/>
        <w:rPr>
          <w:rFonts w:ascii="Arial" w:hAnsi="Arial" w:cs="Arial"/>
          <w:b/>
          <w:sz w:val="24"/>
          <w:szCs w:val="24"/>
        </w:rPr>
      </w:pPr>
      <w:r w:rsidRPr="00637367">
        <w:rPr>
          <w:rFonts w:ascii="Arial" w:hAnsi="Arial" w:cs="Arial"/>
          <w:b/>
          <w:sz w:val="24"/>
          <w:szCs w:val="24"/>
        </w:rPr>
        <w:t xml:space="preserve">Tanisha Suzuki &amp; Lora Litzanova </w:t>
      </w:r>
      <w:r w:rsidRPr="00637367">
        <w:rPr>
          <w:rFonts w:ascii="Arial" w:hAnsi="Arial" w:cs="Arial"/>
          <w:sz w:val="24"/>
          <w:szCs w:val="24"/>
        </w:rPr>
        <w:t>(Student Authors)</w:t>
      </w:r>
    </w:p>
    <w:p w:rsidR="00D24B1E" w:rsidRPr="00637367" w:rsidRDefault="00446F91" w:rsidP="00D24B1E">
      <w:pPr>
        <w:jc w:val="center"/>
        <w:rPr>
          <w:rFonts w:ascii="Arial" w:hAnsi="Arial" w:cs="Arial"/>
          <w:b/>
          <w:sz w:val="24"/>
          <w:szCs w:val="24"/>
        </w:rPr>
      </w:pPr>
      <w:r>
        <w:rPr>
          <w:rFonts w:ascii="Arial" w:hAnsi="Arial" w:cs="Arial"/>
          <w:b/>
          <w:sz w:val="24"/>
          <w:szCs w:val="24"/>
        </w:rPr>
        <w:t>Andrew Fergus &amp; Anthony</w:t>
      </w:r>
      <w:r w:rsidR="00D24B1E" w:rsidRPr="00637367">
        <w:rPr>
          <w:rFonts w:ascii="Arial" w:hAnsi="Arial" w:cs="Arial"/>
          <w:b/>
          <w:sz w:val="24"/>
          <w:szCs w:val="24"/>
        </w:rPr>
        <w:t xml:space="preserve"> Bell </w:t>
      </w:r>
      <w:r w:rsidR="00D24B1E" w:rsidRPr="00637367">
        <w:rPr>
          <w:rFonts w:ascii="Arial" w:hAnsi="Arial" w:cs="Arial"/>
          <w:sz w:val="24"/>
          <w:szCs w:val="24"/>
        </w:rPr>
        <w:t>(Faculty Supervisors)</w:t>
      </w:r>
    </w:p>
    <w:p w:rsidR="00D24B1E" w:rsidRPr="00D24B1E" w:rsidRDefault="00D24B1E" w:rsidP="00D24B1E">
      <w:pPr>
        <w:jc w:val="center"/>
        <w:rPr>
          <w:rFonts w:ascii="Arial" w:hAnsi="Arial" w:cs="Arial"/>
          <w:sz w:val="24"/>
          <w:szCs w:val="24"/>
        </w:rPr>
      </w:pPr>
      <w:r w:rsidRPr="00D24B1E">
        <w:rPr>
          <w:rFonts w:ascii="Arial" w:hAnsi="Arial" w:cs="Arial"/>
          <w:sz w:val="24"/>
          <w:szCs w:val="24"/>
        </w:rPr>
        <w:t xml:space="preserve">Thompson Rivers University </w:t>
      </w:r>
    </w:p>
    <w:p w:rsidR="00D24B1E" w:rsidRPr="00D24B1E" w:rsidRDefault="00D24B1E" w:rsidP="00D24B1E">
      <w:pPr>
        <w:jc w:val="center"/>
        <w:rPr>
          <w:rFonts w:ascii="Arial" w:hAnsi="Arial" w:cs="Arial"/>
          <w:sz w:val="24"/>
          <w:szCs w:val="24"/>
        </w:rPr>
      </w:pPr>
    </w:p>
    <w:p w:rsidR="00D24B1E" w:rsidRDefault="00D24B1E" w:rsidP="00D24B1E">
      <w:pPr>
        <w:jc w:val="center"/>
        <w:rPr>
          <w:rFonts w:ascii="Arial" w:hAnsi="Arial" w:cs="Arial"/>
          <w:b/>
          <w:bCs/>
          <w:sz w:val="24"/>
          <w:szCs w:val="24"/>
          <w:u w:val="single"/>
        </w:rPr>
      </w:pPr>
      <w:r w:rsidRPr="00D24B1E">
        <w:rPr>
          <w:rFonts w:ascii="Arial" w:hAnsi="Arial" w:cs="Arial"/>
          <w:b/>
          <w:bCs/>
          <w:sz w:val="24"/>
          <w:szCs w:val="24"/>
          <w:u w:val="single"/>
        </w:rPr>
        <w:t>Case Synopsis</w:t>
      </w:r>
    </w:p>
    <w:p w:rsidR="00D24B1E" w:rsidRPr="00D24B1E" w:rsidRDefault="00D24B1E" w:rsidP="00D24B1E">
      <w:pPr>
        <w:jc w:val="center"/>
        <w:rPr>
          <w:rFonts w:ascii="Arial" w:hAnsi="Arial" w:cs="Arial"/>
          <w:b/>
          <w:bCs/>
          <w:sz w:val="24"/>
          <w:szCs w:val="24"/>
          <w:u w:val="single"/>
        </w:rPr>
      </w:pPr>
    </w:p>
    <w:p w:rsidR="00D24B1E" w:rsidRPr="00D24B1E" w:rsidRDefault="00D24B1E" w:rsidP="00B169A7">
      <w:pPr>
        <w:pStyle w:val="NormalWeb"/>
        <w:spacing w:before="0" w:beforeAutospacing="0" w:after="0" w:afterAutospacing="0"/>
        <w:ind w:firstLine="720"/>
        <w:rPr>
          <w:rFonts w:ascii="Arial" w:hAnsi="Arial" w:cs="Arial"/>
          <w:color w:val="000000" w:themeColor="text1"/>
          <w:sz w:val="24"/>
          <w:szCs w:val="24"/>
        </w:rPr>
      </w:pPr>
      <w:r w:rsidRPr="00D24B1E">
        <w:rPr>
          <w:rFonts w:ascii="Arial" w:hAnsi="Arial" w:cs="Arial"/>
          <w:color w:val="000000"/>
          <w:sz w:val="24"/>
          <w:szCs w:val="24"/>
        </w:rPr>
        <w:t xml:space="preserve">Stan Dueck, Executive Director of New Life Community (NLC), was concerned about the financial stability of NLC, in particular the inconsistency of cash flows and the uncertainty that it created. Stan was faced with the decision of whether he should restart an old endeavor that had failed previously. ‘Simply Catering’ was a social enterprise that NLC had run for a short time a few years ago, it had provided catering for events, weddings and business meetings.  Simply Catering had been financially successful, but the success had created major staffing and burnout problems that were so significant that the program had to be shelved. He believed that if it was </w:t>
      </w:r>
      <w:r w:rsidRPr="00D24B1E">
        <w:rPr>
          <w:rFonts w:ascii="Arial" w:hAnsi="Arial" w:cs="Arial"/>
          <w:color w:val="000000" w:themeColor="text1"/>
          <w:sz w:val="24"/>
          <w:szCs w:val="24"/>
        </w:rPr>
        <w:t>executed better this time around, Simply Catering could provide a significant boost to NLC’s cash flow, particularly during the slower summer months.</w:t>
      </w:r>
    </w:p>
    <w:p w:rsidR="00D24B1E" w:rsidRPr="00D24B1E" w:rsidRDefault="00D24B1E" w:rsidP="00637367">
      <w:pPr>
        <w:pStyle w:val="NormalWeb"/>
        <w:spacing w:before="0" w:beforeAutospacing="0" w:after="0" w:afterAutospacing="0"/>
        <w:rPr>
          <w:rFonts w:ascii="Arial" w:hAnsi="Arial" w:cs="Arial"/>
          <w:color w:val="000000" w:themeColor="text1"/>
          <w:sz w:val="24"/>
          <w:szCs w:val="24"/>
        </w:rPr>
      </w:pPr>
    </w:p>
    <w:p w:rsidR="00D24B1E" w:rsidRDefault="00D24B1E" w:rsidP="00B169A7">
      <w:pPr>
        <w:ind w:firstLine="720"/>
        <w:rPr>
          <w:rFonts w:ascii="Arial" w:eastAsia="Times New Roman" w:hAnsi="Arial" w:cs="Arial"/>
          <w:color w:val="000000" w:themeColor="text1"/>
          <w:sz w:val="24"/>
          <w:szCs w:val="24"/>
        </w:rPr>
      </w:pPr>
      <w:r w:rsidRPr="00D24B1E">
        <w:rPr>
          <w:rFonts w:ascii="Arial" w:eastAsia="Times New Roman" w:hAnsi="Arial" w:cs="Arial"/>
          <w:color w:val="000000" w:themeColor="text1"/>
          <w:sz w:val="24"/>
          <w:szCs w:val="24"/>
        </w:rPr>
        <w:t>Initially, this case puts students in Stan’s mindset: How should he deal with the uncertain cash flows and should he reinstate the social enterprise known as Simply Catering.  It will help students understand what social entrepreneurship entails and force them to think outside of the business mentality.</w:t>
      </w:r>
    </w:p>
    <w:p w:rsidR="00637367" w:rsidRDefault="00637367" w:rsidP="00637367">
      <w:pPr>
        <w:rPr>
          <w:rFonts w:ascii="Arial" w:eastAsia="Times New Roman" w:hAnsi="Arial" w:cs="Arial"/>
          <w:color w:val="000000" w:themeColor="text1"/>
          <w:sz w:val="24"/>
          <w:szCs w:val="24"/>
        </w:rPr>
      </w:pPr>
    </w:p>
    <w:p w:rsidR="00637367" w:rsidRPr="00637367" w:rsidRDefault="00637367" w:rsidP="00637367">
      <w:pPr>
        <w:rPr>
          <w:rFonts w:ascii="Arial" w:eastAsia="Times New Roman" w:hAnsi="Arial" w:cs="Arial"/>
          <w:color w:val="000000" w:themeColor="text1"/>
          <w:sz w:val="24"/>
          <w:szCs w:val="24"/>
        </w:rPr>
      </w:pPr>
    </w:p>
    <w:p w:rsidR="00641928" w:rsidRPr="009B7518" w:rsidRDefault="00641928" w:rsidP="00641928">
      <w:pPr>
        <w:pStyle w:val="BodyText"/>
        <w:spacing w:before="267"/>
        <w:ind w:left="100" w:right="521"/>
        <w:jc w:val="center"/>
        <w:rPr>
          <w:rFonts w:cs="Arial"/>
          <w:color w:val="0070C0"/>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FB4009" w:rsidRDefault="00FB4009" w:rsidP="009C1EBA">
      <w:pPr>
        <w:jc w:val="center"/>
        <w:rPr>
          <w:rFonts w:ascii="Arial" w:eastAsia="Times New Roman" w:hAnsi="Arial" w:cs="Arial"/>
          <w:b/>
          <w:sz w:val="24"/>
          <w:szCs w:val="24"/>
        </w:rPr>
      </w:pPr>
    </w:p>
    <w:p w:rsidR="00215B2E" w:rsidRDefault="00215B2E" w:rsidP="009C1EBA">
      <w:pPr>
        <w:jc w:val="center"/>
        <w:rPr>
          <w:rFonts w:ascii="Arial" w:eastAsia="Times New Roman" w:hAnsi="Arial" w:cs="Arial"/>
          <w:b/>
          <w:sz w:val="24"/>
          <w:szCs w:val="24"/>
        </w:rPr>
      </w:pPr>
    </w:p>
    <w:p w:rsidR="00215B2E" w:rsidRDefault="00215B2E" w:rsidP="009C1EBA">
      <w:pPr>
        <w:jc w:val="center"/>
        <w:rPr>
          <w:rFonts w:ascii="Arial" w:eastAsia="Times New Roman" w:hAnsi="Arial" w:cs="Arial"/>
          <w:b/>
          <w:sz w:val="24"/>
          <w:szCs w:val="24"/>
        </w:rPr>
      </w:pPr>
    </w:p>
    <w:p w:rsidR="009C1EBA" w:rsidRPr="0001503E" w:rsidRDefault="00964A66" w:rsidP="00A33EBA">
      <w:pPr>
        <w:pStyle w:val="Heading2"/>
        <w:jc w:val="center"/>
        <w:rPr>
          <w:rFonts w:ascii="Arial" w:eastAsia="Times New Roman" w:hAnsi="Arial" w:cs="Arial"/>
          <w:b/>
          <w:color w:val="auto"/>
          <w:sz w:val="24"/>
          <w:szCs w:val="24"/>
        </w:rPr>
      </w:pPr>
      <w:bookmarkStart w:id="29" w:name="_Toc508036472"/>
      <w:r w:rsidRPr="0001503E">
        <w:rPr>
          <w:rFonts w:ascii="Arial" w:eastAsia="Times New Roman" w:hAnsi="Arial" w:cs="Arial"/>
          <w:b/>
          <w:color w:val="auto"/>
          <w:sz w:val="24"/>
          <w:szCs w:val="24"/>
        </w:rPr>
        <w:lastRenderedPageBreak/>
        <w:t>I</w:t>
      </w:r>
      <w:r w:rsidR="009C1EBA" w:rsidRPr="0001503E">
        <w:rPr>
          <w:rFonts w:ascii="Arial" w:eastAsia="Times New Roman" w:hAnsi="Arial" w:cs="Arial"/>
          <w:b/>
          <w:color w:val="auto"/>
          <w:sz w:val="24"/>
          <w:szCs w:val="24"/>
        </w:rPr>
        <w:t>RON ROAD BREWING:</w:t>
      </w:r>
      <w:r w:rsidR="00A33EBA" w:rsidRPr="0001503E">
        <w:rPr>
          <w:rFonts w:ascii="Arial" w:eastAsia="Times New Roman" w:hAnsi="Arial" w:cs="Arial"/>
          <w:b/>
          <w:color w:val="auto"/>
          <w:sz w:val="24"/>
          <w:szCs w:val="24"/>
        </w:rPr>
        <w:t xml:space="preserve">  </w:t>
      </w:r>
      <w:r w:rsidR="009C1EBA" w:rsidRPr="0001503E">
        <w:rPr>
          <w:rFonts w:ascii="Arial" w:eastAsia="Times New Roman" w:hAnsi="Arial" w:cs="Arial"/>
          <w:b/>
          <w:color w:val="auto"/>
          <w:sz w:val="24"/>
          <w:szCs w:val="24"/>
        </w:rPr>
        <w:t>SMALL BUSINESS WITH A BIG PASSION</w:t>
      </w:r>
      <w:bookmarkEnd w:id="29"/>
    </w:p>
    <w:p w:rsidR="009C1EBA" w:rsidRPr="00637367" w:rsidRDefault="009C1EBA" w:rsidP="009C1EBA">
      <w:pPr>
        <w:jc w:val="center"/>
        <w:rPr>
          <w:rFonts w:ascii="Arial" w:hAnsi="Arial" w:cs="Arial"/>
          <w:b/>
          <w:sz w:val="24"/>
          <w:szCs w:val="24"/>
        </w:rPr>
      </w:pPr>
    </w:p>
    <w:p w:rsidR="009C1EBA" w:rsidRDefault="009C1EBA" w:rsidP="009C1EBA">
      <w:pPr>
        <w:jc w:val="center"/>
        <w:rPr>
          <w:rFonts w:ascii="Arial" w:eastAsia="Times" w:hAnsi="Arial" w:cs="Arial"/>
          <w:sz w:val="24"/>
          <w:szCs w:val="24"/>
        </w:rPr>
      </w:pPr>
      <w:r w:rsidRPr="009C1EBA">
        <w:rPr>
          <w:rFonts w:ascii="Arial" w:eastAsia="Times" w:hAnsi="Arial" w:cs="Arial"/>
          <w:b/>
          <w:sz w:val="24"/>
          <w:szCs w:val="24"/>
        </w:rPr>
        <w:t>Lora Litzanova &amp; Tanisha Suzuki</w:t>
      </w:r>
      <w:r w:rsidRPr="00637367">
        <w:rPr>
          <w:rFonts w:ascii="Arial" w:eastAsia="Times" w:hAnsi="Arial" w:cs="Arial"/>
          <w:sz w:val="24"/>
          <w:szCs w:val="24"/>
        </w:rPr>
        <w:t xml:space="preserve"> </w:t>
      </w:r>
      <w:r>
        <w:rPr>
          <w:rFonts w:ascii="Arial" w:eastAsia="Times" w:hAnsi="Arial" w:cs="Arial"/>
          <w:sz w:val="24"/>
          <w:szCs w:val="24"/>
        </w:rPr>
        <w:t>(Student Authors)</w:t>
      </w:r>
    </w:p>
    <w:p w:rsidR="009C1EBA" w:rsidRDefault="00446F91" w:rsidP="009C1EBA">
      <w:pPr>
        <w:jc w:val="center"/>
        <w:rPr>
          <w:rFonts w:ascii="Arial" w:eastAsia="Times" w:hAnsi="Arial" w:cs="Arial"/>
          <w:sz w:val="24"/>
          <w:szCs w:val="24"/>
        </w:rPr>
      </w:pPr>
      <w:r>
        <w:rPr>
          <w:rFonts w:ascii="Arial" w:eastAsia="Times" w:hAnsi="Arial" w:cs="Arial"/>
          <w:b/>
          <w:sz w:val="24"/>
          <w:szCs w:val="24"/>
        </w:rPr>
        <w:t>Andrew Fergus &amp; Anthony</w:t>
      </w:r>
      <w:r w:rsidR="009C1EBA" w:rsidRPr="009C1EBA">
        <w:rPr>
          <w:rFonts w:ascii="Arial" w:eastAsia="Times" w:hAnsi="Arial" w:cs="Arial"/>
          <w:b/>
          <w:sz w:val="24"/>
          <w:szCs w:val="24"/>
        </w:rPr>
        <w:t xml:space="preserve"> Bell</w:t>
      </w:r>
      <w:r w:rsidR="009C1EBA">
        <w:rPr>
          <w:rFonts w:ascii="Arial" w:eastAsia="Times" w:hAnsi="Arial" w:cs="Arial"/>
          <w:sz w:val="24"/>
          <w:szCs w:val="24"/>
        </w:rPr>
        <w:t xml:space="preserve"> (Faculty Mentors)</w:t>
      </w:r>
      <w:r w:rsidR="009C1EBA" w:rsidRPr="00637367">
        <w:rPr>
          <w:rFonts w:ascii="Arial" w:eastAsia="Times" w:hAnsi="Arial" w:cs="Arial"/>
          <w:sz w:val="24"/>
          <w:szCs w:val="24"/>
        </w:rPr>
        <w:t xml:space="preserve"> </w:t>
      </w:r>
    </w:p>
    <w:p w:rsidR="009C1EBA" w:rsidRPr="00637367" w:rsidRDefault="009C1EBA" w:rsidP="009C1EBA">
      <w:pPr>
        <w:jc w:val="center"/>
        <w:rPr>
          <w:rFonts w:ascii="Arial" w:eastAsia="Times" w:hAnsi="Arial" w:cs="Arial"/>
          <w:sz w:val="24"/>
          <w:szCs w:val="24"/>
        </w:rPr>
      </w:pPr>
      <w:r w:rsidRPr="00637367">
        <w:rPr>
          <w:rFonts w:ascii="Arial" w:eastAsia="Times" w:hAnsi="Arial" w:cs="Arial"/>
          <w:sz w:val="24"/>
          <w:szCs w:val="24"/>
        </w:rPr>
        <w:t xml:space="preserve">Thompson Rivers University </w:t>
      </w:r>
    </w:p>
    <w:p w:rsidR="009C1EBA" w:rsidRPr="00637367" w:rsidRDefault="009C1EBA" w:rsidP="009C1EBA">
      <w:pPr>
        <w:jc w:val="center"/>
        <w:rPr>
          <w:rFonts w:ascii="Arial" w:eastAsia="Times" w:hAnsi="Arial" w:cs="Arial"/>
          <w:sz w:val="24"/>
          <w:szCs w:val="24"/>
        </w:rPr>
      </w:pPr>
    </w:p>
    <w:p w:rsidR="009C1EBA" w:rsidRPr="00637367" w:rsidRDefault="009C1EBA" w:rsidP="009C1EBA">
      <w:pPr>
        <w:jc w:val="center"/>
        <w:rPr>
          <w:rFonts w:ascii="Arial" w:eastAsia="Times" w:hAnsi="Arial" w:cs="Arial"/>
          <w:b/>
          <w:sz w:val="24"/>
          <w:szCs w:val="24"/>
          <w:u w:val="single"/>
        </w:rPr>
      </w:pPr>
      <w:r w:rsidRPr="00637367">
        <w:rPr>
          <w:rFonts w:ascii="Arial" w:eastAsia="Times" w:hAnsi="Arial" w:cs="Arial"/>
          <w:b/>
          <w:sz w:val="24"/>
          <w:szCs w:val="24"/>
          <w:u w:val="single"/>
        </w:rPr>
        <w:t>Case Synopsis</w:t>
      </w:r>
    </w:p>
    <w:p w:rsidR="009C1EBA" w:rsidRPr="00637367" w:rsidRDefault="009C1EBA" w:rsidP="009C1EBA">
      <w:pPr>
        <w:rPr>
          <w:rFonts w:ascii="Arial" w:eastAsia="Times" w:hAnsi="Arial" w:cs="Arial"/>
          <w:b/>
          <w:sz w:val="24"/>
          <w:szCs w:val="24"/>
          <w:u w:val="single"/>
        </w:rPr>
      </w:pPr>
    </w:p>
    <w:p w:rsidR="009C1EBA" w:rsidRDefault="009C1EBA" w:rsidP="00B169A7">
      <w:pPr>
        <w:ind w:firstLine="720"/>
        <w:rPr>
          <w:rFonts w:ascii="Arial" w:eastAsia="Times New Roman" w:hAnsi="Arial" w:cs="Arial"/>
          <w:sz w:val="24"/>
          <w:szCs w:val="24"/>
        </w:rPr>
      </w:pPr>
      <w:r w:rsidRPr="00637367">
        <w:rPr>
          <w:rFonts w:ascii="Arial" w:eastAsia="Times New Roman" w:hAnsi="Arial" w:cs="Arial"/>
          <w:sz w:val="24"/>
          <w:szCs w:val="24"/>
        </w:rPr>
        <w:t>Iron Roads was created by two geologists who wanted to set up roots in the interior and were looking to start a new business venture as their profession was taking them away from starting families and live close to where they had grown up. They decided to open a new microbrewery in Kamloops. Soon after opening they</w:t>
      </w:r>
      <w:r>
        <w:rPr>
          <w:rFonts w:ascii="Arial" w:eastAsia="Times New Roman" w:hAnsi="Arial" w:cs="Arial"/>
          <w:sz w:val="24"/>
          <w:szCs w:val="24"/>
        </w:rPr>
        <w:t xml:space="preserve"> realized they were struggling </w:t>
      </w:r>
      <w:r w:rsidRPr="00637367">
        <w:rPr>
          <w:rFonts w:ascii="Arial" w:eastAsia="Times New Roman" w:hAnsi="Arial" w:cs="Arial"/>
          <w:sz w:val="24"/>
          <w:szCs w:val="24"/>
        </w:rPr>
        <w:t>to effectively run the business. They were either not making enough product or selling out of the best sellers, which was hindering the restaurant but also resulting in inconsistent purchasing availabilities for their other buyers, like other local businesses. On the other hand they were not selling enough to keep the business profitable in order to expand. They had been open long enough to try to start expanding into local liquor stores but once again production and lack of sales experience were hindering their expansion. They needed to decide whether to hire a salesperso</w:t>
      </w:r>
      <w:r>
        <w:rPr>
          <w:rFonts w:ascii="Arial" w:eastAsia="Times New Roman" w:hAnsi="Arial" w:cs="Arial"/>
          <w:sz w:val="24"/>
          <w:szCs w:val="24"/>
        </w:rPr>
        <w:t xml:space="preserve">n to increase demand for their </w:t>
      </w:r>
      <w:r w:rsidRPr="00637367">
        <w:rPr>
          <w:rFonts w:ascii="Arial" w:eastAsia="Times New Roman" w:hAnsi="Arial" w:cs="Arial"/>
          <w:sz w:val="24"/>
          <w:szCs w:val="24"/>
        </w:rPr>
        <w:t>product or hire a new brew</w:t>
      </w:r>
      <w:r>
        <w:rPr>
          <w:rFonts w:ascii="Arial" w:eastAsia="Times New Roman" w:hAnsi="Arial" w:cs="Arial"/>
          <w:sz w:val="24"/>
          <w:szCs w:val="24"/>
        </w:rPr>
        <w:t xml:space="preserve"> </w:t>
      </w:r>
      <w:r w:rsidRPr="00637367">
        <w:rPr>
          <w:rFonts w:ascii="Arial" w:eastAsia="Times New Roman" w:hAnsi="Arial" w:cs="Arial"/>
          <w:sz w:val="24"/>
          <w:szCs w:val="24"/>
        </w:rPr>
        <w:t xml:space="preserve">master to help increase production. </w:t>
      </w:r>
    </w:p>
    <w:p w:rsidR="00FB4009" w:rsidRDefault="00FB4009" w:rsidP="009C1EBA">
      <w:pPr>
        <w:rPr>
          <w:rFonts w:ascii="Arial" w:eastAsia="Times New Roman" w:hAnsi="Arial" w:cs="Arial"/>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7F6B1B" w:rsidRDefault="007F6B1B" w:rsidP="00FB4009">
      <w:pPr>
        <w:jc w:val="center"/>
        <w:rPr>
          <w:rFonts w:ascii="Arial" w:hAnsi="Arial" w:cs="Arial"/>
          <w:b/>
          <w:sz w:val="24"/>
          <w:szCs w:val="24"/>
        </w:rPr>
      </w:pPr>
    </w:p>
    <w:p w:rsidR="00215B2E" w:rsidRDefault="00215B2E" w:rsidP="00FB4009">
      <w:pPr>
        <w:jc w:val="center"/>
        <w:rPr>
          <w:rFonts w:ascii="Arial" w:hAnsi="Arial" w:cs="Arial"/>
          <w:b/>
          <w:sz w:val="24"/>
          <w:szCs w:val="24"/>
        </w:rPr>
      </w:pPr>
    </w:p>
    <w:p w:rsidR="00215B2E" w:rsidRDefault="00215B2E" w:rsidP="00FB4009">
      <w:pPr>
        <w:jc w:val="center"/>
        <w:rPr>
          <w:rFonts w:ascii="Arial" w:hAnsi="Arial" w:cs="Arial"/>
          <w:b/>
          <w:sz w:val="24"/>
          <w:szCs w:val="24"/>
        </w:rPr>
      </w:pPr>
    </w:p>
    <w:p w:rsidR="00215B2E" w:rsidRDefault="00215B2E" w:rsidP="00FB4009">
      <w:pPr>
        <w:jc w:val="center"/>
        <w:rPr>
          <w:rFonts w:ascii="Arial" w:hAnsi="Arial" w:cs="Arial"/>
          <w:b/>
          <w:sz w:val="24"/>
          <w:szCs w:val="24"/>
        </w:rPr>
      </w:pPr>
    </w:p>
    <w:p w:rsidR="00215B2E" w:rsidRDefault="00215B2E" w:rsidP="00FB4009">
      <w:pPr>
        <w:jc w:val="center"/>
        <w:rPr>
          <w:rFonts w:ascii="Arial" w:hAnsi="Arial" w:cs="Arial"/>
          <w:b/>
          <w:sz w:val="24"/>
          <w:szCs w:val="24"/>
        </w:rPr>
      </w:pPr>
    </w:p>
    <w:p w:rsidR="00FB4009" w:rsidRPr="0001503E" w:rsidRDefault="00FB4009" w:rsidP="00BF1B51">
      <w:pPr>
        <w:pStyle w:val="Heading2"/>
        <w:jc w:val="center"/>
        <w:rPr>
          <w:rFonts w:ascii="Arial" w:hAnsi="Arial" w:cs="Arial"/>
          <w:b/>
          <w:color w:val="auto"/>
          <w:sz w:val="24"/>
          <w:szCs w:val="24"/>
        </w:rPr>
      </w:pPr>
      <w:bookmarkStart w:id="30" w:name="_Toc508036473"/>
      <w:r w:rsidRPr="0001503E">
        <w:rPr>
          <w:rFonts w:ascii="Arial" w:hAnsi="Arial" w:cs="Arial"/>
          <w:b/>
          <w:color w:val="auto"/>
          <w:sz w:val="24"/>
          <w:szCs w:val="24"/>
        </w:rPr>
        <w:lastRenderedPageBreak/>
        <w:t>BREWERKZ:  BREWING WHAT WORKS BEST</w:t>
      </w:r>
      <w:bookmarkEnd w:id="30"/>
    </w:p>
    <w:p w:rsidR="00FB4009" w:rsidRDefault="00FB4009" w:rsidP="00FB4009">
      <w:pPr>
        <w:shd w:val="clear" w:color="auto" w:fill="FFFFFF"/>
        <w:jc w:val="center"/>
        <w:rPr>
          <w:rFonts w:ascii="Arial" w:hAnsi="Arial" w:cs="Arial"/>
          <w:color w:val="000000"/>
          <w:sz w:val="24"/>
          <w:szCs w:val="24"/>
        </w:rPr>
      </w:pPr>
    </w:p>
    <w:p w:rsidR="00FB4009" w:rsidRPr="00FB4009" w:rsidRDefault="00FB4009" w:rsidP="00FB4009">
      <w:pPr>
        <w:shd w:val="clear" w:color="auto" w:fill="FFFFFF"/>
        <w:jc w:val="center"/>
        <w:rPr>
          <w:rFonts w:ascii="Arial" w:hAnsi="Arial" w:cs="Arial"/>
          <w:color w:val="212121"/>
          <w:sz w:val="24"/>
          <w:szCs w:val="24"/>
        </w:rPr>
      </w:pPr>
      <w:r w:rsidRPr="00FB4009">
        <w:rPr>
          <w:rFonts w:ascii="Arial" w:hAnsi="Arial" w:cs="Arial"/>
          <w:b/>
          <w:color w:val="000000"/>
          <w:sz w:val="24"/>
          <w:szCs w:val="24"/>
        </w:rPr>
        <w:t>Shreshthi Mehta</w:t>
      </w:r>
      <w:r>
        <w:rPr>
          <w:rFonts w:ascii="Arial" w:hAnsi="Arial" w:cs="Arial"/>
          <w:color w:val="000000"/>
          <w:sz w:val="24"/>
          <w:szCs w:val="24"/>
        </w:rPr>
        <w:t xml:space="preserve"> (S</w:t>
      </w:r>
      <w:r w:rsidRPr="00FB4009">
        <w:rPr>
          <w:rFonts w:ascii="Arial" w:hAnsi="Arial" w:cs="Arial"/>
          <w:color w:val="000000"/>
          <w:sz w:val="24"/>
          <w:szCs w:val="24"/>
        </w:rPr>
        <w:t>tudent</w:t>
      </w:r>
      <w:r>
        <w:rPr>
          <w:rFonts w:ascii="Arial" w:hAnsi="Arial" w:cs="Arial"/>
          <w:color w:val="000000"/>
          <w:sz w:val="24"/>
          <w:szCs w:val="24"/>
        </w:rPr>
        <w:t xml:space="preserve"> Author</w:t>
      </w:r>
      <w:r w:rsidRPr="00FB4009">
        <w:rPr>
          <w:rFonts w:ascii="Arial" w:hAnsi="Arial" w:cs="Arial"/>
          <w:color w:val="000000"/>
          <w:sz w:val="24"/>
          <w:szCs w:val="24"/>
        </w:rPr>
        <w:t>)</w:t>
      </w:r>
    </w:p>
    <w:p w:rsidR="00FB4009" w:rsidRDefault="00FB4009" w:rsidP="00FB4009">
      <w:pPr>
        <w:shd w:val="clear" w:color="auto" w:fill="FFFFFF"/>
        <w:jc w:val="center"/>
        <w:rPr>
          <w:rFonts w:ascii="Arial" w:hAnsi="Arial" w:cs="Arial"/>
          <w:color w:val="000000"/>
          <w:sz w:val="24"/>
          <w:szCs w:val="24"/>
        </w:rPr>
      </w:pPr>
      <w:r w:rsidRPr="00FB4009">
        <w:rPr>
          <w:rFonts w:ascii="Arial" w:hAnsi="Arial" w:cs="Arial"/>
          <w:b/>
          <w:sz w:val="24"/>
          <w:szCs w:val="24"/>
        </w:rPr>
        <w:t>Julia Ivy</w:t>
      </w:r>
      <w:r>
        <w:rPr>
          <w:rFonts w:ascii="Arial" w:hAnsi="Arial" w:cs="Arial"/>
          <w:b/>
          <w:sz w:val="24"/>
          <w:szCs w:val="24"/>
        </w:rPr>
        <w:t xml:space="preserve"> </w:t>
      </w:r>
      <w:r>
        <w:rPr>
          <w:rFonts w:ascii="Arial" w:hAnsi="Arial" w:cs="Arial"/>
          <w:color w:val="000000"/>
          <w:sz w:val="24"/>
          <w:szCs w:val="24"/>
        </w:rPr>
        <w:t>(Faculty Mentor</w:t>
      </w:r>
      <w:r w:rsidRPr="00FB4009">
        <w:rPr>
          <w:rFonts w:ascii="Arial" w:hAnsi="Arial" w:cs="Arial"/>
          <w:color w:val="000000"/>
          <w:sz w:val="24"/>
          <w:szCs w:val="24"/>
        </w:rPr>
        <w:t>)</w:t>
      </w:r>
    </w:p>
    <w:p w:rsidR="00FB4009" w:rsidRDefault="00FB4009" w:rsidP="00FB4009">
      <w:pPr>
        <w:shd w:val="clear" w:color="auto" w:fill="FFFFFF"/>
        <w:jc w:val="center"/>
        <w:rPr>
          <w:rFonts w:ascii="Arial" w:hAnsi="Arial" w:cs="Arial"/>
          <w:color w:val="000000"/>
          <w:sz w:val="24"/>
          <w:szCs w:val="24"/>
        </w:rPr>
      </w:pPr>
      <w:r>
        <w:rPr>
          <w:rFonts w:ascii="Arial" w:hAnsi="Arial" w:cs="Arial"/>
          <w:color w:val="000000"/>
          <w:sz w:val="24"/>
          <w:szCs w:val="24"/>
        </w:rPr>
        <w:t>Northeastern University</w:t>
      </w:r>
    </w:p>
    <w:p w:rsidR="00FB4009" w:rsidRPr="00FB4009" w:rsidRDefault="00FB4009" w:rsidP="00FB4009">
      <w:pPr>
        <w:shd w:val="clear" w:color="auto" w:fill="FFFFFF"/>
        <w:jc w:val="center"/>
        <w:rPr>
          <w:rFonts w:ascii="Arial" w:hAnsi="Arial" w:cs="Arial"/>
          <w:color w:val="212121"/>
          <w:sz w:val="24"/>
          <w:szCs w:val="24"/>
        </w:rPr>
      </w:pPr>
    </w:p>
    <w:p w:rsidR="00FB4009" w:rsidRDefault="00FB4009" w:rsidP="00FB4009">
      <w:pPr>
        <w:shd w:val="clear" w:color="auto" w:fill="FFFFFF"/>
        <w:jc w:val="center"/>
        <w:rPr>
          <w:rFonts w:ascii="Arial" w:hAnsi="Arial" w:cs="Arial"/>
          <w:b/>
          <w:sz w:val="24"/>
          <w:szCs w:val="24"/>
          <w:u w:val="single"/>
        </w:rPr>
      </w:pPr>
      <w:r w:rsidRPr="00FB4009">
        <w:rPr>
          <w:rFonts w:ascii="Arial" w:hAnsi="Arial" w:cs="Arial"/>
          <w:b/>
          <w:sz w:val="24"/>
          <w:szCs w:val="24"/>
          <w:u w:val="single"/>
        </w:rPr>
        <w:t>Case Synopsis</w:t>
      </w:r>
    </w:p>
    <w:p w:rsidR="00FB4009" w:rsidRPr="00FB4009" w:rsidRDefault="00FB4009" w:rsidP="00FB4009">
      <w:pPr>
        <w:shd w:val="clear" w:color="auto" w:fill="FFFFFF"/>
        <w:rPr>
          <w:rFonts w:ascii="Arial" w:hAnsi="Arial" w:cs="Arial"/>
          <w:b/>
          <w:sz w:val="24"/>
          <w:szCs w:val="24"/>
          <w:u w:val="single"/>
        </w:rPr>
      </w:pPr>
    </w:p>
    <w:p w:rsidR="00FB4009" w:rsidRDefault="00FB4009" w:rsidP="00FB4009">
      <w:pPr>
        <w:shd w:val="clear" w:color="auto" w:fill="FFFFFF"/>
        <w:ind w:firstLine="720"/>
        <w:rPr>
          <w:rFonts w:ascii="Arial" w:hAnsi="Arial" w:cs="Arial"/>
          <w:sz w:val="24"/>
          <w:szCs w:val="24"/>
        </w:rPr>
      </w:pPr>
      <w:r w:rsidRPr="00FB4009">
        <w:rPr>
          <w:rFonts w:ascii="Arial" w:hAnsi="Arial" w:cs="Arial"/>
          <w:sz w:val="24"/>
          <w:szCs w:val="24"/>
        </w:rPr>
        <w:t>The major decision in the case concerns Devin’s, the owner of a successfully operating microbrewery in Singapore, dilemma of how to navigate a local saturated market and expand business operations to promising markets of China or India. The owner considered a host of options from Hong Kong, Kaula Lampur to Mumbai, and he was aware that microbrewery set up required a large area, which limited his options.  In order to answer the questions of</w:t>
      </w:r>
      <w:r w:rsidR="007F6B1B">
        <w:rPr>
          <w:rFonts w:ascii="Arial" w:hAnsi="Arial" w:cs="Arial"/>
          <w:sz w:val="24"/>
          <w:szCs w:val="24"/>
        </w:rPr>
        <w:t>,</w:t>
      </w:r>
      <w:r w:rsidRPr="00FB4009">
        <w:rPr>
          <w:rFonts w:ascii="Arial" w:hAnsi="Arial" w:cs="Arial"/>
          <w:sz w:val="24"/>
          <w:szCs w:val="24"/>
        </w:rPr>
        <w:t xml:space="preserve"> “What should Devin do to assure market-based solution for his compa</w:t>
      </w:r>
      <w:r w:rsidR="007F6B1B">
        <w:rPr>
          <w:rFonts w:ascii="Arial" w:hAnsi="Arial" w:cs="Arial"/>
          <w:sz w:val="24"/>
          <w:szCs w:val="24"/>
        </w:rPr>
        <w:t xml:space="preserve">ny?”, </w:t>
      </w:r>
      <w:r w:rsidRPr="00FB4009">
        <w:rPr>
          <w:rFonts w:ascii="Arial" w:hAnsi="Arial" w:cs="Arial"/>
          <w:sz w:val="24"/>
          <w:szCs w:val="24"/>
        </w:rPr>
        <w:t>students first evaluate external and internal forces that the company faced by evaluating each of the markets and then formulate market-based strategy for market entry.</w:t>
      </w:r>
    </w:p>
    <w:p w:rsidR="00FB4009" w:rsidRPr="00FB4009" w:rsidRDefault="00FB4009" w:rsidP="00FB4009">
      <w:pPr>
        <w:shd w:val="clear" w:color="auto" w:fill="FFFFFF"/>
        <w:ind w:firstLine="720"/>
        <w:rPr>
          <w:rFonts w:ascii="Arial" w:hAnsi="Arial" w:cs="Arial"/>
          <w:sz w:val="24"/>
          <w:szCs w:val="24"/>
        </w:rPr>
      </w:pPr>
    </w:p>
    <w:p w:rsidR="00FB4009" w:rsidRPr="00FB4009" w:rsidRDefault="00FB4009" w:rsidP="00FB4009">
      <w:pPr>
        <w:shd w:val="clear" w:color="auto" w:fill="FFFFFF"/>
        <w:ind w:firstLine="720"/>
        <w:rPr>
          <w:rFonts w:ascii="Arial" w:hAnsi="Arial" w:cs="Arial"/>
          <w:sz w:val="24"/>
          <w:szCs w:val="24"/>
        </w:rPr>
      </w:pPr>
      <w:r w:rsidRPr="00FB4009">
        <w:rPr>
          <w:rFonts w:ascii="Arial" w:hAnsi="Arial" w:cs="Arial"/>
          <w:sz w:val="24"/>
          <w:szCs w:val="24"/>
        </w:rPr>
        <w:t xml:space="preserve">The case demonstrates that being low and mid-income countries, China and India offered different opportunities and threats for the craft beer market. Students would learn macro and microeconomic differences and develop different market-based decisions for shaping Brewerkz’s competitive and global strategies, as well as its choice of market entry mode. </w:t>
      </w:r>
    </w:p>
    <w:p w:rsidR="00FB4009" w:rsidRPr="009C1EBA" w:rsidRDefault="00FB4009" w:rsidP="009C1EBA">
      <w:pPr>
        <w:rPr>
          <w:rFonts w:ascii="Arial" w:eastAsia="Times New Roman" w:hAnsi="Arial" w:cs="Arial"/>
          <w:sz w:val="24"/>
          <w:szCs w:val="24"/>
        </w:rPr>
      </w:pPr>
    </w:p>
    <w:p w:rsidR="00641928" w:rsidRDefault="00641928"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7F6B1B" w:rsidRDefault="007F6B1B" w:rsidP="004F797D">
      <w:pPr>
        <w:jc w:val="center"/>
        <w:rPr>
          <w:rFonts w:ascii="Arial" w:hAnsi="Arial" w:cs="Arial"/>
          <w:color w:val="0070C0"/>
          <w:sz w:val="24"/>
          <w:szCs w:val="24"/>
        </w:rPr>
      </w:pPr>
    </w:p>
    <w:p w:rsidR="00D84F7F" w:rsidRDefault="00D84F7F" w:rsidP="00D84F7F">
      <w:pPr>
        <w:pStyle w:val="BodyText"/>
      </w:pPr>
    </w:p>
    <w:p w:rsidR="007F6B1B" w:rsidRPr="0001503E" w:rsidRDefault="00D84F7F" w:rsidP="00A33EBA">
      <w:pPr>
        <w:pStyle w:val="Heading2"/>
        <w:jc w:val="center"/>
        <w:rPr>
          <w:rFonts w:ascii="Arial" w:hAnsi="Arial" w:cs="Arial"/>
          <w:b/>
          <w:color w:val="auto"/>
          <w:sz w:val="24"/>
          <w:szCs w:val="24"/>
        </w:rPr>
      </w:pPr>
      <w:bookmarkStart w:id="31" w:name="_Toc508036474"/>
      <w:r w:rsidRPr="0001503E">
        <w:rPr>
          <w:rFonts w:ascii="Arial" w:hAnsi="Arial" w:cs="Arial"/>
          <w:b/>
          <w:color w:val="auto"/>
          <w:sz w:val="24"/>
          <w:szCs w:val="24"/>
        </w:rPr>
        <w:lastRenderedPageBreak/>
        <w:t>GREENING MARINES</w:t>
      </w:r>
      <w:r w:rsidR="007F6B1B" w:rsidRPr="0001503E">
        <w:rPr>
          <w:rFonts w:ascii="Arial" w:hAnsi="Arial" w:cs="Arial"/>
          <w:b/>
          <w:color w:val="auto"/>
          <w:sz w:val="24"/>
          <w:szCs w:val="24"/>
        </w:rPr>
        <w:t>?</w:t>
      </w:r>
      <w:r w:rsidR="00A33EBA" w:rsidRPr="0001503E">
        <w:rPr>
          <w:rFonts w:ascii="Arial" w:hAnsi="Arial" w:cs="Arial"/>
          <w:b/>
          <w:color w:val="auto"/>
          <w:sz w:val="24"/>
          <w:szCs w:val="24"/>
        </w:rPr>
        <w:t xml:space="preserve">  </w:t>
      </w:r>
      <w:r w:rsidRPr="0001503E">
        <w:rPr>
          <w:rFonts w:ascii="Arial" w:hAnsi="Arial" w:cs="Arial"/>
          <w:b/>
          <w:color w:val="auto"/>
          <w:sz w:val="24"/>
          <w:szCs w:val="24"/>
        </w:rPr>
        <w:t>CREATING AN ENERGY ETHOS IN THE US MARINE</w:t>
      </w:r>
      <w:r w:rsidR="007F6B1B" w:rsidRPr="0001503E">
        <w:rPr>
          <w:rFonts w:ascii="Arial" w:hAnsi="Arial" w:cs="Arial"/>
          <w:b/>
          <w:color w:val="auto"/>
          <w:sz w:val="24"/>
          <w:szCs w:val="24"/>
        </w:rPr>
        <w:t xml:space="preserve"> C</w:t>
      </w:r>
      <w:r w:rsidRPr="0001503E">
        <w:rPr>
          <w:rFonts w:ascii="Arial" w:hAnsi="Arial" w:cs="Arial"/>
          <w:b/>
          <w:color w:val="auto"/>
          <w:sz w:val="24"/>
          <w:szCs w:val="24"/>
        </w:rPr>
        <w:t>ORPS</w:t>
      </w:r>
      <w:bookmarkEnd w:id="31"/>
    </w:p>
    <w:p w:rsidR="007F6B1B" w:rsidRPr="007F6B1B" w:rsidRDefault="007F6B1B" w:rsidP="007F6B1B">
      <w:pPr>
        <w:rPr>
          <w:rFonts w:ascii="Arial" w:hAnsi="Arial" w:cs="Arial"/>
          <w:sz w:val="24"/>
          <w:szCs w:val="24"/>
        </w:rPr>
      </w:pPr>
    </w:p>
    <w:p w:rsidR="007F6B1B" w:rsidRDefault="007F6B1B" w:rsidP="007F6B1B">
      <w:pPr>
        <w:jc w:val="center"/>
        <w:rPr>
          <w:rFonts w:ascii="Arial" w:hAnsi="Arial" w:cs="Arial"/>
          <w:sz w:val="24"/>
          <w:szCs w:val="24"/>
        </w:rPr>
      </w:pPr>
      <w:r w:rsidRPr="007F6B1B">
        <w:rPr>
          <w:rFonts w:ascii="Arial" w:hAnsi="Arial" w:cs="Arial"/>
          <w:b/>
          <w:sz w:val="24"/>
          <w:szCs w:val="24"/>
        </w:rPr>
        <w:t>Kathryn Aten</w:t>
      </w:r>
      <w:r>
        <w:rPr>
          <w:rFonts w:ascii="Arial" w:hAnsi="Arial" w:cs="Arial"/>
          <w:sz w:val="24"/>
          <w:szCs w:val="24"/>
        </w:rPr>
        <w:t xml:space="preserve"> &amp; </w:t>
      </w:r>
      <w:r w:rsidRPr="007F6B1B">
        <w:rPr>
          <w:rFonts w:ascii="Arial" w:hAnsi="Arial" w:cs="Arial"/>
          <w:b/>
          <w:sz w:val="24"/>
          <w:szCs w:val="24"/>
        </w:rPr>
        <w:t>Anita Salem</w:t>
      </w:r>
    </w:p>
    <w:p w:rsidR="007F6B1B" w:rsidRDefault="007F6B1B" w:rsidP="007F6B1B">
      <w:pPr>
        <w:jc w:val="center"/>
        <w:rPr>
          <w:rFonts w:ascii="Arial" w:hAnsi="Arial" w:cs="Arial"/>
          <w:sz w:val="24"/>
          <w:szCs w:val="24"/>
        </w:rPr>
      </w:pPr>
      <w:r w:rsidRPr="007F6B1B">
        <w:rPr>
          <w:rFonts w:ascii="Arial" w:hAnsi="Arial" w:cs="Arial"/>
          <w:sz w:val="24"/>
          <w:szCs w:val="24"/>
        </w:rPr>
        <w:t xml:space="preserve"> Naval Postgraduate School</w:t>
      </w:r>
    </w:p>
    <w:p w:rsidR="007F6B1B" w:rsidRDefault="007F6B1B" w:rsidP="007F6B1B">
      <w:pPr>
        <w:jc w:val="center"/>
        <w:rPr>
          <w:rFonts w:ascii="Arial" w:hAnsi="Arial" w:cs="Arial"/>
          <w:sz w:val="24"/>
          <w:szCs w:val="24"/>
        </w:rPr>
      </w:pPr>
      <w:r w:rsidRPr="007F6B1B">
        <w:rPr>
          <w:rFonts w:ascii="Arial" w:hAnsi="Arial" w:cs="Arial"/>
          <w:sz w:val="24"/>
          <w:szCs w:val="24"/>
        </w:rPr>
        <w:t xml:space="preserve"> &amp; </w:t>
      </w:r>
    </w:p>
    <w:p w:rsidR="007F6B1B" w:rsidRPr="007F6B1B" w:rsidRDefault="007F6B1B" w:rsidP="007F6B1B">
      <w:pPr>
        <w:jc w:val="center"/>
        <w:rPr>
          <w:rFonts w:ascii="Arial" w:hAnsi="Arial" w:cs="Arial"/>
          <w:b/>
          <w:sz w:val="24"/>
          <w:szCs w:val="24"/>
        </w:rPr>
      </w:pPr>
      <w:r w:rsidRPr="007F6B1B">
        <w:rPr>
          <w:rFonts w:ascii="Arial" w:hAnsi="Arial" w:cs="Arial"/>
          <w:b/>
          <w:sz w:val="24"/>
          <w:szCs w:val="24"/>
        </w:rPr>
        <w:t xml:space="preserve">Daniel Whitt </w:t>
      </w:r>
    </w:p>
    <w:p w:rsidR="007F6B1B" w:rsidRPr="007F6B1B" w:rsidRDefault="007F6B1B" w:rsidP="007F6B1B">
      <w:pPr>
        <w:jc w:val="center"/>
        <w:rPr>
          <w:rFonts w:ascii="Arial" w:hAnsi="Arial" w:cs="Arial"/>
          <w:sz w:val="24"/>
          <w:szCs w:val="24"/>
        </w:rPr>
      </w:pPr>
      <w:r w:rsidRPr="007F6B1B">
        <w:rPr>
          <w:rFonts w:ascii="Arial" w:hAnsi="Arial" w:cs="Arial"/>
          <w:sz w:val="24"/>
          <w:szCs w:val="24"/>
        </w:rPr>
        <w:t>U.S. Marine Corps</w:t>
      </w:r>
    </w:p>
    <w:p w:rsidR="007F6B1B" w:rsidRPr="007F6B1B" w:rsidRDefault="007F6B1B" w:rsidP="007F6B1B">
      <w:pPr>
        <w:jc w:val="center"/>
        <w:rPr>
          <w:rFonts w:ascii="Arial" w:hAnsi="Arial" w:cs="Arial"/>
          <w:sz w:val="24"/>
          <w:szCs w:val="24"/>
        </w:rPr>
      </w:pPr>
    </w:p>
    <w:p w:rsidR="007F6B1B" w:rsidRPr="007F6B1B" w:rsidRDefault="007F6B1B" w:rsidP="007F6B1B">
      <w:pPr>
        <w:jc w:val="center"/>
        <w:rPr>
          <w:rFonts w:ascii="Arial" w:hAnsi="Arial" w:cs="Arial"/>
          <w:b/>
          <w:sz w:val="24"/>
          <w:szCs w:val="24"/>
          <w:u w:val="single"/>
        </w:rPr>
      </w:pPr>
      <w:r w:rsidRPr="007F6B1B">
        <w:rPr>
          <w:rFonts w:ascii="Arial" w:hAnsi="Arial" w:cs="Arial"/>
          <w:b/>
          <w:sz w:val="24"/>
          <w:szCs w:val="24"/>
          <w:u w:val="single"/>
        </w:rPr>
        <w:t>Case Synopsis</w:t>
      </w:r>
    </w:p>
    <w:p w:rsidR="007F6B1B" w:rsidRPr="007F6B1B" w:rsidRDefault="007F6B1B" w:rsidP="007F6B1B">
      <w:pPr>
        <w:jc w:val="center"/>
        <w:rPr>
          <w:rFonts w:ascii="Arial" w:hAnsi="Arial" w:cs="Arial"/>
          <w:sz w:val="24"/>
          <w:szCs w:val="24"/>
          <w:u w:val="single"/>
        </w:rPr>
      </w:pPr>
    </w:p>
    <w:p w:rsidR="007F6B1B" w:rsidRPr="007F6B1B" w:rsidRDefault="007F6B1B" w:rsidP="00B169A7">
      <w:pPr>
        <w:ind w:firstLine="720"/>
        <w:rPr>
          <w:rFonts w:ascii="Arial" w:hAnsi="Arial" w:cs="Arial"/>
          <w:sz w:val="24"/>
          <w:szCs w:val="24"/>
        </w:rPr>
      </w:pPr>
      <w:r w:rsidRPr="007F6B1B">
        <w:rPr>
          <w:rFonts w:ascii="Arial" w:hAnsi="Arial" w:cs="Arial"/>
          <w:sz w:val="24"/>
          <w:szCs w:val="24"/>
        </w:rPr>
        <w:t>In 2009, Marine Corps Commandant General James T. Conway directed that deployed Marines’ reduce their fuel usage by one-half, by 2025. The Marines energy use had been increasing and this was taking a toll. Over the previous decade, the Marine Corps had adopted new technologies to combat terrorism and insurgencies. Between 2001 and 2010, a United States Marine Corps (USMC) battalions’ use of radios increased by 250%, IT and computers by 200%, and vehicles by 200%, with vehicle weight increasing by 75% resulting in a 30% decrease in miles per gallon.</w:t>
      </w:r>
      <w:r w:rsidRPr="007F6B1B">
        <w:rPr>
          <w:rStyle w:val="FootnoteReference"/>
          <w:rFonts w:ascii="Arial" w:hAnsi="Arial" w:cs="Arial"/>
          <w:sz w:val="24"/>
          <w:szCs w:val="24"/>
        </w:rPr>
        <w:t xml:space="preserve"> </w:t>
      </w:r>
      <w:r w:rsidRPr="007F6B1B">
        <w:rPr>
          <w:rFonts w:ascii="Arial" w:hAnsi="Arial" w:cs="Arial"/>
          <w:sz w:val="24"/>
          <w:szCs w:val="24"/>
        </w:rPr>
        <w:t>In Afghanistan, for every 50 fuel conveys one Marine was either wounded or killed</w:t>
      </w:r>
      <w:r w:rsidRPr="007F6B1B">
        <w:rPr>
          <w:rFonts w:ascii="Arial" w:hAnsi="Arial" w:cs="Arial"/>
          <w:color w:val="0000FF"/>
          <w:sz w:val="24"/>
          <w:szCs w:val="24"/>
        </w:rPr>
        <w:t xml:space="preserve">. </w:t>
      </w:r>
      <w:r w:rsidRPr="007F6B1B">
        <w:rPr>
          <w:rFonts w:ascii="Arial" w:hAnsi="Arial" w:cs="Arial"/>
          <w:sz w:val="24"/>
          <w:szCs w:val="24"/>
        </w:rPr>
        <w:t>A group of subject matter experts identified gaps that would have to be filled to meet the direction and the Marines Created the Expeditionary Energy Office to “analyze, develop, and direct the Marine Corps’ energy strategy” to meet the Commandant’s directive.</w:t>
      </w:r>
    </w:p>
    <w:p w:rsidR="007F6B1B" w:rsidRPr="007F6B1B" w:rsidRDefault="007F6B1B" w:rsidP="007F6B1B">
      <w:pPr>
        <w:rPr>
          <w:rFonts w:ascii="Arial" w:hAnsi="Arial" w:cs="Arial"/>
          <w:sz w:val="24"/>
          <w:szCs w:val="24"/>
        </w:rPr>
      </w:pPr>
    </w:p>
    <w:p w:rsidR="007F6B1B" w:rsidRPr="007F6B1B" w:rsidRDefault="007F6B1B" w:rsidP="00B169A7">
      <w:pPr>
        <w:ind w:firstLine="720"/>
        <w:rPr>
          <w:rFonts w:ascii="Arial" w:hAnsi="Arial" w:cs="Arial"/>
          <w:sz w:val="24"/>
          <w:szCs w:val="24"/>
        </w:rPr>
      </w:pPr>
      <w:r w:rsidRPr="007F6B1B">
        <w:rPr>
          <w:rFonts w:ascii="Arial" w:hAnsi="Arial" w:cs="Arial"/>
          <w:sz w:val="24"/>
          <w:szCs w:val="24"/>
        </w:rPr>
        <w:t xml:space="preserve">The case describes the challenges faced by Marine Colonel James Caley as he begins his role as Director of the Expeditionary Energy Office. Caley took on the role in 2013 following three combat tours and his previous role as the Commanding Officer of a Combat Logistics Regiment responsible for seven battalions of Marines. Under the leadership of Caley’s predecessor, the E2O had focused on innovations to shift to renewable energy sources and had developed innovative new technologies. As Colonel Caley took over, these innovations, though promising, were not yet widely adopted. Further, internal surveys suggested at best, low awareness among Marines of a need for change, or worse, apathy and even resistance to energy efficiency efforts. How could </w:t>
      </w:r>
      <w:r>
        <w:rPr>
          <w:rFonts w:ascii="Arial" w:hAnsi="Arial" w:cs="Arial"/>
          <w:sz w:val="24"/>
          <w:szCs w:val="24"/>
        </w:rPr>
        <w:t>Caley</w:t>
      </w:r>
      <w:r w:rsidRPr="007F6B1B">
        <w:rPr>
          <w:rFonts w:ascii="Arial" w:hAnsi="Arial" w:cs="Arial"/>
          <w:sz w:val="24"/>
          <w:szCs w:val="24"/>
        </w:rPr>
        <w:t xml:space="preserve"> support behavior and ethos change? How should he engage external stakeholders and win their support, while maintaining internal support? How should he frame the issue for internal and external stakeholders? And above all, how could he make sure that any changes he made created a more ready and lethal Marine Corps?</w:t>
      </w:r>
    </w:p>
    <w:p w:rsidR="007F6B1B" w:rsidRDefault="007F6B1B" w:rsidP="007F6B1B">
      <w:pPr>
        <w:rPr>
          <w:rFonts w:ascii="Arial" w:hAnsi="Arial" w:cs="Arial"/>
          <w:color w:val="0070C0"/>
          <w:sz w:val="24"/>
          <w:szCs w:val="24"/>
        </w:rPr>
      </w:pPr>
    </w:p>
    <w:p w:rsidR="007F6B1B" w:rsidRDefault="007F6B1B" w:rsidP="007F6B1B">
      <w:pPr>
        <w:rPr>
          <w:rFonts w:ascii="Arial" w:hAnsi="Arial" w:cs="Arial"/>
          <w:color w:val="0070C0"/>
          <w:sz w:val="24"/>
          <w:szCs w:val="24"/>
        </w:rPr>
      </w:pPr>
    </w:p>
    <w:p w:rsidR="007F6B1B" w:rsidRDefault="007F6B1B" w:rsidP="007F6B1B">
      <w:pPr>
        <w:rPr>
          <w:rFonts w:ascii="Arial" w:hAnsi="Arial" w:cs="Arial"/>
          <w:color w:val="0070C0"/>
          <w:sz w:val="24"/>
          <w:szCs w:val="24"/>
        </w:rPr>
      </w:pPr>
    </w:p>
    <w:p w:rsidR="007F6B1B" w:rsidRDefault="007F6B1B" w:rsidP="007F6B1B">
      <w:pPr>
        <w:rPr>
          <w:rFonts w:ascii="Arial" w:hAnsi="Arial" w:cs="Arial"/>
          <w:color w:val="0070C0"/>
          <w:sz w:val="24"/>
          <w:szCs w:val="24"/>
        </w:rPr>
      </w:pPr>
    </w:p>
    <w:p w:rsidR="007F6B1B" w:rsidRDefault="007F6B1B" w:rsidP="007F6B1B">
      <w:pPr>
        <w:rPr>
          <w:rFonts w:ascii="Arial" w:hAnsi="Arial" w:cs="Arial"/>
          <w:color w:val="0070C0"/>
          <w:sz w:val="24"/>
          <w:szCs w:val="24"/>
        </w:rPr>
      </w:pPr>
    </w:p>
    <w:p w:rsidR="007F6B1B" w:rsidRDefault="007F6B1B" w:rsidP="007F6B1B">
      <w:pPr>
        <w:rPr>
          <w:rFonts w:ascii="Arial" w:hAnsi="Arial" w:cs="Arial"/>
          <w:color w:val="0070C0"/>
          <w:sz w:val="24"/>
          <w:szCs w:val="24"/>
        </w:rPr>
      </w:pPr>
    </w:p>
    <w:p w:rsidR="007F6B1B" w:rsidRDefault="007F6B1B" w:rsidP="007F6B1B">
      <w:pPr>
        <w:rPr>
          <w:rFonts w:ascii="Arial" w:hAnsi="Arial" w:cs="Arial"/>
          <w:color w:val="0070C0"/>
          <w:sz w:val="24"/>
          <w:szCs w:val="24"/>
        </w:rPr>
      </w:pPr>
    </w:p>
    <w:p w:rsidR="00446F91" w:rsidRDefault="00446F91" w:rsidP="00446F91">
      <w:pPr>
        <w:pBdr>
          <w:top w:val="nil"/>
          <w:left w:val="nil"/>
          <w:bottom w:val="nil"/>
          <w:right w:val="nil"/>
          <w:between w:val="nil"/>
        </w:pBdr>
        <w:rPr>
          <w:rFonts w:ascii="Arial" w:hAnsi="Arial" w:cs="Arial"/>
          <w:color w:val="0070C0"/>
          <w:sz w:val="24"/>
          <w:szCs w:val="24"/>
        </w:rPr>
      </w:pPr>
    </w:p>
    <w:p w:rsidR="00215B2E" w:rsidRDefault="00215B2E" w:rsidP="00446F91">
      <w:pPr>
        <w:pBdr>
          <w:top w:val="nil"/>
          <w:left w:val="nil"/>
          <w:bottom w:val="nil"/>
          <w:right w:val="nil"/>
          <w:between w:val="nil"/>
        </w:pBdr>
        <w:jc w:val="center"/>
        <w:rPr>
          <w:rFonts w:ascii="Arial" w:eastAsia="Times New Roman" w:hAnsi="Arial" w:cs="Arial"/>
          <w:b/>
          <w:sz w:val="24"/>
          <w:szCs w:val="24"/>
        </w:rPr>
      </w:pPr>
    </w:p>
    <w:p w:rsidR="00CB07C5" w:rsidRPr="0001503E" w:rsidRDefault="00CB07C5" w:rsidP="00BF1B51">
      <w:pPr>
        <w:pStyle w:val="Heading2"/>
        <w:jc w:val="center"/>
        <w:rPr>
          <w:rFonts w:ascii="Arial" w:hAnsi="Arial" w:cs="Arial"/>
          <w:b/>
          <w:color w:val="auto"/>
          <w:sz w:val="24"/>
          <w:szCs w:val="24"/>
        </w:rPr>
      </w:pPr>
      <w:bookmarkStart w:id="32" w:name="_Toc508036475"/>
      <w:r w:rsidRPr="0001503E">
        <w:rPr>
          <w:rFonts w:ascii="Arial" w:eastAsia="Times New Roman" w:hAnsi="Arial" w:cs="Arial"/>
          <w:b/>
          <w:color w:val="auto"/>
          <w:sz w:val="24"/>
          <w:szCs w:val="24"/>
        </w:rPr>
        <w:lastRenderedPageBreak/>
        <w:t>EXPANSION DECISION: HC SECURITIES AND INVESTMENT</w:t>
      </w:r>
      <w:bookmarkEnd w:id="32"/>
    </w:p>
    <w:p w:rsidR="00CB07C5" w:rsidRPr="00CB07C5" w:rsidRDefault="00CB07C5" w:rsidP="00446F91">
      <w:pPr>
        <w:pStyle w:val="ListParagraph"/>
        <w:pBdr>
          <w:top w:val="nil"/>
          <w:left w:val="nil"/>
          <w:bottom w:val="nil"/>
          <w:right w:val="nil"/>
          <w:between w:val="nil"/>
        </w:pBdr>
        <w:spacing w:after="0" w:line="240" w:lineRule="auto"/>
        <w:ind w:left="1080"/>
        <w:jc w:val="center"/>
        <w:rPr>
          <w:rFonts w:ascii="Arial" w:hAnsi="Arial" w:cs="Arial"/>
          <w:b/>
          <w:sz w:val="24"/>
          <w:szCs w:val="24"/>
        </w:rPr>
      </w:pPr>
    </w:p>
    <w:p w:rsidR="00CB07C5" w:rsidRPr="00446F91" w:rsidRDefault="007F6B1B" w:rsidP="00446F91">
      <w:pPr>
        <w:pBdr>
          <w:top w:val="nil"/>
          <w:left w:val="nil"/>
          <w:bottom w:val="nil"/>
          <w:right w:val="nil"/>
          <w:between w:val="nil"/>
        </w:pBdr>
        <w:jc w:val="center"/>
        <w:rPr>
          <w:rFonts w:ascii="Arial" w:hAnsi="Arial" w:cs="Arial"/>
          <w:sz w:val="24"/>
          <w:szCs w:val="24"/>
        </w:rPr>
      </w:pPr>
      <w:r w:rsidRPr="00446F91">
        <w:rPr>
          <w:rFonts w:ascii="Arial" w:eastAsia="Calibri" w:hAnsi="Arial" w:cs="Arial"/>
          <w:b/>
          <w:sz w:val="24"/>
          <w:szCs w:val="24"/>
        </w:rPr>
        <w:t>Ali Choucri</w:t>
      </w:r>
      <w:r w:rsidRPr="00446F91">
        <w:rPr>
          <w:rFonts w:ascii="Arial" w:eastAsia="Calibri" w:hAnsi="Arial" w:cs="Arial"/>
          <w:sz w:val="24"/>
          <w:szCs w:val="24"/>
        </w:rPr>
        <w:t>,</w:t>
      </w:r>
      <w:r w:rsidR="00CB07C5" w:rsidRPr="00446F91">
        <w:rPr>
          <w:rFonts w:ascii="Arial" w:hAnsi="Arial" w:cs="Arial"/>
          <w:sz w:val="24"/>
          <w:szCs w:val="24"/>
        </w:rPr>
        <w:t xml:space="preserve"> </w:t>
      </w:r>
      <w:r w:rsidR="00CB07C5" w:rsidRPr="00446F91">
        <w:rPr>
          <w:rFonts w:ascii="Arial" w:hAnsi="Arial" w:cs="Arial"/>
          <w:b/>
          <w:sz w:val="24"/>
          <w:szCs w:val="24"/>
        </w:rPr>
        <w:t>Anne Dietterich</w:t>
      </w:r>
      <w:r w:rsidR="00CB07C5" w:rsidRPr="00446F91">
        <w:rPr>
          <w:rFonts w:ascii="Arial" w:hAnsi="Arial" w:cs="Arial"/>
          <w:sz w:val="24"/>
          <w:szCs w:val="24"/>
        </w:rPr>
        <w:t xml:space="preserve"> &amp; </w:t>
      </w:r>
      <w:r w:rsidR="00CB07C5" w:rsidRPr="00446F91">
        <w:rPr>
          <w:rFonts w:ascii="Arial" w:hAnsi="Arial" w:cs="Arial"/>
          <w:b/>
          <w:sz w:val="24"/>
          <w:szCs w:val="24"/>
        </w:rPr>
        <w:t>Victoria Gillern</w:t>
      </w:r>
      <w:r w:rsidR="00CB07C5" w:rsidRPr="00446F91">
        <w:rPr>
          <w:rFonts w:ascii="Arial" w:hAnsi="Arial" w:cs="Arial"/>
          <w:sz w:val="24"/>
          <w:szCs w:val="24"/>
        </w:rPr>
        <w:t xml:space="preserve"> (Student Authors)</w:t>
      </w:r>
    </w:p>
    <w:p w:rsidR="007F6B1B" w:rsidRPr="00CB07C5" w:rsidRDefault="00CB07C5" w:rsidP="00446F91">
      <w:pPr>
        <w:jc w:val="center"/>
        <w:rPr>
          <w:rFonts w:ascii="Arial" w:eastAsia="Calibri" w:hAnsi="Arial" w:cs="Arial"/>
          <w:sz w:val="24"/>
          <w:szCs w:val="24"/>
        </w:rPr>
      </w:pPr>
      <w:r w:rsidRPr="00CB07C5">
        <w:rPr>
          <w:rFonts w:ascii="Arial" w:eastAsia="Calibri" w:hAnsi="Arial" w:cs="Arial"/>
          <w:b/>
          <w:sz w:val="24"/>
          <w:szCs w:val="24"/>
        </w:rPr>
        <w:t>Julia Ivy</w:t>
      </w:r>
      <w:r w:rsidRPr="00CB07C5">
        <w:rPr>
          <w:rFonts w:ascii="Arial" w:eastAsia="Calibri" w:hAnsi="Arial" w:cs="Arial"/>
          <w:sz w:val="24"/>
          <w:szCs w:val="24"/>
        </w:rPr>
        <w:t xml:space="preserve"> (Faculty Mentor)</w:t>
      </w:r>
    </w:p>
    <w:p w:rsidR="00CB07C5" w:rsidRPr="00CB07C5" w:rsidRDefault="00CB07C5" w:rsidP="00446F91">
      <w:pPr>
        <w:jc w:val="center"/>
        <w:rPr>
          <w:rFonts w:ascii="Arial" w:hAnsi="Arial" w:cs="Arial"/>
          <w:color w:val="0070C0"/>
          <w:sz w:val="24"/>
          <w:szCs w:val="24"/>
        </w:rPr>
      </w:pPr>
      <w:r w:rsidRPr="00CB07C5">
        <w:rPr>
          <w:rFonts w:ascii="Arial" w:eastAsia="Calibri" w:hAnsi="Arial" w:cs="Arial"/>
          <w:sz w:val="24"/>
          <w:szCs w:val="24"/>
        </w:rPr>
        <w:t>Northeastern University</w:t>
      </w:r>
    </w:p>
    <w:p w:rsidR="007F6B1B" w:rsidRPr="00CB07C5" w:rsidRDefault="007F6B1B" w:rsidP="007F6B1B">
      <w:pPr>
        <w:rPr>
          <w:rFonts w:ascii="Arial" w:hAnsi="Arial" w:cs="Arial"/>
          <w:color w:val="0070C0"/>
          <w:sz w:val="24"/>
          <w:szCs w:val="24"/>
        </w:rPr>
      </w:pPr>
    </w:p>
    <w:p w:rsidR="007F6B1B" w:rsidRDefault="007F6B1B" w:rsidP="00CB07C5">
      <w:pPr>
        <w:jc w:val="center"/>
        <w:rPr>
          <w:rFonts w:ascii="Arial" w:eastAsia="Times New Roman" w:hAnsi="Arial" w:cs="Arial"/>
          <w:b/>
          <w:sz w:val="24"/>
          <w:szCs w:val="24"/>
          <w:u w:val="single"/>
        </w:rPr>
      </w:pPr>
      <w:r w:rsidRPr="00CB07C5">
        <w:rPr>
          <w:rFonts w:ascii="Arial" w:eastAsia="Times New Roman" w:hAnsi="Arial" w:cs="Arial"/>
          <w:b/>
          <w:sz w:val="24"/>
          <w:szCs w:val="24"/>
          <w:u w:val="single"/>
        </w:rPr>
        <w:t>Case Synopsis</w:t>
      </w:r>
    </w:p>
    <w:p w:rsidR="00CB07C5" w:rsidRPr="00CB07C5" w:rsidRDefault="00CB07C5" w:rsidP="00CB07C5">
      <w:pPr>
        <w:jc w:val="center"/>
        <w:rPr>
          <w:rFonts w:ascii="Arial" w:eastAsia="Times New Roman" w:hAnsi="Arial" w:cs="Arial"/>
          <w:b/>
          <w:sz w:val="24"/>
          <w:szCs w:val="24"/>
          <w:u w:val="single"/>
        </w:rPr>
      </w:pPr>
    </w:p>
    <w:p w:rsidR="007F6B1B" w:rsidRDefault="007F6B1B" w:rsidP="00CB07C5">
      <w:pPr>
        <w:rPr>
          <w:rFonts w:ascii="Arial" w:eastAsia="Times New Roman" w:hAnsi="Arial" w:cs="Arial"/>
          <w:sz w:val="24"/>
          <w:szCs w:val="24"/>
        </w:rPr>
      </w:pPr>
      <w:r w:rsidRPr="00CB07C5">
        <w:rPr>
          <w:rFonts w:ascii="Arial" w:eastAsia="Times New Roman" w:hAnsi="Arial" w:cs="Arial"/>
          <w:sz w:val="24"/>
          <w:szCs w:val="24"/>
        </w:rPr>
        <w:tab/>
        <w:t>The case introduces the Egyptian investment company HC Securities, which is facing limited growth and challenges related to Egypt’s recent economic slowdown. Its CEO, Mr. Choucri feels expansion outside of the Middle East and North Africa could be the key to the company’s growth and stability. Hong Kong and Singapore were identified as the most compelling locations because of their sophisticated economies, increased growth potential in the investments industry, and location within the Asia-Pacific region. In order to answer the questions of “What should Mr. Choucri do to assure a market-based solution for his company?”, students first evaluate external and internal forces that the company would face if enter each of these markets, and then formulate market-based strategy for market entry.</w:t>
      </w:r>
    </w:p>
    <w:p w:rsidR="00CB07C5" w:rsidRPr="00CB07C5" w:rsidRDefault="00CB07C5" w:rsidP="00CB07C5">
      <w:pPr>
        <w:rPr>
          <w:rFonts w:ascii="Arial" w:eastAsia="Times New Roman" w:hAnsi="Arial" w:cs="Arial"/>
          <w:sz w:val="24"/>
          <w:szCs w:val="24"/>
        </w:rPr>
      </w:pPr>
    </w:p>
    <w:p w:rsidR="007F6B1B" w:rsidRPr="00CB07C5" w:rsidRDefault="007F6B1B" w:rsidP="00CB07C5">
      <w:pPr>
        <w:rPr>
          <w:rFonts w:ascii="Arial" w:eastAsia="Times New Roman" w:hAnsi="Arial" w:cs="Arial"/>
          <w:sz w:val="24"/>
          <w:szCs w:val="24"/>
        </w:rPr>
      </w:pPr>
      <w:r w:rsidRPr="00CB07C5">
        <w:rPr>
          <w:rFonts w:ascii="Arial" w:eastAsia="Times New Roman" w:hAnsi="Arial" w:cs="Arial"/>
          <w:sz w:val="24"/>
          <w:szCs w:val="24"/>
        </w:rPr>
        <w:tab/>
        <w:t>Students would learn macro and microeconomic differences and develop market-based decisions for shaping HC Securities’ global strategy, as well as its choice of market entry mode. The case demonstrates how instability in the local market (Egypt) forces the company to go global. It also demonstrates how a country that has a promising economic environment and similar social characteristics with Egyptian culture (Hong Kong), might be not the best choice for a company due to heavy influence from another country (China), lack of English speakers, and somewhat unstable political environment. The case also teaches students to appreciate importance of a value of a company role within the region integration (Singapore as a tech hub within the APAC region) that presents access to other parts of the region.</w:t>
      </w:r>
    </w:p>
    <w:p w:rsidR="007F6B1B" w:rsidRDefault="007F6B1B"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446F91" w:rsidRDefault="00446F91" w:rsidP="007F6B1B">
      <w:pPr>
        <w:rPr>
          <w:rFonts w:ascii="Arial" w:hAnsi="Arial" w:cs="Arial"/>
          <w:color w:val="0070C0"/>
          <w:sz w:val="24"/>
          <w:szCs w:val="24"/>
        </w:rPr>
      </w:pPr>
    </w:p>
    <w:p w:rsidR="00B169A7" w:rsidRPr="00B169A7" w:rsidRDefault="00B169A7" w:rsidP="00B169A7">
      <w:pPr>
        <w:rPr>
          <w:rFonts w:ascii="Arial" w:hAnsi="Arial" w:cs="Arial"/>
          <w:sz w:val="24"/>
        </w:rPr>
      </w:pPr>
    </w:p>
    <w:p w:rsidR="00964A66" w:rsidRPr="0001503E" w:rsidRDefault="00964A66" w:rsidP="00BF1B51">
      <w:pPr>
        <w:pStyle w:val="Heading2"/>
        <w:jc w:val="center"/>
        <w:rPr>
          <w:rFonts w:ascii="Arial" w:hAnsi="Arial" w:cs="Arial"/>
          <w:b/>
          <w:sz w:val="24"/>
          <w:szCs w:val="24"/>
        </w:rPr>
      </w:pPr>
      <w:bookmarkStart w:id="33" w:name="_Toc508036476"/>
      <w:r w:rsidRPr="0001503E">
        <w:rPr>
          <w:rFonts w:ascii="Arial" w:hAnsi="Arial" w:cs="Arial"/>
          <w:b/>
          <w:color w:val="auto"/>
          <w:sz w:val="24"/>
          <w:szCs w:val="24"/>
        </w:rPr>
        <w:lastRenderedPageBreak/>
        <w:t>LOLA’S MARKET:  CAPTURING A NEW GENERATION</w:t>
      </w:r>
      <w:bookmarkEnd w:id="33"/>
    </w:p>
    <w:p w:rsidR="00B169A7" w:rsidRPr="00B169A7" w:rsidRDefault="00B169A7" w:rsidP="00B169A7">
      <w:pPr>
        <w:rPr>
          <w:rFonts w:ascii="Arial" w:hAnsi="Arial" w:cs="Arial"/>
          <w:sz w:val="24"/>
          <w:szCs w:val="24"/>
        </w:rPr>
      </w:pPr>
    </w:p>
    <w:p w:rsidR="00B169A7" w:rsidRDefault="00B169A7" w:rsidP="00B169A7">
      <w:pPr>
        <w:jc w:val="center"/>
        <w:rPr>
          <w:rFonts w:ascii="Arial" w:hAnsi="Arial" w:cs="Arial"/>
          <w:b/>
          <w:sz w:val="24"/>
          <w:szCs w:val="24"/>
        </w:rPr>
      </w:pPr>
      <w:r>
        <w:rPr>
          <w:rFonts w:ascii="Arial" w:hAnsi="Arial" w:cs="Arial"/>
          <w:b/>
          <w:sz w:val="24"/>
          <w:szCs w:val="24"/>
        </w:rPr>
        <w:t xml:space="preserve">Kathrine Gonzalez </w:t>
      </w:r>
      <w:r w:rsidRPr="00B169A7">
        <w:rPr>
          <w:rFonts w:ascii="Arial" w:hAnsi="Arial" w:cs="Arial"/>
          <w:sz w:val="24"/>
          <w:szCs w:val="24"/>
        </w:rPr>
        <w:t xml:space="preserve">&amp; </w:t>
      </w:r>
      <w:r w:rsidRPr="00B169A7">
        <w:rPr>
          <w:rFonts w:ascii="Arial" w:hAnsi="Arial" w:cs="Arial"/>
          <w:b/>
          <w:sz w:val="24"/>
          <w:szCs w:val="24"/>
        </w:rPr>
        <w:t>Sergio Canavati</w:t>
      </w:r>
    </w:p>
    <w:p w:rsidR="00B169A7" w:rsidRPr="00B169A7" w:rsidRDefault="00B169A7" w:rsidP="00B169A7">
      <w:pPr>
        <w:jc w:val="center"/>
        <w:rPr>
          <w:rFonts w:ascii="Arial" w:hAnsi="Arial" w:cs="Arial"/>
          <w:b/>
          <w:sz w:val="24"/>
          <w:szCs w:val="24"/>
        </w:rPr>
      </w:pPr>
      <w:r w:rsidRPr="00B169A7">
        <w:rPr>
          <w:rFonts w:ascii="Arial" w:hAnsi="Arial" w:cs="Arial"/>
          <w:sz w:val="24"/>
        </w:rPr>
        <w:t>Sonoma State University</w:t>
      </w:r>
    </w:p>
    <w:p w:rsidR="00B169A7" w:rsidRPr="00B169A7" w:rsidRDefault="00B169A7" w:rsidP="00B169A7">
      <w:pPr>
        <w:rPr>
          <w:rFonts w:ascii="Arial" w:hAnsi="Arial" w:cs="Arial"/>
          <w:sz w:val="24"/>
          <w:szCs w:val="24"/>
        </w:rPr>
      </w:pPr>
    </w:p>
    <w:p w:rsidR="00B169A7" w:rsidRPr="00B169A7" w:rsidRDefault="00B169A7" w:rsidP="00B169A7">
      <w:pPr>
        <w:jc w:val="center"/>
        <w:rPr>
          <w:rFonts w:ascii="Arial" w:hAnsi="Arial" w:cs="Arial"/>
          <w:b/>
          <w:sz w:val="24"/>
          <w:szCs w:val="24"/>
          <w:u w:val="single"/>
        </w:rPr>
      </w:pPr>
      <w:r w:rsidRPr="00B169A7">
        <w:rPr>
          <w:rFonts w:ascii="Arial" w:hAnsi="Arial" w:cs="Arial"/>
          <w:b/>
          <w:sz w:val="24"/>
          <w:szCs w:val="24"/>
          <w:u w:val="single"/>
        </w:rPr>
        <w:t>Case Synopsis</w:t>
      </w:r>
    </w:p>
    <w:p w:rsidR="00B169A7" w:rsidRPr="00B169A7" w:rsidRDefault="00B169A7" w:rsidP="00B169A7">
      <w:pPr>
        <w:jc w:val="center"/>
        <w:rPr>
          <w:rFonts w:ascii="Arial" w:hAnsi="Arial" w:cs="Arial"/>
          <w:sz w:val="24"/>
          <w:szCs w:val="24"/>
        </w:rPr>
      </w:pPr>
    </w:p>
    <w:p w:rsidR="00B169A7" w:rsidRDefault="00B169A7" w:rsidP="00B169A7">
      <w:pPr>
        <w:ind w:firstLine="720"/>
        <w:rPr>
          <w:rFonts w:ascii="Arial" w:hAnsi="Arial" w:cs="Arial"/>
          <w:sz w:val="24"/>
          <w:szCs w:val="24"/>
        </w:rPr>
      </w:pPr>
      <w:r w:rsidRPr="00B169A7">
        <w:rPr>
          <w:rFonts w:ascii="Arial" w:hAnsi="Arial" w:cs="Arial"/>
          <w:sz w:val="24"/>
          <w:szCs w:val="24"/>
        </w:rPr>
        <w:t xml:space="preserve">Since Lola’s Market opened its doors on February 8, 1992, David Ortega and his family have worked to embed quality and tradition into the fabric of Lola’s across its’ multiple locations in the North Bay Area, California. In recent years, consumers have changed the way they shop and consumers have become more savvy and aware of marketing and advertising tactics. In order to stay ahead of its competitors, Lola’s market must adapt to the new consumer and work to engage the newest and largest consumer market—the millennial generation. </w:t>
      </w:r>
    </w:p>
    <w:p w:rsidR="00B169A7" w:rsidRPr="00B169A7" w:rsidRDefault="00B169A7" w:rsidP="00B169A7">
      <w:pPr>
        <w:rPr>
          <w:rFonts w:ascii="Arial" w:hAnsi="Arial" w:cs="Arial"/>
          <w:sz w:val="24"/>
          <w:szCs w:val="24"/>
        </w:rPr>
      </w:pPr>
      <w:r w:rsidRPr="00B169A7">
        <w:rPr>
          <w:rFonts w:ascii="Arial" w:hAnsi="Arial" w:cs="Arial"/>
          <w:sz w:val="24"/>
          <w:szCs w:val="24"/>
        </w:rPr>
        <w:t xml:space="preserve"> </w:t>
      </w:r>
    </w:p>
    <w:p w:rsidR="00B169A7" w:rsidRPr="00B169A7" w:rsidRDefault="00B169A7" w:rsidP="00B169A7">
      <w:pPr>
        <w:ind w:firstLine="720"/>
        <w:rPr>
          <w:rFonts w:ascii="Arial" w:hAnsi="Arial" w:cs="Arial"/>
          <w:sz w:val="24"/>
          <w:szCs w:val="24"/>
        </w:rPr>
      </w:pPr>
      <w:r w:rsidRPr="00B169A7">
        <w:rPr>
          <w:rFonts w:ascii="Arial" w:hAnsi="Arial" w:cs="Arial"/>
          <w:sz w:val="24"/>
          <w:szCs w:val="24"/>
        </w:rPr>
        <w:t>The case includes information on the history of Lola’s Market and their current plans of business improvement as well as data on the current Supermarket industry. This case also analyzes the options Lola’s has in engaging the millennial consumer through social media and outreach and technology tactics. The case will look at these engagement options and how Lola’s can succeed in these new methods whilst still keeping with the traditions and values they are rooted in.</w:t>
      </w:r>
    </w:p>
    <w:p w:rsidR="00446F91" w:rsidRDefault="00446F91"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215B2E" w:rsidRDefault="00215B2E" w:rsidP="007F6B1B">
      <w:pPr>
        <w:rPr>
          <w:rFonts w:ascii="Arial" w:hAnsi="Arial" w:cs="Arial"/>
          <w:color w:val="0070C0"/>
          <w:sz w:val="24"/>
          <w:szCs w:val="24"/>
        </w:rPr>
      </w:pPr>
    </w:p>
    <w:p w:rsidR="00964A66" w:rsidRDefault="00964A66" w:rsidP="00265530">
      <w:pPr>
        <w:jc w:val="center"/>
        <w:rPr>
          <w:rFonts w:ascii="Arial" w:hAnsi="Arial" w:cs="Arial"/>
          <w:b/>
          <w:sz w:val="24"/>
          <w:szCs w:val="24"/>
        </w:rPr>
      </w:pPr>
    </w:p>
    <w:p w:rsidR="00265530" w:rsidRPr="0001503E" w:rsidRDefault="00265530" w:rsidP="00A33EBA">
      <w:pPr>
        <w:pStyle w:val="Heading2"/>
        <w:jc w:val="center"/>
        <w:rPr>
          <w:rFonts w:ascii="Arial" w:hAnsi="Arial" w:cs="Arial"/>
          <w:b/>
          <w:color w:val="auto"/>
          <w:sz w:val="24"/>
          <w:szCs w:val="24"/>
        </w:rPr>
      </w:pPr>
      <w:bookmarkStart w:id="34" w:name="_Toc508036477"/>
      <w:r w:rsidRPr="0001503E">
        <w:rPr>
          <w:rFonts w:ascii="Arial" w:hAnsi="Arial" w:cs="Arial"/>
          <w:b/>
          <w:color w:val="auto"/>
          <w:sz w:val="24"/>
          <w:szCs w:val="24"/>
        </w:rPr>
        <w:lastRenderedPageBreak/>
        <w:t>LET’S DO THIS HONEY, GO GET US A HOTEL!:</w:t>
      </w:r>
      <w:r w:rsidR="00A33EBA" w:rsidRPr="0001503E">
        <w:rPr>
          <w:rFonts w:ascii="Arial" w:hAnsi="Arial" w:cs="Arial"/>
          <w:b/>
          <w:color w:val="auto"/>
          <w:sz w:val="24"/>
          <w:szCs w:val="24"/>
        </w:rPr>
        <w:t xml:space="preserve">  </w:t>
      </w:r>
      <w:r w:rsidRPr="0001503E">
        <w:rPr>
          <w:rFonts w:ascii="Arial" w:hAnsi="Arial" w:cs="Arial"/>
          <w:b/>
          <w:color w:val="auto"/>
          <w:sz w:val="24"/>
          <w:szCs w:val="24"/>
        </w:rPr>
        <w:t>THE CASE OF THE ADVENTURE INN</w:t>
      </w:r>
      <w:bookmarkEnd w:id="34"/>
    </w:p>
    <w:p w:rsidR="00265530" w:rsidRPr="00265530" w:rsidRDefault="00265530" w:rsidP="00265530">
      <w:pPr>
        <w:rPr>
          <w:rFonts w:ascii="Arial" w:hAnsi="Arial" w:cs="Arial"/>
          <w:b/>
          <w:sz w:val="24"/>
          <w:szCs w:val="24"/>
          <w:u w:val="single"/>
          <w:lang w:val="id-ID"/>
        </w:rPr>
      </w:pPr>
    </w:p>
    <w:p w:rsidR="00265530" w:rsidRPr="00265530" w:rsidRDefault="00265530" w:rsidP="00265530">
      <w:pPr>
        <w:jc w:val="center"/>
        <w:rPr>
          <w:rFonts w:ascii="Arial" w:hAnsi="Arial" w:cs="Arial"/>
          <w:sz w:val="24"/>
          <w:szCs w:val="24"/>
        </w:rPr>
      </w:pPr>
      <w:r w:rsidRPr="00265530">
        <w:rPr>
          <w:rFonts w:ascii="Arial" w:hAnsi="Arial" w:cs="Arial"/>
          <w:b/>
          <w:sz w:val="24"/>
          <w:szCs w:val="24"/>
        </w:rPr>
        <w:t>Keith D. Winchester</w:t>
      </w:r>
      <w:r>
        <w:rPr>
          <w:rFonts w:ascii="Arial" w:hAnsi="Arial" w:cs="Arial"/>
          <w:sz w:val="24"/>
          <w:szCs w:val="24"/>
        </w:rPr>
        <w:t xml:space="preserve"> (Student Author)</w:t>
      </w:r>
    </w:p>
    <w:p w:rsidR="00265530" w:rsidRDefault="00265530" w:rsidP="00265530">
      <w:pPr>
        <w:jc w:val="center"/>
        <w:rPr>
          <w:rFonts w:ascii="Arial" w:hAnsi="Arial" w:cs="Arial"/>
          <w:sz w:val="24"/>
          <w:szCs w:val="24"/>
        </w:rPr>
      </w:pPr>
      <w:r>
        <w:rPr>
          <w:rFonts w:ascii="Arial" w:hAnsi="Arial" w:cs="Arial"/>
          <w:sz w:val="24"/>
          <w:szCs w:val="24"/>
        </w:rPr>
        <w:t>&amp;</w:t>
      </w:r>
    </w:p>
    <w:p w:rsidR="00265530" w:rsidRPr="00265530" w:rsidRDefault="00265530" w:rsidP="00265530">
      <w:pPr>
        <w:jc w:val="center"/>
        <w:rPr>
          <w:rFonts w:ascii="Arial" w:hAnsi="Arial" w:cs="Arial"/>
          <w:sz w:val="24"/>
          <w:szCs w:val="24"/>
        </w:rPr>
      </w:pPr>
      <w:r w:rsidRPr="00265530">
        <w:rPr>
          <w:rFonts w:ascii="Arial" w:hAnsi="Arial" w:cs="Arial"/>
          <w:b/>
          <w:sz w:val="24"/>
          <w:szCs w:val="24"/>
        </w:rPr>
        <w:t>Lorraine L. Taylor</w:t>
      </w:r>
      <w:r>
        <w:rPr>
          <w:rFonts w:ascii="Arial" w:hAnsi="Arial" w:cs="Arial"/>
          <w:sz w:val="24"/>
          <w:szCs w:val="24"/>
        </w:rPr>
        <w:t xml:space="preserve"> &amp; </w:t>
      </w:r>
      <w:r w:rsidRPr="00265530">
        <w:rPr>
          <w:rFonts w:ascii="Arial" w:hAnsi="Arial" w:cs="Arial"/>
          <w:b/>
          <w:sz w:val="24"/>
          <w:szCs w:val="24"/>
        </w:rPr>
        <w:t>Michael E. Valdez</w:t>
      </w:r>
      <w:r>
        <w:rPr>
          <w:rFonts w:ascii="Arial" w:hAnsi="Arial" w:cs="Arial"/>
          <w:sz w:val="24"/>
          <w:szCs w:val="24"/>
        </w:rPr>
        <w:t xml:space="preserve"> (Faculty Mentors)</w:t>
      </w:r>
    </w:p>
    <w:p w:rsidR="00265530" w:rsidRPr="00265530" w:rsidRDefault="00265530" w:rsidP="00265530">
      <w:pPr>
        <w:jc w:val="center"/>
        <w:rPr>
          <w:rFonts w:ascii="Arial" w:hAnsi="Arial" w:cs="Arial"/>
          <w:sz w:val="24"/>
          <w:szCs w:val="24"/>
        </w:rPr>
      </w:pPr>
      <w:r w:rsidRPr="00265530">
        <w:rPr>
          <w:rFonts w:ascii="Arial" w:hAnsi="Arial" w:cs="Arial"/>
          <w:sz w:val="24"/>
          <w:szCs w:val="24"/>
        </w:rPr>
        <w:t>Fort Lewis College</w:t>
      </w:r>
    </w:p>
    <w:p w:rsidR="00265530" w:rsidRPr="00265530" w:rsidRDefault="00265530" w:rsidP="00265530">
      <w:pPr>
        <w:jc w:val="center"/>
        <w:rPr>
          <w:rFonts w:ascii="Arial" w:hAnsi="Arial" w:cs="Arial"/>
          <w:sz w:val="24"/>
          <w:szCs w:val="24"/>
        </w:rPr>
      </w:pPr>
    </w:p>
    <w:p w:rsidR="00265530" w:rsidRPr="00265530" w:rsidRDefault="00265530" w:rsidP="00265530">
      <w:pPr>
        <w:jc w:val="center"/>
        <w:rPr>
          <w:rFonts w:ascii="Arial" w:hAnsi="Arial" w:cs="Arial"/>
          <w:b/>
          <w:sz w:val="24"/>
          <w:szCs w:val="24"/>
          <w:u w:val="single"/>
        </w:rPr>
      </w:pPr>
      <w:r w:rsidRPr="00265530">
        <w:rPr>
          <w:rFonts w:ascii="Arial" w:hAnsi="Arial" w:cs="Arial"/>
          <w:b/>
          <w:sz w:val="24"/>
          <w:szCs w:val="24"/>
          <w:u w:val="single"/>
          <w:lang w:val="id-ID"/>
        </w:rPr>
        <w:t xml:space="preserve">Case </w:t>
      </w:r>
      <w:r w:rsidRPr="00265530">
        <w:rPr>
          <w:rFonts w:ascii="Arial" w:hAnsi="Arial" w:cs="Arial"/>
          <w:b/>
          <w:sz w:val="24"/>
          <w:szCs w:val="24"/>
          <w:u w:val="single"/>
        </w:rPr>
        <w:t>Synopsis</w:t>
      </w:r>
    </w:p>
    <w:p w:rsidR="00265530" w:rsidRPr="00265530" w:rsidRDefault="00265530" w:rsidP="00265530">
      <w:pPr>
        <w:rPr>
          <w:rFonts w:ascii="Arial" w:hAnsi="Arial" w:cs="Arial"/>
          <w:b/>
          <w:sz w:val="24"/>
          <w:szCs w:val="24"/>
          <w:u w:val="single"/>
        </w:rPr>
      </w:pPr>
    </w:p>
    <w:p w:rsidR="00265530" w:rsidRDefault="00265530" w:rsidP="00265530">
      <w:pPr>
        <w:ind w:firstLine="720"/>
        <w:rPr>
          <w:rFonts w:ascii="Arial" w:hAnsi="Arial" w:cs="Arial"/>
          <w:sz w:val="24"/>
          <w:szCs w:val="24"/>
        </w:rPr>
      </w:pPr>
      <w:r w:rsidRPr="00265530">
        <w:rPr>
          <w:rFonts w:ascii="Arial" w:hAnsi="Arial" w:cs="Arial"/>
          <w:sz w:val="24"/>
          <w:szCs w:val="24"/>
        </w:rPr>
        <w:t>Nigel and Tammy Peck owned the Adventure Inn in Durango, CO.  The process of acquiring the 25 room motel took several years and their combined life savings. Then after only 18 months of owning the property, Nigel’s trusted friend and hotel broker, John Hazen, suggested that they had made such dramatic improvements through remodeling and rebranding the property that it was ready to sell.  Nigel knew he would eventually sell the business but he hadn’t taken on the project with the intention to “flip” it so quickly.  Nigel ruminated upon the variety of factors that would influence the future success of the Adventure Inn in order to make an informed decision about whether the timing was right to put the property up for sale.  It didn’t appear to Nigel that there was a clear answer after weighing the factors that were out of his control with his own abilities to navigate future challenges associated with those factors.  Essentially, Nigel was in a position to decide whether he saw himself as an entrepreneur who could leverage his assets and experience at the Adventure Inn to take on new ventures, or whether his strengths were as a manager of a property that had yet to achieve its full potential.</w:t>
      </w: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Pr="0001503E" w:rsidRDefault="00265530" w:rsidP="00BF1B51">
      <w:pPr>
        <w:pStyle w:val="Heading2"/>
        <w:jc w:val="center"/>
        <w:rPr>
          <w:rFonts w:ascii="Arial" w:hAnsi="Arial" w:cs="Arial"/>
          <w:b/>
          <w:color w:val="auto"/>
          <w:sz w:val="24"/>
          <w:szCs w:val="24"/>
        </w:rPr>
      </w:pPr>
      <w:bookmarkStart w:id="35" w:name="_Toc508036478"/>
      <w:r w:rsidRPr="0001503E">
        <w:rPr>
          <w:rFonts w:ascii="Arial" w:hAnsi="Arial" w:cs="Arial"/>
          <w:b/>
          <w:color w:val="auto"/>
          <w:sz w:val="24"/>
          <w:szCs w:val="24"/>
        </w:rPr>
        <w:lastRenderedPageBreak/>
        <w:t>RISING FROM THE ASHES</w:t>
      </w:r>
      <w:bookmarkEnd w:id="35"/>
    </w:p>
    <w:p w:rsidR="00265530" w:rsidRPr="00265530" w:rsidRDefault="00265530" w:rsidP="00265530">
      <w:pPr>
        <w:jc w:val="center"/>
        <w:rPr>
          <w:rFonts w:ascii="Arial" w:hAnsi="Arial" w:cs="Arial"/>
          <w:b/>
          <w:sz w:val="24"/>
          <w:szCs w:val="24"/>
        </w:rPr>
      </w:pPr>
    </w:p>
    <w:p w:rsidR="00265530" w:rsidRDefault="00265530" w:rsidP="00265530">
      <w:pPr>
        <w:jc w:val="center"/>
        <w:rPr>
          <w:rFonts w:ascii="Arial" w:hAnsi="Arial" w:cs="Arial"/>
          <w:sz w:val="24"/>
          <w:szCs w:val="24"/>
        </w:rPr>
      </w:pPr>
      <w:r w:rsidRPr="00265530">
        <w:rPr>
          <w:rFonts w:ascii="Arial" w:hAnsi="Arial" w:cs="Arial"/>
          <w:b/>
          <w:sz w:val="24"/>
          <w:szCs w:val="24"/>
        </w:rPr>
        <w:t>Douglas Lyon</w:t>
      </w:r>
      <w:r>
        <w:rPr>
          <w:rFonts w:ascii="Arial" w:hAnsi="Arial" w:cs="Arial"/>
          <w:sz w:val="24"/>
          <w:szCs w:val="24"/>
        </w:rPr>
        <w:t xml:space="preserve"> &amp; </w:t>
      </w:r>
      <w:r w:rsidRPr="00265530">
        <w:rPr>
          <w:rFonts w:ascii="Arial" w:hAnsi="Arial" w:cs="Arial"/>
          <w:b/>
          <w:sz w:val="24"/>
          <w:szCs w:val="24"/>
        </w:rPr>
        <w:t>Stephanie Owings</w:t>
      </w:r>
    </w:p>
    <w:p w:rsidR="00265530" w:rsidRDefault="00265530" w:rsidP="00265530">
      <w:pPr>
        <w:jc w:val="center"/>
        <w:rPr>
          <w:rFonts w:ascii="Arial" w:hAnsi="Arial" w:cs="Arial"/>
          <w:sz w:val="24"/>
          <w:szCs w:val="24"/>
        </w:rPr>
      </w:pPr>
      <w:r w:rsidRPr="00265530">
        <w:rPr>
          <w:rFonts w:ascii="Arial" w:hAnsi="Arial" w:cs="Arial"/>
          <w:sz w:val="24"/>
          <w:szCs w:val="24"/>
        </w:rPr>
        <w:t>Fort Lewis College</w:t>
      </w:r>
    </w:p>
    <w:p w:rsidR="00265530" w:rsidRPr="00265530" w:rsidRDefault="00265530" w:rsidP="00265530">
      <w:pPr>
        <w:jc w:val="center"/>
        <w:rPr>
          <w:rFonts w:ascii="Arial" w:hAnsi="Arial" w:cs="Arial"/>
          <w:sz w:val="24"/>
          <w:szCs w:val="24"/>
        </w:rPr>
      </w:pPr>
    </w:p>
    <w:p w:rsidR="00265530" w:rsidRDefault="00265530" w:rsidP="00265530">
      <w:pPr>
        <w:jc w:val="center"/>
        <w:rPr>
          <w:rFonts w:ascii="Arial" w:hAnsi="Arial" w:cs="Arial"/>
          <w:sz w:val="24"/>
          <w:szCs w:val="24"/>
        </w:rPr>
      </w:pPr>
      <w:r w:rsidRPr="00265530">
        <w:rPr>
          <w:rFonts w:ascii="Arial" w:hAnsi="Arial" w:cs="Arial"/>
          <w:b/>
          <w:sz w:val="24"/>
          <w:szCs w:val="24"/>
          <w:u w:val="single"/>
        </w:rPr>
        <w:t>Case Synopsis</w:t>
      </w:r>
    </w:p>
    <w:p w:rsidR="00265530" w:rsidRPr="00265530" w:rsidRDefault="00265530" w:rsidP="00265530">
      <w:pPr>
        <w:rPr>
          <w:rFonts w:ascii="Arial" w:hAnsi="Arial" w:cs="Arial"/>
          <w:sz w:val="24"/>
          <w:szCs w:val="24"/>
        </w:rPr>
      </w:pPr>
      <w:r w:rsidRPr="00265530">
        <w:rPr>
          <w:rFonts w:ascii="Arial" w:hAnsi="Arial" w:cs="Arial"/>
          <w:sz w:val="24"/>
          <w:szCs w:val="24"/>
        </w:rPr>
        <w:t xml:space="preserve"> </w:t>
      </w:r>
    </w:p>
    <w:p w:rsidR="00265530" w:rsidRDefault="00265530" w:rsidP="00265530">
      <w:pPr>
        <w:ind w:firstLine="720"/>
        <w:rPr>
          <w:rFonts w:ascii="Arial" w:hAnsi="Arial" w:cs="Arial"/>
          <w:sz w:val="24"/>
          <w:szCs w:val="24"/>
        </w:rPr>
      </w:pPr>
      <w:r w:rsidRPr="00265530">
        <w:rPr>
          <w:rFonts w:ascii="Arial" w:hAnsi="Arial" w:cs="Arial"/>
          <w:sz w:val="24"/>
          <w:szCs w:val="24"/>
        </w:rPr>
        <w:t>The El Moro tavern was a thriving part of Durango’s restaurant scene until a fire in the fall of 2016 closed the business for several months. Business interruption and fire insurance helped the restaurant weather the financial turmoil associated with the smoke and fire damage, as well as the loss of revenue from the closure.  El Moro continued to pay its employees during the closure, thus reinforcing El Moro’s close knit business culture.  Management asked t</w:t>
      </w:r>
      <w:r w:rsidR="00A719C3">
        <w:rPr>
          <w:rFonts w:ascii="Arial" w:hAnsi="Arial" w:cs="Arial"/>
          <w:sz w:val="24"/>
          <w:szCs w:val="24"/>
        </w:rPr>
        <w:t>he employees to volunteer at a</w:t>
      </w:r>
      <w:r w:rsidRPr="00265530">
        <w:rPr>
          <w:rFonts w:ascii="Arial" w:hAnsi="Arial" w:cs="Arial"/>
          <w:sz w:val="24"/>
          <w:szCs w:val="24"/>
        </w:rPr>
        <w:t xml:space="preserve"> non-profit organization of their choice </w:t>
      </w:r>
      <w:r w:rsidR="00A719C3">
        <w:rPr>
          <w:rFonts w:ascii="Arial" w:hAnsi="Arial" w:cs="Arial"/>
          <w:sz w:val="24"/>
          <w:szCs w:val="24"/>
        </w:rPr>
        <w:t xml:space="preserve">while they were on paid leave. </w:t>
      </w:r>
      <w:r w:rsidRPr="00265530">
        <w:rPr>
          <w:rFonts w:ascii="Arial" w:hAnsi="Arial" w:cs="Arial"/>
          <w:sz w:val="24"/>
          <w:szCs w:val="24"/>
        </w:rPr>
        <w:t>That innovative commitment to Durango’s wellbeing garnered glowing press and positive feelings among the e</w:t>
      </w:r>
      <w:r w:rsidR="00A719C3">
        <w:rPr>
          <w:rFonts w:ascii="Arial" w:hAnsi="Arial" w:cs="Arial"/>
          <w:sz w:val="24"/>
          <w:szCs w:val="24"/>
        </w:rPr>
        <w:t xml:space="preserve">mployees and in the community. </w:t>
      </w:r>
      <w:r w:rsidRPr="00265530">
        <w:rPr>
          <w:rFonts w:ascii="Arial" w:hAnsi="Arial" w:cs="Arial"/>
          <w:sz w:val="24"/>
          <w:szCs w:val="24"/>
        </w:rPr>
        <w:t>El Moro reopened to great community fanfare in early 2017. El Moro won the Spirit of Durango award at the annual Durango Chamber of Commerce awards ceremony in January of 2018.</w:t>
      </w: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A719C3" w:rsidRDefault="00A719C3"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265530">
      <w:pPr>
        <w:ind w:firstLine="720"/>
        <w:rPr>
          <w:rFonts w:ascii="Arial" w:hAnsi="Arial" w:cs="Arial"/>
          <w:sz w:val="24"/>
          <w:szCs w:val="24"/>
        </w:rPr>
      </w:pPr>
    </w:p>
    <w:p w:rsidR="00964A66" w:rsidRDefault="00964A66" w:rsidP="00964A66">
      <w:pPr>
        <w:jc w:val="center"/>
        <w:rPr>
          <w:rFonts w:ascii="Times New Roman" w:hAnsi="Times New Roman"/>
          <w:b/>
        </w:rPr>
      </w:pPr>
    </w:p>
    <w:p w:rsidR="00964A66" w:rsidRPr="0001503E" w:rsidRDefault="00964A66" w:rsidP="00A33EBA">
      <w:pPr>
        <w:pStyle w:val="Heading2"/>
        <w:jc w:val="center"/>
        <w:rPr>
          <w:rFonts w:ascii="Arial" w:hAnsi="Arial" w:cs="Arial"/>
          <w:b/>
          <w:color w:val="auto"/>
          <w:sz w:val="24"/>
          <w:szCs w:val="24"/>
        </w:rPr>
      </w:pPr>
      <w:bookmarkStart w:id="36" w:name="_Toc508036479"/>
      <w:r w:rsidRPr="0001503E">
        <w:rPr>
          <w:rFonts w:ascii="Arial" w:hAnsi="Arial" w:cs="Arial"/>
          <w:b/>
          <w:color w:val="auto"/>
          <w:sz w:val="24"/>
          <w:szCs w:val="24"/>
        </w:rPr>
        <w:lastRenderedPageBreak/>
        <w:t>23ANDME:  FUTURE OF PERSONAL</w:t>
      </w:r>
      <w:r w:rsidR="00A33EBA" w:rsidRPr="0001503E">
        <w:rPr>
          <w:rFonts w:ascii="Arial" w:hAnsi="Arial" w:cs="Arial"/>
          <w:b/>
          <w:color w:val="auto"/>
          <w:sz w:val="24"/>
          <w:szCs w:val="24"/>
        </w:rPr>
        <w:t xml:space="preserve"> </w:t>
      </w:r>
      <w:r w:rsidRPr="0001503E">
        <w:rPr>
          <w:rFonts w:ascii="Arial" w:hAnsi="Arial" w:cs="Arial"/>
          <w:b/>
          <w:color w:val="auto"/>
          <w:sz w:val="24"/>
          <w:szCs w:val="24"/>
        </w:rPr>
        <w:t>GENOMICS SERVICES BUSINESS?</w:t>
      </w:r>
      <w:bookmarkEnd w:id="36"/>
    </w:p>
    <w:p w:rsidR="00964A66" w:rsidRPr="00964A66" w:rsidRDefault="00964A66" w:rsidP="00964A66">
      <w:pPr>
        <w:jc w:val="center"/>
        <w:rPr>
          <w:rFonts w:ascii="Arial" w:hAnsi="Arial" w:cs="Arial"/>
          <w:sz w:val="24"/>
          <w:szCs w:val="24"/>
        </w:rPr>
      </w:pPr>
    </w:p>
    <w:p w:rsidR="006303F1" w:rsidRDefault="00964A66" w:rsidP="00964A66">
      <w:pPr>
        <w:jc w:val="center"/>
        <w:rPr>
          <w:rFonts w:ascii="Arial" w:hAnsi="Arial" w:cs="Arial"/>
          <w:b/>
          <w:sz w:val="24"/>
          <w:szCs w:val="24"/>
        </w:rPr>
      </w:pPr>
      <w:r w:rsidRPr="006303F1">
        <w:rPr>
          <w:rFonts w:ascii="Arial" w:hAnsi="Arial" w:cs="Arial"/>
          <w:b/>
          <w:sz w:val="24"/>
          <w:szCs w:val="24"/>
        </w:rPr>
        <w:t>George Whaley</w:t>
      </w:r>
    </w:p>
    <w:p w:rsidR="00964A66" w:rsidRDefault="00964A66" w:rsidP="00964A66">
      <w:pPr>
        <w:jc w:val="center"/>
        <w:rPr>
          <w:rFonts w:ascii="Arial" w:hAnsi="Arial" w:cs="Arial"/>
          <w:sz w:val="24"/>
          <w:szCs w:val="24"/>
        </w:rPr>
      </w:pPr>
      <w:r w:rsidRPr="006303F1">
        <w:rPr>
          <w:rFonts w:ascii="Arial" w:hAnsi="Arial" w:cs="Arial"/>
          <w:sz w:val="24"/>
          <w:szCs w:val="24"/>
        </w:rPr>
        <w:t>San José State University</w:t>
      </w:r>
    </w:p>
    <w:p w:rsidR="006303F1" w:rsidRPr="006303F1" w:rsidRDefault="006303F1" w:rsidP="00964A66">
      <w:pPr>
        <w:jc w:val="center"/>
        <w:rPr>
          <w:rFonts w:ascii="Arial" w:hAnsi="Arial" w:cs="Arial"/>
          <w:sz w:val="24"/>
          <w:szCs w:val="24"/>
        </w:rPr>
      </w:pPr>
      <w:r>
        <w:rPr>
          <w:rFonts w:ascii="Arial" w:hAnsi="Arial" w:cs="Arial"/>
          <w:sz w:val="24"/>
          <w:szCs w:val="24"/>
        </w:rPr>
        <w:t>&amp;</w:t>
      </w:r>
    </w:p>
    <w:p w:rsidR="006303F1" w:rsidRDefault="00964A66" w:rsidP="00964A66">
      <w:pPr>
        <w:jc w:val="center"/>
        <w:rPr>
          <w:rFonts w:ascii="Arial" w:hAnsi="Arial" w:cs="Arial"/>
          <w:b/>
          <w:sz w:val="24"/>
          <w:szCs w:val="24"/>
        </w:rPr>
      </w:pPr>
      <w:r w:rsidRPr="006303F1">
        <w:rPr>
          <w:rFonts w:ascii="Arial" w:hAnsi="Arial" w:cs="Arial"/>
          <w:b/>
          <w:sz w:val="24"/>
          <w:szCs w:val="24"/>
        </w:rPr>
        <w:t>Stephen McGuire</w:t>
      </w:r>
    </w:p>
    <w:p w:rsidR="00964A66" w:rsidRPr="006303F1" w:rsidRDefault="006303F1" w:rsidP="006303F1">
      <w:pPr>
        <w:jc w:val="center"/>
        <w:rPr>
          <w:rFonts w:ascii="Arial" w:hAnsi="Arial" w:cs="Arial"/>
          <w:sz w:val="24"/>
          <w:szCs w:val="24"/>
        </w:rPr>
      </w:pPr>
      <w:r>
        <w:rPr>
          <w:rFonts w:ascii="Arial" w:hAnsi="Arial" w:cs="Arial"/>
          <w:sz w:val="24"/>
          <w:szCs w:val="24"/>
        </w:rPr>
        <w:t xml:space="preserve">California State University-LA </w:t>
      </w:r>
    </w:p>
    <w:p w:rsidR="00964A66" w:rsidRDefault="00964A66" w:rsidP="00964A66">
      <w:pPr>
        <w:pStyle w:val="NormalWeb"/>
        <w:spacing w:before="0" w:beforeAutospacing="0" w:after="0" w:afterAutospacing="0" w:line="276" w:lineRule="auto"/>
        <w:jc w:val="center"/>
        <w:rPr>
          <w:rFonts w:ascii="Arial" w:hAnsi="Arial" w:cs="Arial"/>
          <w:b/>
          <w:bCs/>
          <w:sz w:val="24"/>
          <w:szCs w:val="24"/>
          <w:u w:val="single"/>
        </w:rPr>
      </w:pPr>
    </w:p>
    <w:p w:rsidR="00964A66" w:rsidRDefault="00964A66" w:rsidP="00964A66">
      <w:pPr>
        <w:pStyle w:val="NormalWeb"/>
        <w:spacing w:before="0" w:beforeAutospacing="0" w:after="0" w:afterAutospacing="0" w:line="276" w:lineRule="auto"/>
        <w:jc w:val="center"/>
        <w:rPr>
          <w:rFonts w:ascii="Arial" w:hAnsi="Arial" w:cs="Arial"/>
          <w:b/>
          <w:bCs/>
          <w:sz w:val="24"/>
          <w:szCs w:val="24"/>
          <w:u w:val="single"/>
        </w:rPr>
      </w:pPr>
      <w:r w:rsidRPr="00964A66">
        <w:rPr>
          <w:rFonts w:ascii="Arial" w:hAnsi="Arial" w:cs="Arial"/>
          <w:b/>
          <w:bCs/>
          <w:sz w:val="24"/>
          <w:szCs w:val="24"/>
          <w:u w:val="single"/>
        </w:rPr>
        <w:t>Case Synopsis</w:t>
      </w:r>
    </w:p>
    <w:p w:rsidR="00964A66" w:rsidRPr="00964A66" w:rsidRDefault="00964A66" w:rsidP="00964A66">
      <w:pPr>
        <w:pStyle w:val="NormalWeb"/>
        <w:spacing w:before="0" w:beforeAutospacing="0" w:after="0" w:afterAutospacing="0" w:line="276" w:lineRule="auto"/>
        <w:jc w:val="center"/>
        <w:rPr>
          <w:rFonts w:ascii="Arial" w:hAnsi="Arial" w:cs="Arial"/>
          <w:b/>
          <w:bCs/>
          <w:sz w:val="24"/>
          <w:szCs w:val="24"/>
          <w:u w:val="single"/>
        </w:rPr>
      </w:pPr>
    </w:p>
    <w:p w:rsidR="00964A66" w:rsidRPr="00964A66" w:rsidRDefault="00964A66" w:rsidP="00964A66">
      <w:pPr>
        <w:ind w:firstLine="720"/>
        <w:rPr>
          <w:rFonts w:ascii="Arial" w:hAnsi="Arial" w:cs="Arial"/>
          <w:sz w:val="24"/>
          <w:szCs w:val="24"/>
          <w:lang w:val="en-IN"/>
        </w:rPr>
      </w:pPr>
      <w:r w:rsidRPr="00964A66">
        <w:rPr>
          <w:rFonts w:ascii="Arial" w:hAnsi="Arial" w:cs="Arial"/>
          <w:sz w:val="24"/>
          <w:szCs w:val="24"/>
        </w:rPr>
        <w:t>The CEO of 23andMe started the</w:t>
      </w:r>
      <w:r w:rsidRPr="00964A66">
        <w:rPr>
          <w:rFonts w:ascii="Arial" w:hAnsi="Arial" w:cs="Arial"/>
          <w:sz w:val="24"/>
          <w:szCs w:val="24"/>
          <w:lang w:val="en-IN"/>
        </w:rPr>
        <w:t xml:space="preserve"> firm in 2006 to sell saliva test kits with ancestry and health related genetic reports direct to customers (DTC).  Afterwards, some customers, clinicians, and government officials became concerned about the accuracy of the tests, the privacy of customer data, and the health consequences of the DTC approach.  The </w:t>
      </w:r>
      <w:r w:rsidRPr="00964A66">
        <w:rPr>
          <w:rFonts w:ascii="Arial" w:hAnsi="Arial" w:cs="Arial"/>
          <w:sz w:val="24"/>
          <w:szCs w:val="24"/>
        </w:rPr>
        <w:t xml:space="preserve">Federal Drug Administration (FDA) believed the test kits and </w:t>
      </w:r>
      <w:r w:rsidRPr="00964A66">
        <w:rPr>
          <w:rFonts w:ascii="Arial" w:hAnsi="Arial" w:cs="Arial"/>
          <w:sz w:val="24"/>
          <w:szCs w:val="24"/>
          <w:lang w:val="en-IN"/>
        </w:rPr>
        <w:t xml:space="preserve">genetic reports </w:t>
      </w:r>
      <w:r w:rsidRPr="00964A66">
        <w:rPr>
          <w:rFonts w:ascii="Arial" w:hAnsi="Arial" w:cs="Arial"/>
          <w:sz w:val="24"/>
          <w:szCs w:val="24"/>
        </w:rPr>
        <w:t xml:space="preserve">fell into the medical device category and required agency approval to market them.  </w:t>
      </w:r>
      <w:r w:rsidRPr="00964A66">
        <w:rPr>
          <w:rFonts w:ascii="Arial" w:hAnsi="Arial" w:cs="Arial"/>
          <w:sz w:val="24"/>
          <w:szCs w:val="24"/>
          <w:lang w:val="en-IN"/>
        </w:rPr>
        <w:t xml:space="preserve">23andMe ignored </w:t>
      </w:r>
      <w:r w:rsidRPr="00964A66">
        <w:rPr>
          <w:rFonts w:ascii="Arial" w:hAnsi="Arial" w:cs="Arial"/>
          <w:sz w:val="24"/>
          <w:szCs w:val="24"/>
        </w:rPr>
        <w:t xml:space="preserve">FDA </w:t>
      </w:r>
      <w:r w:rsidRPr="00964A66">
        <w:rPr>
          <w:rFonts w:ascii="Arial" w:hAnsi="Arial" w:cs="Arial"/>
          <w:sz w:val="24"/>
          <w:szCs w:val="24"/>
          <w:lang w:val="en-IN"/>
        </w:rPr>
        <w:t xml:space="preserve">warnings about its unauthorized DTC approach and the FDA ordered </w:t>
      </w:r>
      <w:r w:rsidR="006303F1">
        <w:rPr>
          <w:rFonts w:ascii="Arial" w:hAnsi="Arial" w:cs="Arial"/>
          <w:sz w:val="24"/>
          <w:szCs w:val="24"/>
          <w:lang w:val="en-IN"/>
        </w:rPr>
        <w:t>23and</w:t>
      </w:r>
      <w:r w:rsidRPr="00964A66">
        <w:rPr>
          <w:rFonts w:ascii="Arial" w:hAnsi="Arial" w:cs="Arial"/>
          <w:sz w:val="24"/>
          <w:szCs w:val="24"/>
          <w:lang w:val="en-IN"/>
        </w:rPr>
        <w:t>Me to stop the service.  The CEO</w:t>
      </w:r>
      <w:r w:rsidRPr="00964A66">
        <w:rPr>
          <w:rFonts w:ascii="Arial" w:hAnsi="Arial" w:cs="Arial"/>
          <w:sz w:val="24"/>
          <w:szCs w:val="24"/>
        </w:rPr>
        <w:t xml:space="preserve"> suspended its genetic reporting service but </w:t>
      </w:r>
      <w:r w:rsidRPr="00964A66">
        <w:rPr>
          <w:rFonts w:ascii="Arial" w:hAnsi="Arial" w:cs="Arial"/>
          <w:sz w:val="24"/>
          <w:szCs w:val="24"/>
          <w:lang w:val="en-IN"/>
        </w:rPr>
        <w:t>continued to market the test kits and ancestry reports to emphasize the mission and business model.  Students are asked to assess the CEO’s reactions in early 2014 from the viewpoint of her leadership approach and the legal, ethical, and marketing impact of her previous decisions.</w:t>
      </w:r>
    </w:p>
    <w:p w:rsidR="00964A66" w:rsidRDefault="00964A66" w:rsidP="00265530">
      <w:pPr>
        <w:ind w:firstLine="720"/>
        <w:rPr>
          <w:rFonts w:ascii="Arial" w:hAnsi="Arial" w:cs="Arial"/>
          <w:sz w:val="24"/>
          <w:szCs w:val="24"/>
        </w:rPr>
      </w:pPr>
    </w:p>
    <w:p w:rsidR="00964A66" w:rsidRDefault="00964A66" w:rsidP="00964A66">
      <w:pPr>
        <w:rPr>
          <w:rFonts w:ascii="Arial" w:hAnsi="Arial" w:cs="Arial"/>
          <w:sz w:val="24"/>
          <w:szCs w:val="24"/>
        </w:rPr>
      </w:pPr>
    </w:p>
    <w:p w:rsidR="00A719C3" w:rsidRDefault="00A719C3"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Default="00265530" w:rsidP="00265530">
      <w:pPr>
        <w:ind w:firstLine="720"/>
        <w:rPr>
          <w:rFonts w:ascii="Arial" w:hAnsi="Arial" w:cs="Arial"/>
          <w:sz w:val="24"/>
          <w:szCs w:val="24"/>
        </w:rPr>
      </w:pPr>
    </w:p>
    <w:p w:rsidR="00265530" w:rsidRPr="00265530" w:rsidRDefault="00265530" w:rsidP="00265530">
      <w:pPr>
        <w:ind w:firstLine="720"/>
        <w:rPr>
          <w:rFonts w:ascii="Arial" w:hAnsi="Arial" w:cs="Arial"/>
          <w:sz w:val="24"/>
          <w:szCs w:val="24"/>
        </w:rPr>
      </w:pPr>
    </w:p>
    <w:p w:rsidR="00265530" w:rsidRPr="00265530" w:rsidRDefault="00265530" w:rsidP="00265530">
      <w:pPr>
        <w:ind w:firstLine="720"/>
        <w:rPr>
          <w:rFonts w:ascii="Arial" w:hAnsi="Arial" w:cs="Arial"/>
          <w:sz w:val="24"/>
          <w:szCs w:val="24"/>
        </w:rPr>
      </w:pPr>
    </w:p>
    <w:p w:rsidR="00215B2E" w:rsidRDefault="00215B2E" w:rsidP="007F6B1B">
      <w:pPr>
        <w:rPr>
          <w:rFonts w:ascii="Arial" w:hAnsi="Arial" w:cs="Arial"/>
          <w:color w:val="0070C0"/>
          <w:sz w:val="24"/>
          <w:szCs w:val="24"/>
        </w:rPr>
      </w:pPr>
    </w:p>
    <w:p w:rsidR="006303F1" w:rsidRDefault="006303F1" w:rsidP="007F6B1B">
      <w:pPr>
        <w:rPr>
          <w:rFonts w:ascii="Arial" w:hAnsi="Arial" w:cs="Arial"/>
          <w:color w:val="0070C0"/>
          <w:sz w:val="24"/>
          <w:szCs w:val="24"/>
        </w:rPr>
      </w:pPr>
    </w:p>
    <w:p w:rsidR="006303F1" w:rsidRDefault="006303F1" w:rsidP="007F6B1B">
      <w:pPr>
        <w:rPr>
          <w:rFonts w:ascii="Arial" w:hAnsi="Arial" w:cs="Arial"/>
          <w:color w:val="0070C0"/>
          <w:sz w:val="24"/>
          <w:szCs w:val="24"/>
        </w:rPr>
      </w:pPr>
    </w:p>
    <w:p w:rsidR="006303F1" w:rsidRDefault="006303F1" w:rsidP="007F6B1B">
      <w:pPr>
        <w:rPr>
          <w:rFonts w:ascii="Arial" w:hAnsi="Arial" w:cs="Arial"/>
          <w:color w:val="0070C0"/>
          <w:sz w:val="24"/>
          <w:szCs w:val="24"/>
        </w:rPr>
      </w:pPr>
    </w:p>
    <w:p w:rsidR="006303F1" w:rsidRDefault="006303F1" w:rsidP="007F6B1B">
      <w:pPr>
        <w:rPr>
          <w:rFonts w:ascii="Arial" w:hAnsi="Arial" w:cs="Arial"/>
          <w:color w:val="0070C0"/>
          <w:sz w:val="24"/>
          <w:szCs w:val="24"/>
        </w:rPr>
      </w:pPr>
    </w:p>
    <w:p w:rsidR="006303F1" w:rsidRDefault="006303F1" w:rsidP="007F6B1B">
      <w:pPr>
        <w:rPr>
          <w:rFonts w:ascii="Arial" w:hAnsi="Arial" w:cs="Arial"/>
          <w:color w:val="0070C0"/>
          <w:sz w:val="24"/>
          <w:szCs w:val="24"/>
        </w:rPr>
      </w:pPr>
    </w:p>
    <w:p w:rsidR="006303F1" w:rsidRDefault="006303F1" w:rsidP="007F6B1B">
      <w:pPr>
        <w:rPr>
          <w:rFonts w:ascii="Arial" w:hAnsi="Arial" w:cs="Arial"/>
          <w:color w:val="0070C0"/>
          <w:sz w:val="24"/>
          <w:szCs w:val="24"/>
        </w:rPr>
      </w:pPr>
    </w:p>
    <w:p w:rsidR="006303F1" w:rsidRPr="0001503E" w:rsidRDefault="006303F1" w:rsidP="00BF1B51">
      <w:pPr>
        <w:pStyle w:val="Heading2"/>
        <w:jc w:val="center"/>
        <w:rPr>
          <w:rFonts w:ascii="Arial" w:eastAsia="Times New Roman" w:hAnsi="Arial" w:cs="Arial"/>
          <w:b/>
          <w:color w:val="auto"/>
          <w:sz w:val="24"/>
          <w:szCs w:val="24"/>
        </w:rPr>
      </w:pPr>
      <w:bookmarkStart w:id="37" w:name="_Toc508036480"/>
      <w:r w:rsidRPr="0001503E">
        <w:rPr>
          <w:rFonts w:ascii="Arial" w:eastAsia="Times New Roman" w:hAnsi="Arial" w:cs="Arial"/>
          <w:b/>
          <w:color w:val="auto"/>
          <w:sz w:val="24"/>
          <w:szCs w:val="24"/>
        </w:rPr>
        <w:lastRenderedPageBreak/>
        <w:t>EXPANSION OF STUDENT SERVICES IN HIGHER EDUCATION</w:t>
      </w:r>
      <w:bookmarkEnd w:id="37"/>
    </w:p>
    <w:p w:rsidR="006303F1" w:rsidRDefault="006303F1" w:rsidP="006303F1">
      <w:pPr>
        <w:jc w:val="center"/>
        <w:rPr>
          <w:rFonts w:ascii="Arial" w:eastAsia="Times New Roman" w:hAnsi="Arial" w:cs="Arial"/>
          <w:b/>
          <w:bCs/>
          <w:color w:val="000000"/>
          <w:sz w:val="24"/>
          <w:szCs w:val="24"/>
        </w:rPr>
      </w:pPr>
    </w:p>
    <w:p w:rsidR="00845143" w:rsidRDefault="006303F1" w:rsidP="00845143">
      <w:pPr>
        <w:jc w:val="center"/>
        <w:rPr>
          <w:rFonts w:ascii="Arial" w:hAnsi="Arial" w:cs="Arial"/>
          <w:b/>
          <w:sz w:val="24"/>
          <w:szCs w:val="24"/>
        </w:rPr>
      </w:pPr>
      <w:r w:rsidRPr="00845143">
        <w:rPr>
          <w:rFonts w:ascii="Arial" w:hAnsi="Arial" w:cs="Arial"/>
          <w:b/>
          <w:sz w:val="24"/>
          <w:szCs w:val="24"/>
        </w:rPr>
        <w:t>Mac Carter, Ivie Crawford, Josh Emerson</w:t>
      </w:r>
      <w:r w:rsidR="00845143" w:rsidRPr="00845143">
        <w:rPr>
          <w:rFonts w:ascii="Arial" w:hAnsi="Arial" w:cs="Arial"/>
          <w:b/>
          <w:sz w:val="24"/>
          <w:szCs w:val="24"/>
        </w:rPr>
        <w:t xml:space="preserve">, Evan Miller, </w:t>
      </w:r>
    </w:p>
    <w:p w:rsidR="00845143" w:rsidRPr="00845143" w:rsidRDefault="00845143" w:rsidP="00845143">
      <w:pPr>
        <w:jc w:val="center"/>
        <w:rPr>
          <w:rFonts w:ascii="Arial" w:hAnsi="Arial" w:cs="Arial"/>
          <w:sz w:val="24"/>
          <w:szCs w:val="24"/>
        </w:rPr>
      </w:pPr>
      <w:r w:rsidRPr="00845143">
        <w:rPr>
          <w:rFonts w:ascii="Arial" w:hAnsi="Arial" w:cs="Arial"/>
          <w:b/>
          <w:sz w:val="24"/>
          <w:szCs w:val="24"/>
        </w:rPr>
        <w:t>Erin Quinn</w:t>
      </w:r>
      <w:r w:rsidRPr="00845143">
        <w:rPr>
          <w:rFonts w:ascii="Arial" w:hAnsi="Arial" w:cs="Arial"/>
          <w:sz w:val="24"/>
          <w:szCs w:val="24"/>
        </w:rPr>
        <w:t xml:space="preserve">, &amp; </w:t>
      </w:r>
      <w:r w:rsidRPr="00845143">
        <w:rPr>
          <w:rFonts w:ascii="Arial" w:hAnsi="Arial" w:cs="Arial"/>
          <w:b/>
          <w:sz w:val="24"/>
          <w:szCs w:val="24"/>
        </w:rPr>
        <w:t>Zach Scurrah</w:t>
      </w:r>
    </w:p>
    <w:p w:rsidR="006303F1" w:rsidRPr="00845143" w:rsidRDefault="00845143" w:rsidP="00845143">
      <w:pPr>
        <w:jc w:val="center"/>
        <w:rPr>
          <w:rFonts w:ascii="Arial" w:hAnsi="Arial" w:cs="Arial"/>
          <w:sz w:val="24"/>
          <w:szCs w:val="24"/>
        </w:rPr>
      </w:pPr>
      <w:r w:rsidRPr="00845143">
        <w:rPr>
          <w:rFonts w:ascii="Arial" w:hAnsi="Arial" w:cs="Arial"/>
          <w:sz w:val="24"/>
          <w:szCs w:val="24"/>
        </w:rPr>
        <w:t>(Student Authors)</w:t>
      </w:r>
    </w:p>
    <w:p w:rsidR="00845143" w:rsidRPr="00845143" w:rsidRDefault="00845143" w:rsidP="00845143">
      <w:pPr>
        <w:jc w:val="center"/>
        <w:rPr>
          <w:rFonts w:ascii="Arial" w:hAnsi="Arial" w:cs="Arial"/>
          <w:sz w:val="24"/>
          <w:szCs w:val="24"/>
        </w:rPr>
      </w:pPr>
      <w:r w:rsidRPr="00845143">
        <w:rPr>
          <w:rFonts w:ascii="Arial" w:hAnsi="Arial" w:cs="Arial"/>
          <w:sz w:val="24"/>
          <w:szCs w:val="24"/>
        </w:rPr>
        <w:t>&amp;</w:t>
      </w:r>
    </w:p>
    <w:p w:rsidR="006303F1" w:rsidRPr="00845143" w:rsidRDefault="006303F1" w:rsidP="00845143">
      <w:pPr>
        <w:jc w:val="center"/>
        <w:rPr>
          <w:rFonts w:ascii="Arial" w:hAnsi="Arial" w:cs="Arial"/>
          <w:sz w:val="24"/>
          <w:szCs w:val="24"/>
        </w:rPr>
      </w:pPr>
      <w:r w:rsidRPr="00845143">
        <w:rPr>
          <w:rFonts w:ascii="Arial" w:hAnsi="Arial" w:cs="Arial"/>
          <w:b/>
          <w:sz w:val="24"/>
          <w:szCs w:val="24"/>
        </w:rPr>
        <w:t>Deborah Walker</w:t>
      </w:r>
      <w:r w:rsidRPr="00845143">
        <w:rPr>
          <w:rFonts w:ascii="Arial" w:hAnsi="Arial" w:cs="Arial"/>
          <w:sz w:val="24"/>
          <w:szCs w:val="24"/>
        </w:rPr>
        <w:t xml:space="preserve"> (</w:t>
      </w:r>
      <w:r w:rsidR="00845143" w:rsidRPr="00845143">
        <w:rPr>
          <w:rFonts w:ascii="Arial" w:hAnsi="Arial" w:cs="Arial"/>
          <w:sz w:val="24"/>
          <w:szCs w:val="24"/>
        </w:rPr>
        <w:t>Faculty Mentor)</w:t>
      </w:r>
    </w:p>
    <w:p w:rsidR="006303F1" w:rsidRPr="00845143" w:rsidRDefault="006303F1" w:rsidP="00845143">
      <w:pPr>
        <w:jc w:val="center"/>
        <w:rPr>
          <w:rFonts w:ascii="Arial" w:eastAsia="Times New Roman" w:hAnsi="Arial" w:cs="Arial"/>
          <w:b/>
          <w:bCs/>
          <w:color w:val="000000"/>
          <w:sz w:val="24"/>
          <w:szCs w:val="24"/>
        </w:rPr>
      </w:pPr>
      <w:r w:rsidRPr="00845143">
        <w:rPr>
          <w:rFonts w:ascii="Arial" w:hAnsi="Arial" w:cs="Arial"/>
          <w:sz w:val="24"/>
          <w:szCs w:val="24"/>
        </w:rPr>
        <w:t>Fort Lewis College</w:t>
      </w:r>
    </w:p>
    <w:p w:rsidR="006303F1" w:rsidRDefault="006303F1" w:rsidP="006303F1">
      <w:pPr>
        <w:jc w:val="center"/>
        <w:rPr>
          <w:rFonts w:ascii="Arial" w:eastAsia="Times New Roman" w:hAnsi="Arial" w:cs="Arial"/>
          <w:b/>
          <w:bCs/>
          <w:color w:val="000000"/>
          <w:sz w:val="24"/>
          <w:szCs w:val="24"/>
        </w:rPr>
      </w:pPr>
    </w:p>
    <w:p w:rsidR="006303F1" w:rsidRDefault="006303F1" w:rsidP="006303F1">
      <w:pPr>
        <w:jc w:val="center"/>
        <w:rPr>
          <w:rFonts w:ascii="Arial" w:eastAsia="Times New Roman" w:hAnsi="Arial" w:cs="Arial"/>
          <w:b/>
          <w:bCs/>
          <w:color w:val="000000"/>
          <w:sz w:val="24"/>
          <w:szCs w:val="24"/>
        </w:rPr>
      </w:pPr>
    </w:p>
    <w:p w:rsidR="006303F1" w:rsidRPr="006303F1" w:rsidRDefault="006303F1" w:rsidP="006303F1">
      <w:pPr>
        <w:jc w:val="center"/>
        <w:rPr>
          <w:rFonts w:ascii="Arial" w:eastAsia="Times New Roman" w:hAnsi="Arial" w:cs="Arial"/>
          <w:b/>
          <w:bCs/>
          <w:color w:val="000000"/>
          <w:sz w:val="24"/>
          <w:szCs w:val="24"/>
          <w:u w:val="single"/>
        </w:rPr>
      </w:pPr>
      <w:r w:rsidRPr="006303F1">
        <w:rPr>
          <w:rFonts w:ascii="Arial" w:eastAsia="Times New Roman" w:hAnsi="Arial" w:cs="Arial"/>
          <w:b/>
          <w:bCs/>
          <w:color w:val="000000"/>
          <w:sz w:val="24"/>
          <w:szCs w:val="24"/>
          <w:u w:val="single"/>
        </w:rPr>
        <w:t>Case Synopsis</w:t>
      </w:r>
    </w:p>
    <w:p w:rsidR="006303F1" w:rsidRPr="00EC660B" w:rsidRDefault="006303F1" w:rsidP="006303F1">
      <w:pPr>
        <w:rPr>
          <w:rFonts w:ascii="Arial" w:eastAsia="Times New Roman" w:hAnsi="Arial" w:cs="Arial"/>
          <w:sz w:val="24"/>
          <w:szCs w:val="24"/>
        </w:rPr>
      </w:pPr>
    </w:p>
    <w:p w:rsidR="006303F1" w:rsidRPr="00EC660B" w:rsidRDefault="006303F1" w:rsidP="006303F1">
      <w:pPr>
        <w:ind w:firstLine="720"/>
        <w:rPr>
          <w:rFonts w:ascii="Arial" w:eastAsia="Times New Roman" w:hAnsi="Arial" w:cs="Arial"/>
          <w:sz w:val="24"/>
          <w:szCs w:val="24"/>
        </w:rPr>
      </w:pPr>
      <w:r w:rsidRPr="00EC660B">
        <w:rPr>
          <w:rFonts w:ascii="Arial" w:eastAsia="Times New Roman" w:hAnsi="Arial" w:cs="Arial"/>
          <w:color w:val="000000"/>
          <w:sz w:val="24"/>
          <w:szCs w:val="24"/>
        </w:rPr>
        <w:t>In 2017, Fort Lewis College (FLC) created a plan to expand its current Student Life Center (SLC). FLC was a small liberal arts college in southwestern Colorado. It was well known for its plentiful outdoor opportunities in the surrounding mountains and deserts. The SLC housed recreational facilities for students, including exercise areas, a climbing wall, and the popular Outdoor Pursuits (OP) program. OP provided students with outdoor equipment and opportunities to participate in sponsored trips. The expansion plan for the SLC focused on consolidating student health services, including the existing clinic and mental health services. It also included options to construct additional recreational facilities such as a field house and to expand the capacity of the OP program. The expansion would be financed by bonds which were to be paid by student fees. In order to proceed with the expansion plan, it needed to pass several approval processes. Most importantly it needed to be approved by the Institutional Fee Review Board (IFRB), which is required for any and all student fees.</w:t>
      </w:r>
    </w:p>
    <w:p w:rsidR="006303F1" w:rsidRPr="00EC660B" w:rsidRDefault="006303F1" w:rsidP="006303F1">
      <w:pPr>
        <w:rPr>
          <w:rFonts w:ascii="Arial" w:eastAsia="Times New Roman" w:hAnsi="Arial" w:cs="Arial"/>
          <w:sz w:val="24"/>
          <w:szCs w:val="24"/>
        </w:rPr>
      </w:pPr>
    </w:p>
    <w:p w:rsidR="006303F1" w:rsidRPr="00EC660B" w:rsidRDefault="006303F1" w:rsidP="006303F1">
      <w:pPr>
        <w:rPr>
          <w:rFonts w:ascii="Arial" w:eastAsia="Times New Roman" w:hAnsi="Arial" w:cs="Arial"/>
          <w:sz w:val="24"/>
          <w:szCs w:val="24"/>
        </w:rPr>
      </w:pPr>
      <w:r w:rsidRPr="00EC660B">
        <w:rPr>
          <w:rFonts w:ascii="Arial" w:eastAsia="Times New Roman" w:hAnsi="Arial" w:cs="Arial"/>
          <w:color w:val="000000"/>
          <w:sz w:val="24"/>
          <w:szCs w:val="24"/>
        </w:rPr>
        <w:tab/>
        <w:t xml:space="preserve">The decision at the center of this case </w:t>
      </w:r>
      <w:r w:rsidR="00845143">
        <w:rPr>
          <w:rFonts w:ascii="Arial" w:eastAsia="Times New Roman" w:hAnsi="Arial" w:cs="Arial"/>
          <w:color w:val="000000"/>
          <w:sz w:val="24"/>
          <w:szCs w:val="24"/>
        </w:rPr>
        <w:t>is</w:t>
      </w:r>
      <w:r w:rsidRPr="00EC660B">
        <w:rPr>
          <w:rFonts w:ascii="Arial" w:eastAsia="Times New Roman" w:hAnsi="Arial" w:cs="Arial"/>
          <w:color w:val="000000"/>
          <w:sz w:val="24"/>
          <w:szCs w:val="24"/>
        </w:rPr>
        <w:t xml:space="preserve"> whether or not to expand the SLC, and to what e</w:t>
      </w:r>
      <w:r w:rsidR="00845143">
        <w:rPr>
          <w:rFonts w:ascii="Arial" w:eastAsia="Times New Roman" w:hAnsi="Arial" w:cs="Arial"/>
          <w:color w:val="000000"/>
          <w:sz w:val="24"/>
          <w:szCs w:val="24"/>
        </w:rPr>
        <w:t>xtent it should be expanded. One</w:t>
      </w:r>
      <w:r w:rsidRPr="00EC660B">
        <w:rPr>
          <w:rFonts w:ascii="Arial" w:eastAsia="Times New Roman" w:hAnsi="Arial" w:cs="Arial"/>
          <w:color w:val="000000"/>
          <w:sz w:val="24"/>
          <w:szCs w:val="24"/>
        </w:rPr>
        <w:t xml:space="preserve"> main problem the </w:t>
      </w:r>
      <w:r w:rsidR="00845143">
        <w:rPr>
          <w:rFonts w:ascii="Arial" w:eastAsia="Times New Roman" w:hAnsi="Arial" w:cs="Arial"/>
          <w:color w:val="000000"/>
          <w:sz w:val="24"/>
          <w:szCs w:val="24"/>
        </w:rPr>
        <w:t xml:space="preserve">expansion </w:t>
      </w:r>
      <w:r w:rsidRPr="00EC660B">
        <w:rPr>
          <w:rFonts w:ascii="Arial" w:eastAsia="Times New Roman" w:hAnsi="Arial" w:cs="Arial"/>
          <w:color w:val="000000"/>
          <w:sz w:val="24"/>
          <w:szCs w:val="24"/>
        </w:rPr>
        <w:t xml:space="preserve">sought to address was an increasing need for mental health services in the FLC student body. </w:t>
      </w:r>
      <w:r w:rsidR="00845143">
        <w:rPr>
          <w:rFonts w:ascii="Arial" w:eastAsia="Times New Roman" w:hAnsi="Arial" w:cs="Arial"/>
          <w:color w:val="000000"/>
          <w:sz w:val="24"/>
          <w:szCs w:val="24"/>
        </w:rPr>
        <w:t>The expansion plan</w:t>
      </w:r>
      <w:r w:rsidRPr="00EC660B">
        <w:rPr>
          <w:rFonts w:ascii="Arial" w:eastAsia="Times New Roman" w:hAnsi="Arial" w:cs="Arial"/>
          <w:color w:val="000000"/>
          <w:sz w:val="24"/>
          <w:szCs w:val="24"/>
        </w:rPr>
        <w:t xml:space="preserve"> also explored options to add to existing recreational and exercise facilities in the SLC to better accommodate their current users. The decision</w:t>
      </w:r>
      <w:r w:rsidR="00845143">
        <w:rPr>
          <w:rFonts w:ascii="Arial" w:eastAsia="Times New Roman" w:hAnsi="Arial" w:cs="Arial"/>
          <w:color w:val="000000"/>
          <w:sz w:val="24"/>
          <w:szCs w:val="24"/>
        </w:rPr>
        <w:t xml:space="preserve"> the students need to address requires</w:t>
      </w:r>
      <w:r w:rsidRPr="00EC660B">
        <w:rPr>
          <w:rFonts w:ascii="Arial" w:eastAsia="Times New Roman" w:hAnsi="Arial" w:cs="Arial"/>
          <w:color w:val="000000"/>
          <w:sz w:val="24"/>
          <w:szCs w:val="24"/>
        </w:rPr>
        <w:t xml:space="preserve"> analysis of the costs and benefits of different expansion plans, </w:t>
      </w:r>
      <w:r w:rsidR="00845143">
        <w:rPr>
          <w:rFonts w:ascii="Arial" w:eastAsia="Times New Roman" w:hAnsi="Arial" w:cs="Arial"/>
          <w:color w:val="000000"/>
          <w:sz w:val="24"/>
          <w:szCs w:val="24"/>
        </w:rPr>
        <w:t xml:space="preserve">of the </w:t>
      </w:r>
      <w:r w:rsidRPr="00EC660B">
        <w:rPr>
          <w:rFonts w:ascii="Arial" w:eastAsia="Times New Roman" w:hAnsi="Arial" w:cs="Arial"/>
          <w:color w:val="000000"/>
          <w:sz w:val="24"/>
          <w:szCs w:val="24"/>
        </w:rPr>
        <w:t xml:space="preserve">funding and financing of the construction, and </w:t>
      </w:r>
      <w:r w:rsidR="00845143">
        <w:rPr>
          <w:rFonts w:ascii="Arial" w:eastAsia="Times New Roman" w:hAnsi="Arial" w:cs="Arial"/>
          <w:color w:val="000000"/>
          <w:sz w:val="24"/>
          <w:szCs w:val="24"/>
        </w:rPr>
        <w:t xml:space="preserve">of </w:t>
      </w:r>
      <w:r w:rsidRPr="00EC660B">
        <w:rPr>
          <w:rFonts w:ascii="Arial" w:eastAsia="Times New Roman" w:hAnsi="Arial" w:cs="Arial"/>
          <w:color w:val="000000"/>
          <w:sz w:val="24"/>
          <w:szCs w:val="24"/>
        </w:rPr>
        <w:t>the process of approving the e</w:t>
      </w:r>
      <w:r w:rsidR="00845143">
        <w:rPr>
          <w:rFonts w:ascii="Arial" w:eastAsia="Times New Roman" w:hAnsi="Arial" w:cs="Arial"/>
          <w:color w:val="000000"/>
          <w:sz w:val="24"/>
          <w:szCs w:val="24"/>
        </w:rPr>
        <w:t>xpansion. Decision-makers need</w:t>
      </w:r>
      <w:r w:rsidRPr="00EC660B">
        <w:rPr>
          <w:rFonts w:ascii="Arial" w:eastAsia="Times New Roman" w:hAnsi="Arial" w:cs="Arial"/>
          <w:color w:val="000000"/>
          <w:sz w:val="24"/>
          <w:szCs w:val="24"/>
        </w:rPr>
        <w:t xml:space="preserve"> to understand the problem from strategic, economic, financial, student-focused, and ethical perspectives.</w:t>
      </w:r>
    </w:p>
    <w:p w:rsidR="006303F1" w:rsidRDefault="006303F1" w:rsidP="006303F1">
      <w:pPr>
        <w:jc w:val="center"/>
        <w:rPr>
          <w:rFonts w:ascii="Arial" w:eastAsia="Times New Roman" w:hAnsi="Arial" w:cs="Arial"/>
          <w:b/>
          <w:bCs/>
          <w:color w:val="000000"/>
          <w:sz w:val="24"/>
          <w:szCs w:val="24"/>
        </w:rPr>
      </w:pPr>
    </w:p>
    <w:p w:rsidR="006303F1" w:rsidRPr="00265530" w:rsidRDefault="006303F1" w:rsidP="007F6B1B">
      <w:pPr>
        <w:rPr>
          <w:rFonts w:ascii="Arial" w:hAnsi="Arial" w:cs="Arial"/>
          <w:color w:val="0070C0"/>
          <w:sz w:val="24"/>
          <w:szCs w:val="24"/>
        </w:rPr>
      </w:pPr>
    </w:p>
    <w:sectPr w:rsidR="006303F1" w:rsidRPr="00265530" w:rsidSect="00FC0257">
      <w:footerReference w:type="default" r:id="rId22"/>
      <w:pgSz w:w="12240" w:h="15840"/>
      <w:pgMar w:top="1440" w:right="153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417" w:rsidRDefault="00111417" w:rsidP="009B7518">
      <w:r>
        <w:separator/>
      </w:r>
    </w:p>
  </w:endnote>
  <w:endnote w:type="continuationSeparator" w:id="0">
    <w:p w:rsidR="00111417" w:rsidRDefault="00111417" w:rsidP="009B7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altName w:val="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266434"/>
      <w:docPartObj>
        <w:docPartGallery w:val="Page Numbers (Bottom of Page)"/>
        <w:docPartUnique/>
      </w:docPartObj>
    </w:sdtPr>
    <w:sdtEndPr>
      <w:rPr>
        <w:noProof/>
      </w:rPr>
    </w:sdtEndPr>
    <w:sdtContent>
      <w:p w:rsidR="00FC0257" w:rsidRDefault="00FC0257">
        <w:pPr>
          <w:pStyle w:val="Footer"/>
          <w:jc w:val="center"/>
        </w:pPr>
        <w:r>
          <w:fldChar w:fldCharType="begin"/>
        </w:r>
        <w:r>
          <w:instrText xml:space="preserve"> PAGE   \* MERGEFORMAT </w:instrText>
        </w:r>
        <w:r>
          <w:fldChar w:fldCharType="separate"/>
        </w:r>
        <w:r w:rsidR="00640DCE">
          <w:rPr>
            <w:noProof/>
          </w:rPr>
          <w:t>11</w:t>
        </w:r>
        <w:r>
          <w:rPr>
            <w:noProof/>
          </w:rPr>
          <w:fldChar w:fldCharType="end"/>
        </w:r>
      </w:p>
    </w:sdtContent>
  </w:sdt>
  <w:p w:rsidR="00BF1B51" w:rsidRDefault="00BF1B51">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417" w:rsidRDefault="00111417" w:rsidP="009B7518">
      <w:r>
        <w:separator/>
      </w:r>
    </w:p>
  </w:footnote>
  <w:footnote w:type="continuationSeparator" w:id="0">
    <w:p w:rsidR="00111417" w:rsidRDefault="00111417" w:rsidP="009B75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D4194"/>
    <w:multiLevelType w:val="hybridMultilevel"/>
    <w:tmpl w:val="34E25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FF67DD"/>
    <w:multiLevelType w:val="hybridMultilevel"/>
    <w:tmpl w:val="935A60D2"/>
    <w:lvl w:ilvl="0" w:tplc="CFAA25AE">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34201C">
      <w:start w:val="1"/>
      <w:numFmt w:val="bullet"/>
      <w:lvlText w:val="o"/>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FCC838">
      <w:start w:val="1"/>
      <w:numFmt w:val="bullet"/>
      <w:lvlText w:val="▪"/>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C6EAD0">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C29B52">
      <w:start w:val="1"/>
      <w:numFmt w:val="bullet"/>
      <w:lvlText w:val="o"/>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4A8562">
      <w:start w:val="1"/>
      <w:numFmt w:val="bullet"/>
      <w:lvlText w:val="▪"/>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84BAF8">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92A958">
      <w:start w:val="1"/>
      <w:numFmt w:val="bullet"/>
      <w:lvlText w:val="o"/>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94D084">
      <w:start w:val="1"/>
      <w:numFmt w:val="bullet"/>
      <w:lvlText w:val="▪"/>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3D96606B"/>
    <w:multiLevelType w:val="hybridMultilevel"/>
    <w:tmpl w:val="572A68DA"/>
    <w:lvl w:ilvl="0" w:tplc="CEA06A2E">
      <w:start w:val="1"/>
      <w:numFmt w:val="bullet"/>
      <w:lvlText w:val=""/>
      <w:lvlJc w:val="left"/>
      <w:pPr>
        <w:ind w:left="10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4702884">
      <w:start w:val="1"/>
      <w:numFmt w:val="bullet"/>
      <w:lvlText w:val="o"/>
      <w:lvlJc w:val="left"/>
      <w:pPr>
        <w:ind w:left="1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9E4B1EA">
      <w:start w:val="1"/>
      <w:numFmt w:val="bullet"/>
      <w:lvlText w:val="▪"/>
      <w:lvlJc w:val="left"/>
      <w:pPr>
        <w:ind w:left="2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4404588">
      <w:start w:val="1"/>
      <w:numFmt w:val="bullet"/>
      <w:lvlText w:val="•"/>
      <w:lvlJc w:val="left"/>
      <w:pPr>
        <w:ind w:left="3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2EC4AE">
      <w:start w:val="1"/>
      <w:numFmt w:val="bullet"/>
      <w:lvlText w:val="o"/>
      <w:lvlJc w:val="left"/>
      <w:pPr>
        <w:ind w:left="3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94EF292">
      <w:start w:val="1"/>
      <w:numFmt w:val="bullet"/>
      <w:lvlText w:val="▪"/>
      <w:lvlJc w:val="left"/>
      <w:pPr>
        <w:ind w:left="4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6108DAC">
      <w:start w:val="1"/>
      <w:numFmt w:val="bullet"/>
      <w:lvlText w:val="•"/>
      <w:lvlJc w:val="left"/>
      <w:pPr>
        <w:ind w:left="5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292D9AA">
      <w:start w:val="1"/>
      <w:numFmt w:val="bullet"/>
      <w:lvlText w:val="o"/>
      <w:lvlJc w:val="left"/>
      <w:pPr>
        <w:ind w:left="6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50855C0">
      <w:start w:val="1"/>
      <w:numFmt w:val="bullet"/>
      <w:lvlText w:val="▪"/>
      <w:lvlJc w:val="left"/>
      <w:pPr>
        <w:ind w:left="6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nsid w:val="5637383F"/>
    <w:multiLevelType w:val="hybridMultilevel"/>
    <w:tmpl w:val="35BC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A20AA"/>
    <w:multiLevelType w:val="hybridMultilevel"/>
    <w:tmpl w:val="8DA466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B8"/>
    <w:rsid w:val="00014587"/>
    <w:rsid w:val="0001503E"/>
    <w:rsid w:val="00094D56"/>
    <w:rsid w:val="000C6A69"/>
    <w:rsid w:val="000E6F81"/>
    <w:rsid w:val="00111417"/>
    <w:rsid w:val="00122593"/>
    <w:rsid w:val="001D7CDA"/>
    <w:rsid w:val="001E0E1D"/>
    <w:rsid w:val="001F6827"/>
    <w:rsid w:val="002045D7"/>
    <w:rsid w:val="00215B2E"/>
    <w:rsid w:val="00265530"/>
    <w:rsid w:val="00284202"/>
    <w:rsid w:val="00312BB6"/>
    <w:rsid w:val="0033519C"/>
    <w:rsid w:val="00352D0D"/>
    <w:rsid w:val="003C61B4"/>
    <w:rsid w:val="003D2CDD"/>
    <w:rsid w:val="003E1719"/>
    <w:rsid w:val="003E3547"/>
    <w:rsid w:val="003F09F6"/>
    <w:rsid w:val="00412A55"/>
    <w:rsid w:val="00445BF3"/>
    <w:rsid w:val="00446F91"/>
    <w:rsid w:val="004D40D6"/>
    <w:rsid w:val="004F11B8"/>
    <w:rsid w:val="004F797D"/>
    <w:rsid w:val="00514824"/>
    <w:rsid w:val="005725B7"/>
    <w:rsid w:val="005C4DA6"/>
    <w:rsid w:val="005C5770"/>
    <w:rsid w:val="005F6037"/>
    <w:rsid w:val="006303F1"/>
    <w:rsid w:val="00637367"/>
    <w:rsid w:val="00640DCE"/>
    <w:rsid w:val="00641928"/>
    <w:rsid w:val="00662C3C"/>
    <w:rsid w:val="00680895"/>
    <w:rsid w:val="007A0CCF"/>
    <w:rsid w:val="007E5F9B"/>
    <w:rsid w:val="007F5880"/>
    <w:rsid w:val="007F6B1B"/>
    <w:rsid w:val="00823405"/>
    <w:rsid w:val="00845143"/>
    <w:rsid w:val="0088571E"/>
    <w:rsid w:val="008F5048"/>
    <w:rsid w:val="008F57B7"/>
    <w:rsid w:val="00950F63"/>
    <w:rsid w:val="00955693"/>
    <w:rsid w:val="00964A66"/>
    <w:rsid w:val="009B7518"/>
    <w:rsid w:val="009C1EBA"/>
    <w:rsid w:val="009E54D8"/>
    <w:rsid w:val="00A33EBA"/>
    <w:rsid w:val="00A53BF9"/>
    <w:rsid w:val="00A719C3"/>
    <w:rsid w:val="00A85D71"/>
    <w:rsid w:val="00AE3720"/>
    <w:rsid w:val="00B169A7"/>
    <w:rsid w:val="00B6163A"/>
    <w:rsid w:val="00BA49B3"/>
    <w:rsid w:val="00BD135D"/>
    <w:rsid w:val="00BF1B51"/>
    <w:rsid w:val="00C06553"/>
    <w:rsid w:val="00C42680"/>
    <w:rsid w:val="00C83398"/>
    <w:rsid w:val="00CB07C5"/>
    <w:rsid w:val="00CC67C0"/>
    <w:rsid w:val="00D24B1E"/>
    <w:rsid w:val="00D274D2"/>
    <w:rsid w:val="00D84F7F"/>
    <w:rsid w:val="00D9764D"/>
    <w:rsid w:val="00DA54CB"/>
    <w:rsid w:val="00E41025"/>
    <w:rsid w:val="00E7156A"/>
    <w:rsid w:val="00ED0DC9"/>
    <w:rsid w:val="00EE30C1"/>
    <w:rsid w:val="00EF1662"/>
    <w:rsid w:val="00F80D76"/>
    <w:rsid w:val="00F93F74"/>
    <w:rsid w:val="00FB4009"/>
    <w:rsid w:val="00FC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069836-2008-4789-B3FB-0214CE55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F11B8"/>
    <w:pPr>
      <w:widowControl w:val="0"/>
      <w:spacing w:after="0" w:line="240" w:lineRule="auto"/>
    </w:pPr>
  </w:style>
  <w:style w:type="paragraph" w:styleId="Heading1">
    <w:name w:val="heading 1"/>
    <w:basedOn w:val="Normal"/>
    <w:link w:val="Heading1Char"/>
    <w:uiPriority w:val="1"/>
    <w:qFormat/>
    <w:rsid w:val="00B6163A"/>
    <w:pPr>
      <w:ind w:left="2194"/>
      <w:outlineLvl w:val="0"/>
    </w:pPr>
    <w:rPr>
      <w:rFonts w:ascii="Arial" w:eastAsia="Arial" w:hAnsi="Arial"/>
      <w:b/>
      <w:bCs/>
      <w:sz w:val="48"/>
      <w:szCs w:val="48"/>
    </w:rPr>
  </w:style>
  <w:style w:type="paragraph" w:styleId="Heading2">
    <w:name w:val="heading 2"/>
    <w:basedOn w:val="Normal"/>
    <w:next w:val="Normal"/>
    <w:link w:val="Heading2Char"/>
    <w:uiPriority w:val="9"/>
    <w:unhideWhenUsed/>
    <w:qFormat/>
    <w:rsid w:val="00DA54C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1B8"/>
    <w:pPr>
      <w:widowControl/>
      <w:spacing w:before="100" w:beforeAutospacing="1" w:after="100" w:afterAutospacing="1"/>
    </w:pPr>
    <w:rPr>
      <w:rFonts w:ascii="Calibri" w:hAnsi="Calibri" w:cs="Times New Roman"/>
    </w:rPr>
  </w:style>
  <w:style w:type="paragraph" w:customStyle="1" w:styleId="s6">
    <w:name w:val="s6"/>
    <w:basedOn w:val="Normal"/>
    <w:uiPriority w:val="99"/>
    <w:semiHidden/>
    <w:rsid w:val="004F11B8"/>
    <w:pPr>
      <w:widowControl/>
      <w:spacing w:before="100" w:beforeAutospacing="1" w:after="100" w:afterAutospacing="1"/>
    </w:pPr>
    <w:rPr>
      <w:rFonts w:ascii="Calibri" w:hAnsi="Calibri" w:cs="Times New Roman"/>
    </w:rPr>
  </w:style>
  <w:style w:type="paragraph" w:customStyle="1" w:styleId="s7">
    <w:name w:val="s7"/>
    <w:basedOn w:val="Normal"/>
    <w:uiPriority w:val="99"/>
    <w:semiHidden/>
    <w:rsid w:val="004F11B8"/>
    <w:pPr>
      <w:widowControl/>
      <w:spacing w:before="100" w:beforeAutospacing="1" w:after="100" w:afterAutospacing="1"/>
    </w:pPr>
    <w:rPr>
      <w:rFonts w:ascii="Calibri" w:hAnsi="Calibri" w:cs="Times New Roman"/>
    </w:rPr>
  </w:style>
  <w:style w:type="character" w:customStyle="1" w:styleId="s2">
    <w:name w:val="s2"/>
    <w:basedOn w:val="DefaultParagraphFont"/>
    <w:rsid w:val="004F11B8"/>
  </w:style>
  <w:style w:type="character" w:customStyle="1" w:styleId="s3">
    <w:name w:val="s3"/>
    <w:basedOn w:val="DefaultParagraphFont"/>
    <w:rsid w:val="004F11B8"/>
  </w:style>
  <w:style w:type="character" w:customStyle="1" w:styleId="s4">
    <w:name w:val="s4"/>
    <w:basedOn w:val="DefaultParagraphFont"/>
    <w:rsid w:val="004F11B8"/>
  </w:style>
  <w:style w:type="character" w:customStyle="1" w:styleId="s5">
    <w:name w:val="s5"/>
    <w:basedOn w:val="DefaultParagraphFont"/>
    <w:rsid w:val="004F11B8"/>
  </w:style>
  <w:style w:type="character" w:customStyle="1" w:styleId="s8">
    <w:name w:val="s8"/>
    <w:basedOn w:val="DefaultParagraphFont"/>
    <w:rsid w:val="004F11B8"/>
  </w:style>
  <w:style w:type="paragraph" w:styleId="BodyText">
    <w:name w:val="Body Text"/>
    <w:basedOn w:val="Normal"/>
    <w:link w:val="BodyTextChar"/>
    <w:uiPriority w:val="1"/>
    <w:qFormat/>
    <w:rsid w:val="00BD135D"/>
    <w:pPr>
      <w:ind w:left="720"/>
    </w:pPr>
    <w:rPr>
      <w:rFonts w:ascii="Arial" w:eastAsia="Arial" w:hAnsi="Arial"/>
      <w:sz w:val="24"/>
      <w:szCs w:val="24"/>
    </w:rPr>
  </w:style>
  <w:style w:type="character" w:customStyle="1" w:styleId="BodyTextChar">
    <w:name w:val="Body Text Char"/>
    <w:basedOn w:val="DefaultParagraphFont"/>
    <w:link w:val="BodyText"/>
    <w:uiPriority w:val="1"/>
    <w:rsid w:val="00BD135D"/>
    <w:rPr>
      <w:rFonts w:ascii="Arial" w:eastAsia="Arial" w:hAnsi="Arial"/>
      <w:sz w:val="24"/>
      <w:szCs w:val="24"/>
    </w:rPr>
  </w:style>
  <w:style w:type="paragraph" w:customStyle="1" w:styleId="Default">
    <w:name w:val="Default"/>
    <w:rsid w:val="00BD135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1"/>
    <w:rsid w:val="00B6163A"/>
    <w:rPr>
      <w:rFonts w:ascii="Arial" w:eastAsia="Arial" w:hAnsi="Arial"/>
      <w:b/>
      <w:bCs/>
      <w:sz w:val="48"/>
      <w:szCs w:val="48"/>
    </w:rPr>
  </w:style>
  <w:style w:type="paragraph" w:customStyle="1" w:styleId="TableParagraph">
    <w:name w:val="Table Paragraph"/>
    <w:basedOn w:val="Normal"/>
    <w:uiPriority w:val="1"/>
    <w:qFormat/>
    <w:rsid w:val="00B6163A"/>
  </w:style>
  <w:style w:type="character" w:styleId="Hyperlink">
    <w:name w:val="Hyperlink"/>
    <w:basedOn w:val="DefaultParagraphFont"/>
    <w:uiPriority w:val="99"/>
    <w:unhideWhenUsed/>
    <w:rsid w:val="00B6163A"/>
    <w:rPr>
      <w:color w:val="0563C1" w:themeColor="hyperlink"/>
      <w:u w:val="single"/>
    </w:rPr>
  </w:style>
  <w:style w:type="table" w:styleId="TableGrid">
    <w:name w:val="Table Grid"/>
    <w:basedOn w:val="TableNormal"/>
    <w:uiPriority w:val="39"/>
    <w:rsid w:val="00335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F797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F797D"/>
    <w:pPr>
      <w:widowControl/>
      <w:spacing w:after="160" w:line="259" w:lineRule="auto"/>
      <w:ind w:left="720"/>
      <w:contextualSpacing/>
    </w:pPr>
    <w:rPr>
      <w:rFonts w:ascii="Calibri" w:eastAsia="Calibri" w:hAnsi="Calibri" w:cs="Calibri"/>
      <w:color w:val="000000"/>
    </w:rPr>
  </w:style>
  <w:style w:type="character" w:customStyle="1" w:styleId="Heading2Char">
    <w:name w:val="Heading 2 Char"/>
    <w:basedOn w:val="DefaultParagraphFont"/>
    <w:link w:val="Heading2"/>
    <w:uiPriority w:val="9"/>
    <w:rsid w:val="00DA54CB"/>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D274D2"/>
    <w:pPr>
      <w:spacing w:after="0" w:line="240" w:lineRule="auto"/>
    </w:pPr>
    <w:rPr>
      <w:rFonts w:eastAsiaTheme="minorEastAsia"/>
      <w:sz w:val="24"/>
      <w:szCs w:val="24"/>
    </w:rPr>
  </w:style>
  <w:style w:type="paragraph" w:styleId="FootnoteText">
    <w:name w:val="footnote text"/>
    <w:basedOn w:val="Normal"/>
    <w:link w:val="FootnoteTextChar"/>
    <w:uiPriority w:val="99"/>
    <w:semiHidden/>
    <w:unhideWhenUsed/>
    <w:rsid w:val="009B7518"/>
    <w:pPr>
      <w:widowControl/>
    </w:pPr>
    <w:rPr>
      <w:sz w:val="20"/>
      <w:szCs w:val="20"/>
    </w:rPr>
  </w:style>
  <w:style w:type="character" w:customStyle="1" w:styleId="FootnoteTextChar">
    <w:name w:val="Footnote Text Char"/>
    <w:basedOn w:val="DefaultParagraphFont"/>
    <w:link w:val="FootnoteText"/>
    <w:uiPriority w:val="99"/>
    <w:semiHidden/>
    <w:rsid w:val="009B7518"/>
    <w:rPr>
      <w:sz w:val="20"/>
      <w:szCs w:val="20"/>
    </w:rPr>
  </w:style>
  <w:style w:type="character" w:styleId="FootnoteReference">
    <w:name w:val="footnote reference"/>
    <w:basedOn w:val="DefaultParagraphFont"/>
    <w:unhideWhenUsed/>
    <w:rsid w:val="009B7518"/>
    <w:rPr>
      <w:vertAlign w:val="superscript"/>
    </w:rPr>
  </w:style>
  <w:style w:type="paragraph" w:customStyle="1" w:styleId="Normal1">
    <w:name w:val="Normal1"/>
    <w:rsid w:val="009B7518"/>
    <w:pPr>
      <w:spacing w:after="100" w:line="240" w:lineRule="auto"/>
      <w:ind w:left="547" w:hanging="547"/>
    </w:pPr>
    <w:rPr>
      <w:rFonts w:ascii="Calibri" w:eastAsia="Calibri" w:hAnsi="Calibri" w:cs="Calibri"/>
      <w:color w:val="000000"/>
      <w:lang w:eastAsia="ja-JP"/>
    </w:rPr>
  </w:style>
  <w:style w:type="character" w:customStyle="1" w:styleId="NoSpacingChar">
    <w:name w:val="No Spacing Char"/>
    <w:basedOn w:val="DefaultParagraphFont"/>
    <w:link w:val="NoSpacing"/>
    <w:uiPriority w:val="1"/>
    <w:rsid w:val="005F6037"/>
    <w:rPr>
      <w:rFonts w:eastAsiaTheme="minorEastAsia"/>
      <w:sz w:val="24"/>
      <w:szCs w:val="24"/>
    </w:rPr>
  </w:style>
  <w:style w:type="paragraph" w:styleId="TOCHeading">
    <w:name w:val="TOC Heading"/>
    <w:basedOn w:val="Heading1"/>
    <w:next w:val="Normal"/>
    <w:uiPriority w:val="39"/>
    <w:unhideWhenUsed/>
    <w:qFormat/>
    <w:rsid w:val="005F6037"/>
    <w:pPr>
      <w:keepNext/>
      <w:keepLines/>
      <w:widowControl/>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5F6037"/>
    <w:pPr>
      <w:spacing w:after="100"/>
    </w:pPr>
  </w:style>
  <w:style w:type="paragraph" w:styleId="TOC2">
    <w:name w:val="toc 2"/>
    <w:basedOn w:val="Normal"/>
    <w:next w:val="Normal"/>
    <w:autoRedefine/>
    <w:uiPriority w:val="39"/>
    <w:unhideWhenUsed/>
    <w:rsid w:val="005F6037"/>
    <w:pPr>
      <w:spacing w:after="100"/>
      <w:ind w:left="220"/>
    </w:pPr>
  </w:style>
  <w:style w:type="paragraph" w:styleId="Header">
    <w:name w:val="header"/>
    <w:basedOn w:val="Normal"/>
    <w:link w:val="HeaderChar"/>
    <w:uiPriority w:val="99"/>
    <w:unhideWhenUsed/>
    <w:rsid w:val="00BA49B3"/>
    <w:pPr>
      <w:tabs>
        <w:tab w:val="center" w:pos="4680"/>
        <w:tab w:val="right" w:pos="9360"/>
      </w:tabs>
    </w:pPr>
  </w:style>
  <w:style w:type="character" w:customStyle="1" w:styleId="HeaderChar">
    <w:name w:val="Header Char"/>
    <w:basedOn w:val="DefaultParagraphFont"/>
    <w:link w:val="Header"/>
    <w:uiPriority w:val="99"/>
    <w:rsid w:val="00BA49B3"/>
  </w:style>
  <w:style w:type="paragraph" w:styleId="Footer">
    <w:name w:val="footer"/>
    <w:basedOn w:val="Normal"/>
    <w:link w:val="FooterChar"/>
    <w:uiPriority w:val="99"/>
    <w:unhideWhenUsed/>
    <w:rsid w:val="00BA49B3"/>
    <w:pPr>
      <w:tabs>
        <w:tab w:val="center" w:pos="4680"/>
        <w:tab w:val="right" w:pos="9360"/>
      </w:tabs>
    </w:pPr>
  </w:style>
  <w:style w:type="character" w:customStyle="1" w:styleId="FooterChar">
    <w:name w:val="Footer Char"/>
    <w:basedOn w:val="DefaultParagraphFont"/>
    <w:link w:val="Footer"/>
    <w:uiPriority w:val="99"/>
    <w:rsid w:val="00BA49B3"/>
  </w:style>
  <w:style w:type="paragraph" w:styleId="BalloonText">
    <w:name w:val="Balloon Text"/>
    <w:basedOn w:val="Normal"/>
    <w:link w:val="BalloonTextChar"/>
    <w:uiPriority w:val="99"/>
    <w:semiHidden/>
    <w:unhideWhenUsed/>
    <w:rsid w:val="008234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4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556846">
      <w:bodyDiv w:val="1"/>
      <w:marLeft w:val="0"/>
      <w:marRight w:val="0"/>
      <w:marTop w:val="0"/>
      <w:marBottom w:val="0"/>
      <w:divBdr>
        <w:top w:val="none" w:sz="0" w:space="0" w:color="auto"/>
        <w:left w:val="none" w:sz="0" w:space="0" w:color="auto"/>
        <w:bottom w:val="none" w:sz="0" w:space="0" w:color="auto"/>
        <w:right w:val="none" w:sz="0" w:space="0" w:color="auto"/>
      </w:divBdr>
      <w:divsChild>
        <w:div w:id="291636388">
          <w:marLeft w:val="0"/>
          <w:marRight w:val="0"/>
          <w:marTop w:val="0"/>
          <w:marBottom w:val="0"/>
          <w:divBdr>
            <w:top w:val="none" w:sz="0" w:space="0" w:color="auto"/>
            <w:left w:val="none" w:sz="0" w:space="0" w:color="auto"/>
            <w:bottom w:val="none" w:sz="0" w:space="0" w:color="auto"/>
            <w:right w:val="none" w:sz="0" w:space="0" w:color="auto"/>
          </w:divBdr>
          <w:divsChild>
            <w:div w:id="1195659724">
              <w:marLeft w:val="0"/>
              <w:marRight w:val="0"/>
              <w:marTop w:val="0"/>
              <w:marBottom w:val="0"/>
              <w:divBdr>
                <w:top w:val="none" w:sz="0" w:space="0" w:color="auto"/>
                <w:left w:val="none" w:sz="0" w:space="0" w:color="auto"/>
                <w:bottom w:val="none" w:sz="0" w:space="0" w:color="auto"/>
                <w:right w:val="none" w:sz="0" w:space="0" w:color="auto"/>
              </w:divBdr>
              <w:divsChild>
                <w:div w:id="1586527773">
                  <w:marLeft w:val="0"/>
                  <w:marRight w:val="0"/>
                  <w:marTop w:val="0"/>
                  <w:marBottom w:val="270"/>
                  <w:divBdr>
                    <w:top w:val="none" w:sz="0" w:space="0" w:color="auto"/>
                    <w:left w:val="none" w:sz="0" w:space="0" w:color="auto"/>
                    <w:bottom w:val="single" w:sz="6" w:space="0" w:color="CCCCCC"/>
                    <w:right w:val="none" w:sz="0" w:space="0" w:color="auto"/>
                  </w:divBdr>
                </w:div>
              </w:divsChild>
            </w:div>
          </w:divsChild>
        </w:div>
      </w:divsChild>
    </w:div>
    <w:div w:id="876622433">
      <w:bodyDiv w:val="1"/>
      <w:marLeft w:val="0"/>
      <w:marRight w:val="0"/>
      <w:marTop w:val="0"/>
      <w:marBottom w:val="0"/>
      <w:divBdr>
        <w:top w:val="none" w:sz="0" w:space="0" w:color="auto"/>
        <w:left w:val="none" w:sz="0" w:space="0" w:color="auto"/>
        <w:bottom w:val="none" w:sz="0" w:space="0" w:color="auto"/>
        <w:right w:val="none" w:sz="0" w:space="0" w:color="auto"/>
      </w:divBdr>
      <w:divsChild>
        <w:div w:id="1740594209">
          <w:marLeft w:val="0"/>
          <w:marRight w:val="0"/>
          <w:marTop w:val="0"/>
          <w:marBottom w:val="0"/>
          <w:divBdr>
            <w:top w:val="none" w:sz="0" w:space="0" w:color="auto"/>
            <w:left w:val="none" w:sz="0" w:space="0" w:color="auto"/>
            <w:bottom w:val="none" w:sz="0" w:space="0" w:color="auto"/>
            <w:right w:val="none" w:sz="0" w:space="0" w:color="auto"/>
          </w:divBdr>
        </w:div>
      </w:divsChild>
    </w:div>
    <w:div w:id="161771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mailto:editor@jcri.org" TargetMode="External"/><Relationship Id="rId3" Type="http://schemas.openxmlformats.org/officeDocument/2006/relationships/styles" Target="styles.xml"/><Relationship Id="rId21" Type="http://schemas.openxmlformats.org/officeDocument/2006/relationships/hyperlink" Target="mailto:gina.grandy@uregina.c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jcri.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acr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i&amp;rct=j&amp;q=&amp;esrc=s&amp;source=imgres&amp;cd=&amp;cad=rja&amp;uact=8&amp;ved=2ahUKEwi4n-vzy9HZAhVq0YMKHf-5DIQQjRx6BAgAEAY&amp;url=https%3A%2F%2Fwww.rmcf.com%2F&amp;psig=AOvVaw1LEaSpb1XAklH9_tNXLaJw&amp;ust=1520215960370236"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westerncasewriters.or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westerncasewriters.org/" TargetMode="Externa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altName w:val="Times New Roman"/>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5E5"/>
    <w:rsid w:val="001E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8227E0B069479293EAA9CFEE00B9A6">
    <w:name w:val="E18227E0B069479293EAA9CFEE00B9A6"/>
    <w:rsid w:val="001E45E5"/>
  </w:style>
  <w:style w:type="paragraph" w:customStyle="1" w:styleId="E82AD09DF9BE44AEAB3DF7FC5662527A">
    <w:name w:val="E82AD09DF9BE44AEAB3DF7FC5662527A"/>
    <w:rsid w:val="001E45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AD72-30C6-42B4-B531-4ADB7C86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30</Pages>
  <Words>6658</Words>
  <Characters>37955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Deborah</dc:creator>
  <cp:keywords/>
  <dc:description/>
  <cp:lastModifiedBy>Walker, Deborah</cp:lastModifiedBy>
  <cp:revision>9</cp:revision>
  <cp:lastPrinted>2018-03-06T03:34:00Z</cp:lastPrinted>
  <dcterms:created xsi:type="dcterms:W3CDTF">2018-03-04T01:53:00Z</dcterms:created>
  <dcterms:modified xsi:type="dcterms:W3CDTF">2018-03-06T03:37:00Z</dcterms:modified>
</cp:coreProperties>
</file>