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imulating-exponential-distributions"/>
      <w:r>
        <w:t xml:space="preserve">Simulating Exponential Distributions</w:t>
      </w:r>
      <w:bookmarkEnd w:id="20"/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The following report shows that the sample mean and the sample standard deviation are good estimator of the population mean and standard deviation respectively.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This report also verifies the Central Limit Theorem.</w:t>
      </w:r>
    </w:p>
    <w:p>
      <w:pPr>
        <w:pStyle w:val="Heading2"/>
      </w:pPr>
      <w:bookmarkStart w:id="22" w:name="simulations"/>
      <w:r>
        <w:t xml:space="preserve">Simulations</w:t>
      </w:r>
      <w:bookmarkEnd w:id="22"/>
    </w:p>
    <w:p>
      <w:pPr>
        <w:pStyle w:val="FirstParagraph"/>
      </w:pPr>
      <w:r>
        <w:t xml:space="preserve">The following code takes sample size of 40 and calculates the sample mean. This is simulated 1000 times and stored in the vector x_bars.</w:t>
      </w:r>
      <w:r>
        <w:br/>
      </w:r>
      <w:r>
        <w:t xml:space="preserve">This also calculated the standard deviation of the simulated data and stores it in the vector s.</w:t>
      </w:r>
    </w:p>
    <w:p>
      <w:pPr>
        <w:pStyle w:val="SourceCode"/>
      </w:pPr>
      <w:r>
        <w:rPr>
          <w:rStyle w:val="NormalTok"/>
        </w:rPr>
        <w:t xml:space="preserve">x_bars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x_bars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(x_bars)</w:t>
      </w:r>
      <w:r>
        <w:br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(s)</w:t>
      </w:r>
    </w:p>
    <w:p>
      <w:pPr>
        <w:pStyle w:val="Heading2"/>
      </w:pPr>
      <w:bookmarkStart w:id="23" w:name="sample-mean-versus-theoretical-mean"/>
      <w:r>
        <w:t xml:space="preserve">Sample Mean versus Theoretical Mean</w:t>
      </w:r>
      <w:bookmarkEnd w:id="23"/>
    </w:p>
    <w:p>
      <w:pPr>
        <w:pStyle w:val="SourceCode"/>
      </w:pP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(x_bars,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(x_bars))</w:t>
      </w:r>
      <w:r>
        <w:br/>
      </w:r>
      <w:r>
        <w:rPr>
          <w:rStyle w:val="NormalTok"/>
        </w:rPr>
        <w:t xml:space="preserve">mu_est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(x_bars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x_bars)</w:t>
      </w:r>
      <w:r>
        <w:br/>
      </w:r>
      <w:r>
        <w:rPr>
          <w:rStyle w:val="NormalTok"/>
        </w:rPr>
        <w:t xml:space="preserve">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(mu_est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mu_est,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sample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-inf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 histogram of the sample mean of the simulated data is plotted along with the theoretical mean.</w:t>
      </w:r>
      <w:r>
        <w:br/>
      </w:r>
      <w:r>
        <w:t xml:space="preserve">The red line indicates the theoretical mean and the black line is the mean of the simulated data.</w:t>
      </w:r>
      <w:r>
        <w:br/>
      </w:r>
      <w:r>
        <w:t xml:space="preserve">This figure clearly shows that the distribution of the simulated data is centered around the theoretical mean.</w:t>
      </w:r>
      <w:r>
        <w:t xml:space="preserve"> </w:t>
      </w:r>
      <w:r>
        <w:t xml:space="preserve">The difference between the sample mean and the theoretical mean is</w:t>
      </w:r>
      <w:r>
        <w:t xml:space="preserve"> </w:t>
      </w:r>
      <w:r>
        <w:rPr>
          <w:b/>
        </w:rPr>
        <w:t xml:space="preserve">0.0223431</w:t>
      </w:r>
      <w:r>
        <w:t xml:space="preserve">, which is fairly small.</w:t>
      </w:r>
    </w:p>
    <w:p>
      <w:pPr>
        <w:pStyle w:val="Heading2"/>
      </w:pPr>
      <w:bookmarkStart w:id="25" w:name="X76cc304762d65811a5be09565c68abb367ddc25"/>
      <w:r>
        <w:t xml:space="preserve">Sample Variance versus Theoretical Variance</w:t>
      </w:r>
      <w:bookmarkEnd w:id="25"/>
    </w:p>
    <w:p>
      <w:pPr>
        <w:pStyle w:val="SourceCode"/>
      </w:pP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(s))</w:t>
      </w:r>
      <w:r>
        <w:br/>
      </w:r>
      <w:r>
        <w:rPr>
          <w:rStyle w:val="NormalTok"/>
        </w:rPr>
        <w:t xml:space="preserve">sd_est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s)</w:t>
      </w:r>
      <w:r>
        <w:br/>
      </w:r>
      <w:r>
        <w:rPr>
          <w:rStyle w:val="NormalTok"/>
        </w:rPr>
        <w:t xml:space="preserve">diff2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(sd_est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sample standard deviation"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-inf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 histogram of the sample standard deviation of the simulated data is plotted along with the theoretical standard deviation.</w:t>
      </w:r>
      <w:r>
        <w:br/>
      </w:r>
      <w:r>
        <w:t xml:space="preserve">The blue line indicates the theoretical standard deviation and the black line is the standard deviation of the simulated data.</w:t>
      </w:r>
      <w:r>
        <w:br/>
      </w:r>
      <w:r>
        <w:t xml:space="preserve">This figure clearly shows that the distribution of the simulated data is centered around the theoretical standard deviation.</w:t>
      </w:r>
      <w:r>
        <w:t xml:space="preserve"> </w:t>
      </w:r>
      <w:r>
        <w:t xml:space="preserve">The difference between the sample standard deviation and the theoretical standard deviation is</w:t>
      </w:r>
      <w:r>
        <w:t xml:space="preserve"> </w:t>
      </w:r>
      <w:r>
        <w:rPr>
          <w:i/>
        </w:rPr>
        <w:t xml:space="preserve">0.1865923</w:t>
      </w:r>
      <w:r>
        <w:t xml:space="preserve"> </w:t>
      </w:r>
      <w:r>
        <w:t xml:space="preserve">and thus the difference between their variances is the square of it which is</w:t>
      </w:r>
      <w:r>
        <w:t xml:space="preserve"> </w:t>
      </w:r>
      <w:r>
        <w:rPr>
          <w:b/>
        </w:rPr>
        <w:t xml:space="preserve">1.8311068</w:t>
      </w:r>
      <w:r>
        <w:t xml:space="preserve">, which is fairly small.</w:t>
      </w:r>
    </w:p>
    <w:p>
      <w:pPr>
        <w:pStyle w:val="BodyText"/>
      </w:pPr>
      <w:r>
        <w:t xml:space="preserve">##Distribution</w:t>
      </w:r>
    </w:p>
    <w:p>
      <w:pPr>
        <w:pStyle w:val="SourceCode"/>
      </w:pPr>
      <w:r>
        <w:rPr>
          <w:rStyle w:val="NormalTok"/>
        </w:rPr>
        <w:t xml:space="preserve">x_sn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(x_bars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mu_est)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(x_bars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x_bars)</w:t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(x_sn,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x_bars))</w:t>
      </w:r>
      <w:r>
        <w:br/>
      </w:r>
      <w:r>
        <w:rPr>
          <w:rStyle w:val="NormalTok"/>
        </w:rPr>
        <w:t xml:space="preserve">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(x_sn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x_bars),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(x_sn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x_bars)),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distribution and normal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-inf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shows that the sample mean distribution is approximately equal to the normal distribution.</w:t>
      </w:r>
      <w:r>
        <w:br/>
      </w:r>
      <w:r>
        <w:t xml:space="preserve">As the normal distribution almost overlays the sample mean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2020-05-15T13:09:31Z</dcterms:created>
  <dcterms:modified xsi:type="dcterms:W3CDTF">2020-05-15T13:09:31Z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