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6B7280"/>
          <w:sz w:val="18"/>
          <w:szCs w:val="18"/>
        </w:rPr>
        <w:t xml:space="preserve">NEED TO LEARN · Volume 2 — Hands-On Series</w:t>
      </w:r>
    </w:p>
    <w:p>
      <w:pPr>
        <w:spacing w:after="120" w:before="120"/>
      </w:pPr>
      <w:r>
        <w:rPr>
          <w:b/>
          <w:bCs/>
          <w:color w:val="1F3864"/>
          <w:sz w:val="44"/>
          <w:szCs w:val="44"/>
        </w:rPr>
        <w:t xml:space="preserve">06 — Vector Databases &amp; RAG Lab</w:t>
      </w:r>
    </w:p>
    <w:p>
      <w:pPr>
        <w:spacing w:after="200"/>
      </w:pPr>
      <w:r>
        <w:rPr>
          <w:i/>
          <w:iCs/>
          <w:color w:val="6B7280"/>
          <w:sz w:val="24"/>
          <w:szCs w:val="24"/>
        </w:rPr>
        <w:t xml:space="preserve">Chunk, embed, retrieve, rerank, generate — built end to end and evaluated.</w:t>
      </w:r>
    </w:p>
    <w:p>
      <w:pPr>
        <w:pBdr>
          <w:bottom w:val="single" w:color="2E5AAC" w:sz="8"/>
        </w:pBdr>
        <w:spacing w:after="24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1. When RAG (recap + decision rule)</w:t>
      </w:r>
    </w:p>
    <w:p>
      <w:pPr>
        <w:spacing w:after="120" w:line="276"/>
      </w:pPr>
      <w:r>
        <w:t xml:space="preserve">Vol 1 Module 5 gave the theory. Decision rule: </w:t>
      </w:r>
      <w:r>
        <w:rPr>
          <w:b/>
          <w:bCs/>
        </w:rPr>
        <w:t xml:space="preserve">RAG</w:t>
      </w:r>
      <w:r>
        <w:t xml:space="preserve"> when the corpus is large, unstructured, and queried by </w:t>
      </w:r>
      <w:r>
        <w:rPr>
          <w:i/>
          <w:iCs/>
        </w:rPr>
        <w:t xml:space="preserve">meaning</w:t>
      </w:r>
      <w:r>
        <w:t xml:space="preserve"> (support KBs, contracts, wikis). </w:t>
      </w:r>
      <w:r>
        <w:rPr>
          <w:b/>
          <w:bCs/>
        </w:rPr>
        <w:t xml:space="preserve">Agentic search</w:t>
      </w:r>
      <w:r>
        <w:t xml:space="preserve"> when it is code-like, structured, and greppable (this repo). </w:t>
      </w:r>
      <w:r>
        <w:rPr>
          <w:b/>
          <w:bCs/>
        </w:rPr>
        <w:t xml:space="preserve">Neither</w:t>
      </w:r>
      <w:r>
        <w:t xml:space="preserve"> when the whole corpus fits comfortably in context — just include it (with caching it's cheap).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2. Build it end to end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Ingest &amp; chunk.</w:t>
      </w:r>
      <w:r>
        <w:t xml:space="preserve"> Split documents into retrieval units. Start: 500–1,000 tokens, 10–15% overlap, split on natural boundaries (headings, paragraphs). Chunking quality caps everything downstream — respect document structure.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Embed.</w:t>
      </w:r>
      <w:r>
        <w:t xml:space="preserve"> Every chunk → vector via an embedding model (e.g., voyage-3 family). Same model for chunks and queries, always.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Store.</w:t>
      </w:r>
      <w:r>
        <w:t xml:space="preserve"> A vector DB (pgvector, Chroma, Qdrant, Pinecone…) holding vector + chunk text + </w:t>
      </w:r>
      <w:r>
        <w:rPr>
          <w:b/>
          <w:bCs/>
        </w:rPr>
        <w:t xml:space="preserve">metadata</w:t>
      </w:r>
      <w:r>
        <w:t xml:space="preserve"> (source, date, section) for filtering and citations. For &lt;100k chunks, a numpy array is honestly fine.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Retrieve.</w:t>
      </w:r>
      <w:r>
        <w:t xml:space="preserve"> Embed the query → top-k by cosine similarity (k=5–20). </w:t>
      </w:r>
      <w:r>
        <w:rPr>
          <w:b/>
          <w:bCs/>
        </w:rPr>
        <w:t xml:space="preserve">Hybrid search</w:t>
      </w:r>
      <w:r>
        <w:t xml:space="preserve"> (vector + keyword BM25) beats either alone — semantic recall plus exact-term precision (IDs, error codes).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Rerank (optional, big win).</w:t>
      </w:r>
      <w:r>
        <w:t xml:space="preserve"> A reranker model rescores top-50 → keep top-5. Cheapest quality upgrade in the stack.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Generate.</w:t>
      </w:r>
      <w:r>
        <w:t xml:space="preserve"> Stuff retrieved chunks into the prompt with sources; instruct: answer ONLY from the context, cite sources, say 'not in the provided documents' when true — the anti-hallucination clause.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the whole pipeline in pseudocode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chunks = chunk(load_docs(), size=800, overlap=100)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index  = VectorDB(embed(chunks), metadata=[c.source for c in chunks])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def answer(q):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hits = index.search(embed(q), k=20, filter={"product": "scheduler"})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hits = rerank(q, hits)[:5]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ctx  = "\n---\n".join(f"[{h.source}] {h.text}" for h in hits)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return call_model(f"Answer ONLY from context. Cite [source].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  f"If absent, say so.\nContext:\n{ctx}\nQ: {q}")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3. Evaluate it (Doc 03 applied)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Retrieval metrics:</w:t>
      </w:r>
      <w:r>
        <w:t xml:space="preserve"> for 20 golden questions, is the right chunk in top-k? (recall@k, MRR). Diagnose retrieval before blaming generation.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Faithfulness:</w:t>
      </w:r>
      <w:r>
        <w:t xml:space="preserve"> LLM-judge — 'is every claim supported by the given context?'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End-to-end correctness:</w:t>
      </w:r>
      <w:r>
        <w:t xml:space="preserve"> golden Q&amp;A pairs, graded.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The classic failure:</w:t>
      </w:r>
      <w:r>
        <w:t xml:space="preserve"> answer is wrong because the right chunk was never retrieved. Always debug retrieval first — print the chunks.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91C1C" w:sz="24"/>
              <w:bottom w:val="none"/>
              <w:right w:val="none"/>
            </w:tcBorders>
            <w:shd w:fill="FD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PITFALL — Common mistakes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Chunks split mid-table so no chunk contains the whole fact · different embedding model for queries vs chunks · no metadata so citations are impossible · k too small for multi-part questions · skipping the 'say when it's not in context' instruction — the #1 source of RAG hallucination.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Labs &amp;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A3E" w:sz="24"/>
              <w:bottom w:val="none"/>
              <w:right w:val="none"/>
            </w:tcBorders>
            <w:shd w:fill="E7F1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3E7A3E"/>
                <w:sz w:val="21"/>
                <w:szCs w:val="21"/>
              </w:rPr>
              <w:t xml:space="preserve">LAB — Doc 06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Lab 1: Build the pipeline over 20 documents (use the project's 00-inputs/ copies or any manual set). 10 golden questions; report recall@5 and answer accuracy.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Lab 2: Break it: ask a question whose answer spans two chunks. Fix via bigger chunks, overlap, or k — which works and what did it cost?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Lab 3: Add hybrid keyword+vector search; show one query where keywords win (an exact ID) and one where vectors win (a paraphrase).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  <w:sz w:val="21"/>
                <w:szCs w:val="21"/>
              </w:rPr>
              <w:t xml:space="preserve">QUIZ — Doc 06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Q1. Order the pipeline stages and name the one that caps all others.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Q2. Why hybrid search?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Q3. Your RAG bot hallucinates a policy. What are the two most likely causes, in debugging order?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21A8" w:sz="24"/>
              <w:bottom w:val="none"/>
              <w:right w:val="none"/>
            </w:tcBorders>
            <w:shd w:fill="F3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1"/>
                <w:szCs w:val="21"/>
              </w:rPr>
              <w:t xml:space="preserve">Answers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A1. Chunk → embed → store → retrieve → (rerank) → generate; chunking caps everything — garbage chunks cannot be rescued downstream.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A2. Vectors catch meaning/paraphrase; keywords catch exact terms (IDs, codes, names) that embeddings blur. Union + rerank wins.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A3. (1) Retrieval missed the right chunk — check what was actually retrieved; (2) the prompt lacks/ignores the 'answer only from context, else say so' instruction.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06 — Vector Databases &amp; RAG Lab — Need to 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— Vector Databases &amp; RAG Lab</dc:title>
  <dc:creator>Presales Team</dc:creator>
  <cp:lastModifiedBy>Un-named</cp:lastModifiedBy>
  <cp:revision>1</cp:revision>
  <dcterms:created xsi:type="dcterms:W3CDTF">2026-07-13T20:24:35.577Z</dcterms:created>
  <dcterms:modified xsi:type="dcterms:W3CDTF">2026-07-13T20:24:35.577Z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