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 :  Simple Linear Regression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Required Libraries.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the dataset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csv file into dataset object (House_rent_DataSet)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dataset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independent and dependent variables.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scatter plot to visualize the relationship between independent and dependent variable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the data into input feature (x) and target variable (y)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data set into training  and testing sets using 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‘sklearn.model_selection’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and Training the 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LinearRegression model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sklearn.linear_model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the model using the training data (X_train, y_train).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the predictions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trained model to make predictions on the test data (x_test).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model’s predictions for each data point in x_test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and print the model's coefficient and intercept.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Visualizing the  regression line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scatter plot of the test data points.(x_test,y_test)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regression line (predicted values) over the scatter plot.(x_test, predicted values)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labels to axes and a title to the plot.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