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1ABF6" w14:textId="46162924" w:rsidR="00BD7DA4" w:rsidRDefault="00753FA1" w:rsidP="000B25F4">
      <w:pPr>
        <w:pStyle w:val="Title"/>
        <w:jc w:val="center"/>
        <w:rPr>
          <w:sz w:val="40"/>
          <w:szCs w:val="40"/>
        </w:rPr>
      </w:pPr>
      <w:r w:rsidRPr="000B25F4">
        <w:rPr>
          <w:sz w:val="40"/>
          <w:szCs w:val="40"/>
        </w:rPr>
        <w:t>Codebook United Nations General Assembly Ideal Points</w:t>
      </w:r>
    </w:p>
    <w:p w14:paraId="4D4466D6" w14:textId="77777777" w:rsidR="000B25F4" w:rsidRPr="000B25F4" w:rsidRDefault="000B25F4" w:rsidP="000B25F4"/>
    <w:p w14:paraId="5C20B575" w14:textId="5F5F2F07" w:rsidR="000B25F4" w:rsidRPr="000B25F4" w:rsidRDefault="000B25F4" w:rsidP="000B25F4">
      <w:pPr>
        <w:jc w:val="center"/>
        <w:rPr>
          <w:sz w:val="32"/>
          <w:szCs w:val="32"/>
        </w:rPr>
      </w:pPr>
      <w:r w:rsidRPr="000B25F4">
        <w:rPr>
          <w:sz w:val="32"/>
          <w:szCs w:val="32"/>
        </w:rPr>
        <w:t>Version: July 28, 2025</w:t>
      </w:r>
    </w:p>
    <w:p w14:paraId="625BA6B3" w14:textId="6106C49B" w:rsidR="000B25F4" w:rsidRPr="000B25F4" w:rsidRDefault="000B25F4" w:rsidP="000B25F4">
      <w:pPr>
        <w:jc w:val="center"/>
        <w:rPr>
          <w:sz w:val="32"/>
          <w:szCs w:val="32"/>
        </w:rPr>
      </w:pPr>
      <w:r>
        <w:rPr>
          <w:sz w:val="32"/>
          <w:szCs w:val="32"/>
        </w:rPr>
        <w:t xml:space="preserve">Author: </w:t>
      </w:r>
      <w:r w:rsidRPr="000B25F4">
        <w:rPr>
          <w:sz w:val="32"/>
          <w:szCs w:val="32"/>
        </w:rPr>
        <w:t>Erik Voeten</w:t>
      </w:r>
    </w:p>
    <w:p w14:paraId="6E6018A3" w14:textId="338C7B62" w:rsidR="000B25F4" w:rsidRDefault="000B25F4" w:rsidP="000B25F4">
      <w:pPr>
        <w:jc w:val="center"/>
        <w:rPr>
          <w:sz w:val="32"/>
          <w:szCs w:val="32"/>
        </w:rPr>
      </w:pPr>
      <w:r w:rsidRPr="000B25F4">
        <w:rPr>
          <w:sz w:val="32"/>
          <w:szCs w:val="32"/>
        </w:rPr>
        <w:t xml:space="preserve">Contact: </w:t>
      </w:r>
      <w:hyperlink r:id="rId5" w:history="1">
        <w:r w:rsidRPr="00A37A9B">
          <w:rPr>
            <w:rStyle w:val="Hyperlink"/>
            <w:sz w:val="32"/>
            <w:szCs w:val="32"/>
          </w:rPr>
          <w:t>ev42@georgetown.edu</w:t>
        </w:r>
      </w:hyperlink>
    </w:p>
    <w:p w14:paraId="0BF08ED3" w14:textId="77777777" w:rsidR="000B25F4" w:rsidRDefault="000B25F4" w:rsidP="000B25F4">
      <w:pPr>
        <w:jc w:val="center"/>
        <w:rPr>
          <w:sz w:val="32"/>
          <w:szCs w:val="32"/>
        </w:rPr>
      </w:pPr>
    </w:p>
    <w:p w14:paraId="15EBEEDC" w14:textId="47613889" w:rsidR="00410AAF" w:rsidRPr="00410AAF" w:rsidRDefault="000B25F4" w:rsidP="000B25F4">
      <w:pPr>
        <w:rPr>
          <w:sz w:val="24"/>
          <w:szCs w:val="24"/>
        </w:rPr>
      </w:pPr>
      <w:r w:rsidRPr="00410AAF">
        <w:rPr>
          <w:sz w:val="24"/>
          <w:szCs w:val="24"/>
        </w:rPr>
        <w:t xml:space="preserve">This dataset contains ideal point estimates based on voting behavior in the United Nations General Assembly. This is the first version where the ideal point estimates are based on years rather than UNGA sessions. The reasons for this are that </w:t>
      </w:r>
      <w:r w:rsidR="00410AAF" w:rsidRPr="00410AAF">
        <w:rPr>
          <w:sz w:val="24"/>
          <w:szCs w:val="24"/>
        </w:rPr>
        <w:t>researcher</w:t>
      </w:r>
      <w:r w:rsidRPr="00410AAF">
        <w:rPr>
          <w:sz w:val="24"/>
          <w:szCs w:val="24"/>
        </w:rPr>
        <w:t>s in practice virtually always use years as the basis of analysis and that UNGA sessions increasingly spill over into the following year</w:t>
      </w:r>
      <w:r w:rsidR="00410AAF" w:rsidRPr="00410AAF">
        <w:rPr>
          <w:sz w:val="24"/>
          <w:szCs w:val="24"/>
        </w:rPr>
        <w:t xml:space="preserve"> and are held in special emergency sessions on issues such as the Gaza and Ukraine</w:t>
      </w:r>
      <w:r w:rsidRPr="00410AAF">
        <w:rPr>
          <w:sz w:val="24"/>
          <w:szCs w:val="24"/>
        </w:rPr>
        <w:t xml:space="preserve">. </w:t>
      </w:r>
    </w:p>
    <w:p w14:paraId="63062716" w14:textId="494BBE33" w:rsidR="000B25F4" w:rsidRPr="00410AAF" w:rsidRDefault="000B25F4" w:rsidP="000B25F4">
      <w:pPr>
        <w:rPr>
          <w:sz w:val="24"/>
          <w:szCs w:val="24"/>
        </w:rPr>
      </w:pPr>
      <w:r w:rsidRPr="00410AAF">
        <w:rPr>
          <w:sz w:val="24"/>
          <w:szCs w:val="24"/>
        </w:rPr>
        <w:t>There are t</w:t>
      </w:r>
      <w:r w:rsidR="00410AAF" w:rsidRPr="00410AAF">
        <w:rPr>
          <w:sz w:val="24"/>
          <w:szCs w:val="24"/>
        </w:rPr>
        <w:t>wo</w:t>
      </w:r>
      <w:r w:rsidRPr="00410AAF">
        <w:rPr>
          <w:sz w:val="24"/>
          <w:szCs w:val="24"/>
        </w:rPr>
        <w:t xml:space="preserve"> types of ideal point estimates:</w:t>
      </w:r>
    </w:p>
    <w:p w14:paraId="35DA3E31" w14:textId="2BEBF56C" w:rsidR="000B25F4" w:rsidRPr="00410AAF" w:rsidRDefault="000B25F4" w:rsidP="000B25F4">
      <w:pPr>
        <w:pStyle w:val="ListParagraph"/>
        <w:numPr>
          <w:ilvl w:val="0"/>
          <w:numId w:val="1"/>
        </w:numPr>
        <w:rPr>
          <w:sz w:val="24"/>
          <w:szCs w:val="24"/>
        </w:rPr>
      </w:pPr>
      <w:proofErr w:type="spellStart"/>
      <w:r w:rsidRPr="00410AAF">
        <w:rPr>
          <w:sz w:val="24"/>
          <w:szCs w:val="24"/>
          <w:u w:val="single"/>
        </w:rPr>
        <w:t>idealpoint</w:t>
      </w:r>
      <w:r w:rsidR="00410AAF" w:rsidRPr="00410AAF">
        <w:rPr>
          <w:sz w:val="24"/>
          <w:szCs w:val="24"/>
          <w:u w:val="single"/>
        </w:rPr>
        <w:t>fp</w:t>
      </w:r>
      <w:proofErr w:type="spellEnd"/>
      <w:r w:rsidRPr="00410AAF">
        <w:rPr>
          <w:sz w:val="24"/>
          <w:szCs w:val="24"/>
          <w:u w:val="single"/>
        </w:rPr>
        <w:t>:</w:t>
      </w:r>
      <w:r w:rsidRPr="00410AAF">
        <w:rPr>
          <w:sz w:val="24"/>
          <w:szCs w:val="24"/>
        </w:rPr>
        <w:t xml:space="preserve"> ideal point estimates based only on votes on the final passage of resolutions. These</w:t>
      </w:r>
      <w:r w:rsidR="00410AAF" w:rsidRPr="00410AAF">
        <w:rPr>
          <w:sz w:val="24"/>
          <w:szCs w:val="24"/>
        </w:rPr>
        <w:t xml:space="preserve"> are now available from 1946-2024. These estimates are updated most frequently as the raw data can readily be found online.</w:t>
      </w:r>
    </w:p>
    <w:p w14:paraId="413385BA" w14:textId="1F7803A1" w:rsidR="00410AAF" w:rsidRPr="00410AAF" w:rsidRDefault="00410AAF" w:rsidP="000B25F4">
      <w:pPr>
        <w:pStyle w:val="ListParagraph"/>
        <w:numPr>
          <w:ilvl w:val="0"/>
          <w:numId w:val="1"/>
        </w:numPr>
        <w:rPr>
          <w:sz w:val="24"/>
          <w:szCs w:val="24"/>
        </w:rPr>
      </w:pPr>
      <w:proofErr w:type="spellStart"/>
      <w:r w:rsidRPr="00410AAF">
        <w:rPr>
          <w:sz w:val="24"/>
          <w:szCs w:val="24"/>
        </w:rPr>
        <w:t>Idealpointall</w:t>
      </w:r>
      <w:proofErr w:type="spellEnd"/>
      <w:r w:rsidRPr="00410AAF">
        <w:rPr>
          <w:sz w:val="24"/>
          <w:szCs w:val="24"/>
        </w:rPr>
        <w:t>: ideal point estimates based on all votes, including votes on paragraphs and amendments. These votes are based on more data and thus should be more precise. One word of caution is that in some years this means that there are very large numbers of votes on a specific issue, such as the war in Gaza.</w:t>
      </w:r>
    </w:p>
    <w:p w14:paraId="17EDE244" w14:textId="4DFF59A8" w:rsidR="000B25F4" w:rsidRPr="00410AAF" w:rsidRDefault="00410AAF" w:rsidP="000B25F4">
      <w:pPr>
        <w:rPr>
          <w:sz w:val="24"/>
          <w:szCs w:val="24"/>
        </w:rPr>
      </w:pPr>
      <w:r w:rsidRPr="00410AAF">
        <w:rPr>
          <w:sz w:val="24"/>
          <w:szCs w:val="24"/>
        </w:rPr>
        <w:t>The correlation between these ideal points is .9846 but there could of course still be some important differences.</w:t>
      </w:r>
    </w:p>
    <w:p w14:paraId="7786532C" w14:textId="294381A5" w:rsidR="00410AAF" w:rsidRPr="00410AAF" w:rsidRDefault="00410AAF" w:rsidP="000B25F4">
      <w:pPr>
        <w:rPr>
          <w:sz w:val="24"/>
          <w:szCs w:val="24"/>
        </w:rPr>
      </w:pPr>
      <w:r w:rsidRPr="00410AAF">
        <w:rPr>
          <w:sz w:val="24"/>
          <w:szCs w:val="24"/>
        </w:rPr>
        <w:t xml:space="preserve">The data also includes </w:t>
      </w:r>
      <w:proofErr w:type="spellStart"/>
      <w:r w:rsidRPr="00410AAF">
        <w:rPr>
          <w:sz w:val="24"/>
          <w:szCs w:val="24"/>
        </w:rPr>
        <w:t>idealpointlegacy</w:t>
      </w:r>
      <w:proofErr w:type="spellEnd"/>
      <w:r w:rsidRPr="00410AAF">
        <w:rPr>
          <w:sz w:val="24"/>
          <w:szCs w:val="24"/>
        </w:rPr>
        <w:t xml:space="preserve">, which is based on sessions (all votes). The correlation with </w:t>
      </w:r>
      <w:proofErr w:type="spellStart"/>
      <w:r w:rsidRPr="00410AAF">
        <w:rPr>
          <w:sz w:val="24"/>
          <w:szCs w:val="24"/>
        </w:rPr>
        <w:t>idealpointsall</w:t>
      </w:r>
      <w:proofErr w:type="spellEnd"/>
      <w:r w:rsidRPr="00410AAF">
        <w:rPr>
          <w:sz w:val="24"/>
          <w:szCs w:val="24"/>
        </w:rPr>
        <w:t xml:space="preserve"> is .9877. </w:t>
      </w:r>
    </w:p>
    <w:p w14:paraId="7E2BA8C1" w14:textId="65215781" w:rsidR="000B25F4" w:rsidRPr="00410AAF" w:rsidRDefault="000B25F4" w:rsidP="000B25F4">
      <w:pPr>
        <w:rPr>
          <w:sz w:val="24"/>
          <w:szCs w:val="24"/>
        </w:rPr>
      </w:pPr>
      <w:r w:rsidRPr="00410AAF">
        <w:rPr>
          <w:sz w:val="24"/>
          <w:szCs w:val="24"/>
        </w:rPr>
        <w:t>The raw UN voting data</w:t>
      </w:r>
      <w:r w:rsidR="00410AAF" w:rsidRPr="00410AAF">
        <w:rPr>
          <w:sz w:val="24"/>
          <w:szCs w:val="24"/>
        </w:rPr>
        <w:t xml:space="preserve"> are from</w:t>
      </w:r>
      <w:r w:rsidRPr="00410AAF">
        <w:rPr>
          <w:sz w:val="24"/>
          <w:szCs w:val="24"/>
        </w:rPr>
        <w:t xml:space="preserve"> the UNGA-DM Database: https://unvotes.unige.ch/</w:t>
      </w:r>
    </w:p>
    <w:p w14:paraId="29F34073" w14:textId="385AF6F3" w:rsidR="000B25F4" w:rsidRPr="00410AAF" w:rsidRDefault="000B25F4" w:rsidP="000B25F4">
      <w:pPr>
        <w:rPr>
          <w:sz w:val="24"/>
          <w:szCs w:val="24"/>
        </w:rPr>
      </w:pPr>
      <w:r w:rsidRPr="00410AAF">
        <w:rPr>
          <w:sz w:val="24"/>
          <w:szCs w:val="24"/>
          <w:u w:val="single"/>
        </w:rPr>
        <w:t>Citation:</w:t>
      </w:r>
      <w:r w:rsidRPr="00410AAF">
        <w:rPr>
          <w:sz w:val="24"/>
          <w:szCs w:val="24"/>
        </w:rPr>
        <w:t xml:space="preserve"> </w:t>
      </w:r>
      <w:proofErr w:type="spellStart"/>
      <w:r w:rsidRPr="00410AAF">
        <w:rPr>
          <w:sz w:val="24"/>
          <w:szCs w:val="24"/>
        </w:rPr>
        <w:t>Fjelstul</w:t>
      </w:r>
      <w:proofErr w:type="spellEnd"/>
      <w:r w:rsidRPr="00410AAF">
        <w:rPr>
          <w:sz w:val="24"/>
          <w:szCs w:val="24"/>
        </w:rPr>
        <w:t>, Joshua, Simon Hug, and Christopher Kilby. "Decision-making in the United Nations General Assembly: A comprehensive database of resolution-related decisions." </w:t>
      </w:r>
      <w:r w:rsidRPr="00410AAF">
        <w:rPr>
          <w:i/>
          <w:iCs/>
          <w:sz w:val="24"/>
          <w:szCs w:val="24"/>
        </w:rPr>
        <w:t>The Review of International Organizations</w:t>
      </w:r>
      <w:r w:rsidRPr="00410AAF">
        <w:rPr>
          <w:sz w:val="24"/>
          <w:szCs w:val="24"/>
        </w:rPr>
        <w:t> (2025): 1-18.</w:t>
      </w:r>
    </w:p>
    <w:p w14:paraId="2ADB2724" w14:textId="3D739643" w:rsidR="00410AAF" w:rsidRPr="00410AAF" w:rsidRDefault="00410AAF" w:rsidP="000B25F4">
      <w:pPr>
        <w:rPr>
          <w:sz w:val="24"/>
          <w:szCs w:val="24"/>
        </w:rPr>
      </w:pPr>
      <w:r w:rsidRPr="00410AAF">
        <w:rPr>
          <w:sz w:val="24"/>
          <w:szCs w:val="24"/>
        </w:rPr>
        <w:t>The ideal point estimates are based on the methodology described in:</w:t>
      </w:r>
    </w:p>
    <w:p w14:paraId="5933DF71" w14:textId="229B1D9C" w:rsidR="00410AAF" w:rsidRPr="00410AAF" w:rsidRDefault="00410AAF" w:rsidP="000B25F4">
      <w:pPr>
        <w:rPr>
          <w:sz w:val="24"/>
          <w:szCs w:val="24"/>
        </w:rPr>
      </w:pPr>
      <w:r w:rsidRPr="00410AAF">
        <w:rPr>
          <w:sz w:val="24"/>
          <w:szCs w:val="24"/>
          <w:u w:val="single"/>
        </w:rPr>
        <w:t>Citation:</w:t>
      </w:r>
      <w:r w:rsidRPr="00410AAF">
        <w:rPr>
          <w:sz w:val="24"/>
          <w:szCs w:val="24"/>
        </w:rPr>
        <w:t xml:space="preserve"> Bailey, Michael A., Anton </w:t>
      </w:r>
      <w:proofErr w:type="spellStart"/>
      <w:r w:rsidRPr="00410AAF">
        <w:rPr>
          <w:sz w:val="24"/>
          <w:szCs w:val="24"/>
        </w:rPr>
        <w:t>Strezhnev</w:t>
      </w:r>
      <w:proofErr w:type="spellEnd"/>
      <w:r w:rsidRPr="00410AAF">
        <w:rPr>
          <w:sz w:val="24"/>
          <w:szCs w:val="24"/>
        </w:rPr>
        <w:t xml:space="preserve">, and Erik Voeten. 2017. Estimating dynamic state preferences from </w:t>
      </w:r>
      <w:proofErr w:type="gramStart"/>
      <w:r w:rsidRPr="00410AAF">
        <w:rPr>
          <w:sz w:val="24"/>
          <w:szCs w:val="24"/>
        </w:rPr>
        <w:t>united nations</w:t>
      </w:r>
      <w:proofErr w:type="gramEnd"/>
      <w:r w:rsidRPr="00410AAF">
        <w:rPr>
          <w:sz w:val="24"/>
          <w:szCs w:val="24"/>
        </w:rPr>
        <w:t xml:space="preserve"> voting data. Journal of Conflict Resolution 61 (2): 430-56.</w:t>
      </w:r>
    </w:p>
    <w:p w14:paraId="1777C711" w14:textId="77777777" w:rsidR="00410AAF" w:rsidRDefault="00410AAF" w:rsidP="000B25F4">
      <w:pPr>
        <w:rPr>
          <w:sz w:val="32"/>
          <w:szCs w:val="32"/>
        </w:rPr>
      </w:pPr>
    </w:p>
    <w:p w14:paraId="0875A988" w14:textId="3CD1A3B7" w:rsidR="00410AAF" w:rsidRPr="00410AAF" w:rsidRDefault="00410AAF" w:rsidP="000B25F4">
      <w:pPr>
        <w:rPr>
          <w:b/>
          <w:bCs/>
          <w:sz w:val="32"/>
          <w:szCs w:val="32"/>
        </w:rPr>
      </w:pPr>
      <w:r>
        <w:rPr>
          <w:b/>
          <w:bCs/>
          <w:sz w:val="32"/>
          <w:szCs w:val="32"/>
        </w:rPr>
        <w:t>Variables</w:t>
      </w:r>
    </w:p>
    <w:p w14:paraId="0CE5023A" w14:textId="77777777" w:rsidR="000B25F4" w:rsidRPr="007A7EA4" w:rsidRDefault="000B25F4" w:rsidP="000B25F4">
      <w:pPr>
        <w:jc w:val="center"/>
        <w:rPr>
          <w:sz w:val="24"/>
          <w:szCs w:val="24"/>
        </w:rPr>
      </w:pPr>
    </w:p>
    <w:p w14:paraId="229E29CD" w14:textId="00B26468" w:rsidR="00753FA1" w:rsidRPr="007A7EA4" w:rsidRDefault="007A7EA4" w:rsidP="007A7EA4">
      <w:pPr>
        <w:pStyle w:val="ListParagraph"/>
        <w:numPr>
          <w:ilvl w:val="0"/>
          <w:numId w:val="2"/>
        </w:numPr>
        <w:rPr>
          <w:sz w:val="24"/>
          <w:szCs w:val="24"/>
        </w:rPr>
      </w:pPr>
      <w:proofErr w:type="spellStart"/>
      <w:r w:rsidRPr="007A7EA4">
        <w:rPr>
          <w:sz w:val="24"/>
          <w:szCs w:val="24"/>
        </w:rPr>
        <w:t>Ccode</w:t>
      </w:r>
      <w:proofErr w:type="spellEnd"/>
      <w:r w:rsidRPr="007A7EA4">
        <w:rPr>
          <w:sz w:val="24"/>
          <w:szCs w:val="24"/>
        </w:rPr>
        <w:t>: COW country code</w:t>
      </w:r>
    </w:p>
    <w:p w14:paraId="02CD0204" w14:textId="0A12CEF8" w:rsidR="007A7EA4" w:rsidRPr="007A7EA4" w:rsidRDefault="007A7EA4" w:rsidP="007A7EA4">
      <w:pPr>
        <w:pStyle w:val="ListParagraph"/>
        <w:numPr>
          <w:ilvl w:val="0"/>
          <w:numId w:val="2"/>
        </w:numPr>
        <w:rPr>
          <w:sz w:val="24"/>
          <w:szCs w:val="24"/>
        </w:rPr>
      </w:pPr>
      <w:r w:rsidRPr="007A7EA4">
        <w:rPr>
          <w:sz w:val="24"/>
          <w:szCs w:val="24"/>
        </w:rPr>
        <w:t>Iso3</w:t>
      </w:r>
      <w:proofErr w:type="gramStart"/>
      <w:r w:rsidRPr="007A7EA4">
        <w:rPr>
          <w:sz w:val="24"/>
          <w:szCs w:val="24"/>
        </w:rPr>
        <w:t>c :</w:t>
      </w:r>
      <w:proofErr w:type="gramEnd"/>
      <w:r w:rsidRPr="007A7EA4">
        <w:rPr>
          <w:sz w:val="24"/>
          <w:szCs w:val="24"/>
        </w:rPr>
        <w:t xml:space="preserve"> ISO 3 character country code</w:t>
      </w:r>
    </w:p>
    <w:p w14:paraId="5E2FED7F" w14:textId="52EDC2C7" w:rsidR="007A7EA4" w:rsidRPr="007A7EA4" w:rsidRDefault="007A7EA4" w:rsidP="007A7EA4">
      <w:pPr>
        <w:pStyle w:val="ListParagraph"/>
        <w:numPr>
          <w:ilvl w:val="0"/>
          <w:numId w:val="2"/>
        </w:numPr>
        <w:rPr>
          <w:sz w:val="24"/>
          <w:szCs w:val="24"/>
        </w:rPr>
      </w:pPr>
      <w:proofErr w:type="spellStart"/>
      <w:r w:rsidRPr="007A7EA4">
        <w:rPr>
          <w:sz w:val="24"/>
          <w:szCs w:val="24"/>
        </w:rPr>
        <w:t>Countryname</w:t>
      </w:r>
      <w:proofErr w:type="spellEnd"/>
      <w:r w:rsidRPr="007A7EA4">
        <w:rPr>
          <w:sz w:val="24"/>
          <w:szCs w:val="24"/>
        </w:rPr>
        <w:t>: country name</w:t>
      </w:r>
    </w:p>
    <w:p w14:paraId="324F5488" w14:textId="0DEB34F9" w:rsidR="007A7EA4" w:rsidRPr="007A7EA4" w:rsidRDefault="007A7EA4" w:rsidP="007A7EA4">
      <w:pPr>
        <w:pStyle w:val="ListParagraph"/>
        <w:numPr>
          <w:ilvl w:val="0"/>
          <w:numId w:val="2"/>
        </w:numPr>
        <w:rPr>
          <w:sz w:val="24"/>
          <w:szCs w:val="24"/>
        </w:rPr>
      </w:pPr>
      <w:r w:rsidRPr="007A7EA4">
        <w:rPr>
          <w:sz w:val="24"/>
          <w:szCs w:val="24"/>
        </w:rPr>
        <w:t>Year: year of UN votes</w:t>
      </w:r>
    </w:p>
    <w:p w14:paraId="436C1496" w14:textId="77777777" w:rsidR="007A7EA4" w:rsidRPr="007A7EA4" w:rsidRDefault="007A7EA4" w:rsidP="007A7EA4">
      <w:pPr>
        <w:pStyle w:val="ListParagraph"/>
        <w:numPr>
          <w:ilvl w:val="0"/>
          <w:numId w:val="2"/>
        </w:numPr>
        <w:rPr>
          <w:sz w:val="24"/>
          <w:szCs w:val="24"/>
        </w:rPr>
      </w:pPr>
      <w:proofErr w:type="spellStart"/>
      <w:r w:rsidRPr="007A7EA4">
        <w:rPr>
          <w:sz w:val="24"/>
          <w:szCs w:val="24"/>
          <w:u w:val="single"/>
        </w:rPr>
        <w:t>idealpointfp</w:t>
      </w:r>
      <w:proofErr w:type="spellEnd"/>
      <w:r w:rsidRPr="007A7EA4">
        <w:rPr>
          <w:sz w:val="24"/>
          <w:szCs w:val="24"/>
          <w:u w:val="single"/>
        </w:rPr>
        <w:t>:</w:t>
      </w:r>
      <w:r w:rsidRPr="007A7EA4">
        <w:rPr>
          <w:sz w:val="24"/>
          <w:szCs w:val="24"/>
        </w:rPr>
        <w:t xml:space="preserve"> ideal point estimates based only on votes on the final passage of resolutions. These are now available from 1946-2024. These estimates are updated most frequently as the raw data can readily be found online.</w:t>
      </w:r>
    </w:p>
    <w:p w14:paraId="245E9A5B" w14:textId="77777777" w:rsidR="007A7EA4" w:rsidRPr="007A7EA4" w:rsidRDefault="007A7EA4" w:rsidP="007A7EA4">
      <w:pPr>
        <w:pStyle w:val="ListParagraph"/>
        <w:numPr>
          <w:ilvl w:val="0"/>
          <w:numId w:val="2"/>
        </w:numPr>
        <w:rPr>
          <w:sz w:val="24"/>
          <w:szCs w:val="24"/>
        </w:rPr>
      </w:pPr>
      <w:proofErr w:type="spellStart"/>
      <w:r w:rsidRPr="007A7EA4">
        <w:rPr>
          <w:sz w:val="24"/>
          <w:szCs w:val="24"/>
        </w:rPr>
        <w:t>Idealpointall</w:t>
      </w:r>
      <w:proofErr w:type="spellEnd"/>
      <w:r w:rsidRPr="007A7EA4">
        <w:rPr>
          <w:sz w:val="24"/>
          <w:szCs w:val="24"/>
        </w:rPr>
        <w:t>: ideal point estimates based on all votes, including votes on paragraphs and amendments. These votes are based on more data and thus should be more precise. One word of caution is that in some years this means that there are very large numbers of votes on a specific issue, such as the war in Gaza.</w:t>
      </w:r>
    </w:p>
    <w:p w14:paraId="16011AC1" w14:textId="7BEDBDA7" w:rsidR="007A7EA4" w:rsidRPr="007A7EA4" w:rsidRDefault="007A7EA4" w:rsidP="007A7EA4">
      <w:pPr>
        <w:pStyle w:val="ListParagraph"/>
        <w:numPr>
          <w:ilvl w:val="0"/>
          <w:numId w:val="2"/>
        </w:numPr>
        <w:rPr>
          <w:sz w:val="24"/>
          <w:szCs w:val="24"/>
        </w:rPr>
      </w:pPr>
      <w:proofErr w:type="spellStart"/>
      <w:r w:rsidRPr="007A7EA4">
        <w:rPr>
          <w:sz w:val="24"/>
          <w:szCs w:val="24"/>
        </w:rPr>
        <w:t>Idealpointlegacy</w:t>
      </w:r>
      <w:proofErr w:type="spellEnd"/>
      <w:r w:rsidRPr="007A7EA4">
        <w:rPr>
          <w:sz w:val="24"/>
          <w:szCs w:val="24"/>
        </w:rPr>
        <w:t>: ideal point estimates based on sessions (year=session+1945)</w:t>
      </w:r>
    </w:p>
    <w:p w14:paraId="70C19F04" w14:textId="28F31EC9" w:rsidR="007A7EA4" w:rsidRPr="007A7EA4" w:rsidRDefault="007A7EA4" w:rsidP="007A7EA4">
      <w:pPr>
        <w:pStyle w:val="ListParagraph"/>
        <w:numPr>
          <w:ilvl w:val="0"/>
          <w:numId w:val="2"/>
        </w:numPr>
        <w:rPr>
          <w:sz w:val="24"/>
          <w:szCs w:val="24"/>
        </w:rPr>
      </w:pPr>
      <w:proofErr w:type="spellStart"/>
      <w:r w:rsidRPr="007A7EA4">
        <w:rPr>
          <w:sz w:val="24"/>
          <w:szCs w:val="24"/>
        </w:rPr>
        <w:t>Nvotesfp</w:t>
      </w:r>
      <w:proofErr w:type="spellEnd"/>
      <w:r w:rsidRPr="007A7EA4">
        <w:rPr>
          <w:sz w:val="24"/>
          <w:szCs w:val="24"/>
        </w:rPr>
        <w:t xml:space="preserve">, </w:t>
      </w:r>
      <w:proofErr w:type="spellStart"/>
      <w:r w:rsidRPr="007A7EA4">
        <w:rPr>
          <w:sz w:val="24"/>
          <w:szCs w:val="24"/>
        </w:rPr>
        <w:t>Nvotesall</w:t>
      </w:r>
      <w:proofErr w:type="spellEnd"/>
      <w:r w:rsidRPr="007A7EA4">
        <w:rPr>
          <w:sz w:val="24"/>
          <w:szCs w:val="24"/>
        </w:rPr>
        <w:t>: number of votes the ideal point estimates are based on</w:t>
      </w:r>
    </w:p>
    <w:p w14:paraId="5E3E2B23" w14:textId="2AA8CEF2" w:rsidR="007A7EA4" w:rsidRPr="007A7EA4" w:rsidRDefault="007A7EA4" w:rsidP="007A7EA4">
      <w:pPr>
        <w:pStyle w:val="ListParagraph"/>
        <w:numPr>
          <w:ilvl w:val="0"/>
          <w:numId w:val="2"/>
        </w:numPr>
        <w:rPr>
          <w:sz w:val="24"/>
          <w:szCs w:val="24"/>
        </w:rPr>
      </w:pPr>
      <w:r w:rsidRPr="007A7EA4">
        <w:rPr>
          <w:sz w:val="24"/>
          <w:szCs w:val="24"/>
        </w:rPr>
        <w:t xml:space="preserve">Q0-q100fp, q0-q100all: The ideal point estimates are based on MCMC methods. This gives quantiles of the posterior distribution. This is only useful if you would like to incorporate uncertainty about the </w:t>
      </w:r>
      <w:proofErr w:type="spellStart"/>
      <w:r w:rsidRPr="007A7EA4">
        <w:rPr>
          <w:sz w:val="24"/>
          <w:szCs w:val="24"/>
        </w:rPr>
        <w:t>idealpoint</w:t>
      </w:r>
      <w:proofErr w:type="spellEnd"/>
      <w:r w:rsidRPr="007A7EA4">
        <w:rPr>
          <w:sz w:val="24"/>
          <w:szCs w:val="24"/>
        </w:rPr>
        <w:t xml:space="preserve"> estimates in your estimation.</w:t>
      </w:r>
    </w:p>
    <w:p w14:paraId="783D6A10" w14:textId="77777777" w:rsidR="00753FA1" w:rsidRDefault="00753FA1" w:rsidP="00753FA1"/>
    <w:p w14:paraId="5628930D" w14:textId="6CA5D1D6" w:rsidR="00952121" w:rsidRDefault="00952121" w:rsidP="00952121">
      <w:pPr>
        <w:rPr>
          <w:b/>
          <w:bCs/>
          <w:sz w:val="32"/>
          <w:szCs w:val="32"/>
        </w:rPr>
      </w:pPr>
      <w:r>
        <w:rPr>
          <w:b/>
          <w:bCs/>
          <w:sz w:val="32"/>
          <w:szCs w:val="32"/>
        </w:rPr>
        <w:t>Dyadic Agreement Data</w:t>
      </w:r>
    </w:p>
    <w:p w14:paraId="536C1D78" w14:textId="61CA0A46" w:rsidR="00952121" w:rsidRDefault="00952121" w:rsidP="00952121">
      <w:pPr>
        <w:rPr>
          <w:sz w:val="24"/>
          <w:szCs w:val="24"/>
        </w:rPr>
      </w:pPr>
      <w:r>
        <w:rPr>
          <w:sz w:val="24"/>
          <w:szCs w:val="24"/>
        </w:rPr>
        <w:t xml:space="preserve">The unite of analysis in this data is the year-country dyad. For each country pair, this data includes the agreement score, calculated as in: </w:t>
      </w:r>
    </w:p>
    <w:p w14:paraId="5553A621" w14:textId="35B33CD9" w:rsidR="00952121" w:rsidRDefault="00952121" w:rsidP="00952121">
      <w:pPr>
        <w:rPr>
          <w:sz w:val="24"/>
          <w:szCs w:val="24"/>
        </w:rPr>
      </w:pPr>
      <w:proofErr w:type="spellStart"/>
      <w:r w:rsidRPr="00952121">
        <w:rPr>
          <w:sz w:val="24"/>
          <w:szCs w:val="24"/>
        </w:rPr>
        <w:t>Lijphart</w:t>
      </w:r>
      <w:proofErr w:type="spellEnd"/>
      <w:r w:rsidRPr="00952121">
        <w:rPr>
          <w:sz w:val="24"/>
          <w:szCs w:val="24"/>
        </w:rPr>
        <w:t>, Arend. "The analysis of bloc voting in the General Assembly: A critique and a proposal." </w:t>
      </w:r>
      <w:r w:rsidRPr="00952121">
        <w:rPr>
          <w:i/>
          <w:iCs/>
          <w:sz w:val="24"/>
          <w:szCs w:val="24"/>
        </w:rPr>
        <w:t>American Political Science Review</w:t>
      </w:r>
      <w:r w:rsidRPr="00952121">
        <w:rPr>
          <w:sz w:val="24"/>
          <w:szCs w:val="24"/>
        </w:rPr>
        <w:t> 57, no. 4 (1963): 902-917.</w:t>
      </w:r>
    </w:p>
    <w:p w14:paraId="1E699B6A" w14:textId="6D0AC281" w:rsidR="00952121" w:rsidRDefault="00952121" w:rsidP="00952121">
      <w:pPr>
        <w:rPr>
          <w:sz w:val="24"/>
          <w:szCs w:val="24"/>
        </w:rPr>
      </w:pPr>
      <w:r>
        <w:rPr>
          <w:sz w:val="24"/>
          <w:szCs w:val="24"/>
        </w:rPr>
        <w:t xml:space="preserve">This method is identical to the S-score (which is more generalized) in </w:t>
      </w:r>
      <w:proofErr w:type="spellStart"/>
      <w:r w:rsidRPr="00952121">
        <w:rPr>
          <w:sz w:val="24"/>
          <w:szCs w:val="24"/>
        </w:rPr>
        <w:t>Signorino</w:t>
      </w:r>
      <w:proofErr w:type="spellEnd"/>
      <w:r w:rsidRPr="00952121">
        <w:rPr>
          <w:sz w:val="24"/>
          <w:szCs w:val="24"/>
        </w:rPr>
        <w:t>, Curtis S., and Jeffrey M. Ritter. "Tau-b or not tau-b: Measuring the similarity of foreign policy positions." </w:t>
      </w:r>
      <w:r w:rsidRPr="00952121">
        <w:rPr>
          <w:i/>
          <w:iCs/>
          <w:sz w:val="24"/>
          <w:szCs w:val="24"/>
        </w:rPr>
        <w:t>International Studies Quarterly</w:t>
      </w:r>
      <w:r w:rsidRPr="00952121">
        <w:rPr>
          <w:sz w:val="24"/>
          <w:szCs w:val="24"/>
        </w:rPr>
        <w:t> 43, no. 1 (1999): 115-144.</w:t>
      </w:r>
    </w:p>
    <w:p w14:paraId="0BFF349F" w14:textId="3B04CC67" w:rsidR="00952121" w:rsidRPr="00952121" w:rsidRDefault="00952121" w:rsidP="00952121">
      <w:pPr>
        <w:rPr>
          <w:sz w:val="24"/>
          <w:szCs w:val="24"/>
        </w:rPr>
      </w:pPr>
      <w:r>
        <w:rPr>
          <w:sz w:val="24"/>
          <w:szCs w:val="24"/>
        </w:rPr>
        <w:t>Note that the agreement score is very sensitive to changes in the agenda: country agreements can change due to changes in preferences or because there are a lot of votes in the Middle East in a given year. This can cause problems in estimation. As explained in the Bailey et al citation, it is therefore much better to use ideal point estimates, which are more structured estimates that provide glue to separate agenda and ideal point changes. The data also include absolute ideal point distances between countries.</w:t>
      </w:r>
    </w:p>
    <w:p w14:paraId="011A4D62" w14:textId="77777777" w:rsidR="00952121" w:rsidRPr="00410AAF" w:rsidRDefault="00952121" w:rsidP="00952121">
      <w:pPr>
        <w:rPr>
          <w:b/>
          <w:bCs/>
          <w:sz w:val="32"/>
          <w:szCs w:val="32"/>
        </w:rPr>
      </w:pPr>
    </w:p>
    <w:p w14:paraId="59EF5D4F" w14:textId="77777777" w:rsidR="00952121" w:rsidRPr="00753FA1" w:rsidRDefault="00952121" w:rsidP="00753FA1"/>
    <w:sectPr w:rsidR="00952121" w:rsidRPr="00753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CB0E23"/>
    <w:multiLevelType w:val="hybridMultilevel"/>
    <w:tmpl w:val="2DC8BBF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6C4031A4"/>
    <w:multiLevelType w:val="hybridMultilevel"/>
    <w:tmpl w:val="1788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7190556">
    <w:abstractNumId w:val="0"/>
  </w:num>
  <w:num w:numId="2" w16cid:durableId="1017003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A1"/>
    <w:rsid w:val="000B25F4"/>
    <w:rsid w:val="002A1A8E"/>
    <w:rsid w:val="00410AAF"/>
    <w:rsid w:val="006A11A8"/>
    <w:rsid w:val="00753FA1"/>
    <w:rsid w:val="007A7EA4"/>
    <w:rsid w:val="00952121"/>
    <w:rsid w:val="009671EF"/>
    <w:rsid w:val="00BD7DA4"/>
    <w:rsid w:val="00C5250C"/>
    <w:rsid w:val="00C90DA5"/>
    <w:rsid w:val="00D93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6399"/>
  <w15:chartTrackingRefBased/>
  <w15:docId w15:val="{2C74B5E0-A699-4FB3-8CE2-6E8D5AD22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121"/>
  </w:style>
  <w:style w:type="paragraph" w:styleId="Heading1">
    <w:name w:val="heading 1"/>
    <w:basedOn w:val="Normal"/>
    <w:next w:val="Normal"/>
    <w:link w:val="Heading1Char"/>
    <w:uiPriority w:val="9"/>
    <w:qFormat/>
    <w:rsid w:val="00753FA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3F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3F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3F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3F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3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FA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3F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3F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3F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3F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3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FA1"/>
    <w:rPr>
      <w:rFonts w:eastAsiaTheme="majorEastAsia" w:cstheme="majorBidi"/>
      <w:color w:val="272727" w:themeColor="text1" w:themeTint="D8"/>
    </w:rPr>
  </w:style>
  <w:style w:type="paragraph" w:styleId="Title">
    <w:name w:val="Title"/>
    <w:basedOn w:val="Normal"/>
    <w:next w:val="Normal"/>
    <w:link w:val="TitleChar"/>
    <w:uiPriority w:val="10"/>
    <w:qFormat/>
    <w:rsid w:val="00753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A1"/>
    <w:pPr>
      <w:spacing w:before="160"/>
      <w:jc w:val="center"/>
    </w:pPr>
    <w:rPr>
      <w:i/>
      <w:iCs/>
      <w:color w:val="404040" w:themeColor="text1" w:themeTint="BF"/>
    </w:rPr>
  </w:style>
  <w:style w:type="character" w:customStyle="1" w:styleId="QuoteChar">
    <w:name w:val="Quote Char"/>
    <w:basedOn w:val="DefaultParagraphFont"/>
    <w:link w:val="Quote"/>
    <w:uiPriority w:val="29"/>
    <w:rsid w:val="00753FA1"/>
    <w:rPr>
      <w:i/>
      <w:iCs/>
      <w:color w:val="404040" w:themeColor="text1" w:themeTint="BF"/>
    </w:rPr>
  </w:style>
  <w:style w:type="paragraph" w:styleId="ListParagraph">
    <w:name w:val="List Paragraph"/>
    <w:basedOn w:val="Normal"/>
    <w:uiPriority w:val="34"/>
    <w:qFormat/>
    <w:rsid w:val="00753FA1"/>
    <w:pPr>
      <w:ind w:left="720"/>
      <w:contextualSpacing/>
    </w:pPr>
  </w:style>
  <w:style w:type="character" w:styleId="IntenseEmphasis">
    <w:name w:val="Intense Emphasis"/>
    <w:basedOn w:val="DefaultParagraphFont"/>
    <w:uiPriority w:val="21"/>
    <w:qFormat/>
    <w:rsid w:val="00753FA1"/>
    <w:rPr>
      <w:i/>
      <w:iCs/>
      <w:color w:val="2E74B5" w:themeColor="accent1" w:themeShade="BF"/>
    </w:rPr>
  </w:style>
  <w:style w:type="paragraph" w:styleId="IntenseQuote">
    <w:name w:val="Intense Quote"/>
    <w:basedOn w:val="Normal"/>
    <w:next w:val="Normal"/>
    <w:link w:val="IntenseQuoteChar"/>
    <w:uiPriority w:val="30"/>
    <w:qFormat/>
    <w:rsid w:val="00753F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3FA1"/>
    <w:rPr>
      <w:i/>
      <w:iCs/>
      <w:color w:val="2E74B5" w:themeColor="accent1" w:themeShade="BF"/>
    </w:rPr>
  </w:style>
  <w:style w:type="character" w:styleId="IntenseReference">
    <w:name w:val="Intense Reference"/>
    <w:basedOn w:val="DefaultParagraphFont"/>
    <w:uiPriority w:val="32"/>
    <w:qFormat/>
    <w:rsid w:val="00753FA1"/>
    <w:rPr>
      <w:b/>
      <w:bCs/>
      <w:smallCaps/>
      <w:color w:val="2E74B5" w:themeColor="accent1" w:themeShade="BF"/>
      <w:spacing w:val="5"/>
    </w:rPr>
  </w:style>
  <w:style w:type="character" w:styleId="Hyperlink">
    <w:name w:val="Hyperlink"/>
    <w:basedOn w:val="DefaultParagraphFont"/>
    <w:uiPriority w:val="99"/>
    <w:unhideWhenUsed/>
    <w:rsid w:val="000B25F4"/>
    <w:rPr>
      <w:color w:val="0563C1" w:themeColor="hyperlink"/>
      <w:u w:val="single"/>
    </w:rPr>
  </w:style>
  <w:style w:type="character" w:styleId="UnresolvedMention">
    <w:name w:val="Unresolved Mention"/>
    <w:basedOn w:val="DefaultParagraphFont"/>
    <w:uiPriority w:val="99"/>
    <w:semiHidden/>
    <w:unhideWhenUsed/>
    <w:rsid w:val="000B2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v42@georgetow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Voeten</dc:creator>
  <cp:keywords/>
  <dc:description/>
  <cp:lastModifiedBy>Erik Voeten</cp:lastModifiedBy>
  <cp:revision>2</cp:revision>
  <dcterms:created xsi:type="dcterms:W3CDTF">2025-07-28T11:55:00Z</dcterms:created>
  <dcterms:modified xsi:type="dcterms:W3CDTF">2025-07-28T13:04:00Z</dcterms:modified>
</cp:coreProperties>
</file>