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MARUTI SUZUKI INDIA LIMITED</w:t>
            </w:r>
          </w:p>
        </w:tc>
        <w:tc>
          <w:tcPr>
            <w:tcW w:type="dxa" w:w="4986"/>
            <w:gridSpan w:val="2"/>
            <w:shd w:val="clear" w:color="auto" w:fill="0D1B3E"/>
          </w:tcPr>
          <w:p>
            <w:pPr>
              <w:jc w:val="center"/>
            </w:pPr>
            <w:r>
              <w:rPr>
                <w:b/>
                <w:color w:val="00C4A7"/>
                <w:sz w:val="24"/>
              </w:rPr>
              <w:t>WORK INSTRUCTION SHEET</w:t>
            </w:r>
          </w:p>
        </w:tc>
      </w:tr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Document No.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WIS-ENG-MNT-SW-0421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18-Sep-2023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R. Sharma / QE-DE-DX3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1. PART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Part Name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Engine Mount Bracket (Front LH)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Drawing No.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MSIL-DE-SW-0421-C</w:t>
            </w:r>
          </w:p>
        </w:tc>
      </w:tr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SW-ENG-MNT-001-B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Drawing Rev.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Vehicle Model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Maruti Swift 1.2L K-Series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Plant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Manesar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2. SCOPE</w:t>
      </w:r>
    </w:p>
    <w:p>
      <w:r>
        <w:rPr>
          <w:sz w:val="20"/>
        </w:rPr>
        <w:t>This Work Instruction covers the assembly, torque application, and quality inspection of the Engine Mount Bracket (Front LH) — ENG-MNT-FLH-K12B — on the Maruti Swift 1.2L K-Series engine line at Manesar Plant.</w:t>
      </w:r>
    </w:p>
    <w:p/>
    <w:p>
      <w:pPr>
        <w:spacing w:before="160" w:after="80"/>
      </w:pPr>
      <w:r>
        <w:rPr>
          <w:b/>
          <w:color w:val="0D1B3E"/>
          <w:sz w:val="22"/>
        </w:rPr>
        <w:t>3. TOOLS &amp; EQUIPMENT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Specification / Code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Torque Wrench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TL-BRK-001-OLD  |  Range: 10–100 Nm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M10 Hex Socket (T25)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STD-HEX-M10-T25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Surface Plate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Grade B, 600×400 mm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Bore Gauge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Range: 50–75 mm, Res. 0.001 mm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Surface Roughness Tester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Mitutoyo SJ-210, Ra range 0.05–16 µm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Dial Indicator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Resolution 0.01 mm, Travel 10 mm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4. MATERIAL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Material Grade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Thickness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Heat Treatment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Surface Treatment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IS 2062 Gr. 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 = 4.0 mm ±0.15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NIL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Phosphate + Paint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5. ASSEMBLY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32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Inspect bracket body SW-ENG-MNT-001-B for burrs, cracks, and surface defects. Deburr sharp edges per note 7.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 visible defects. All edges deburred.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bore ID ø64.00 mm using bore gauge. Acceptance: ø64.00 ±0.05 mm.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Bore within ±0.05 mm of nominal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Position bracket on assembly jig. Align to datum A (top face), datum B (left edge), datum C (centre bore axis).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Datums seated flush, no tilt.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Install 4× M10 hex bolts Gr. 8.8 (STD-M10-HEX-8.8) with flat washers (STD-M10-WSH-FLT). Apply thread-locking compound if specified.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All fasteners hand-tight before torque.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Apply torque to M10 bolts in cross-pattern sequence: Stage 1 = 25 Nm, Stage 2 = 45 Nm (final).</w:t>
            </w:r>
          </w:p>
        </w:tc>
        <w:tc>
          <w:tcPr>
            <w:tcW w:type="dxa" w:w="3324"/>
            <w:shd w:val="clear" w:color="auto" w:fill="FFF3CD"/>
          </w:tcPr>
          <w:p>
            <w:r>
              <w:rPr>
                <w:sz w:val="18"/>
              </w:rPr>
              <w:t>Torque: 45 Nm ±5% per bolt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surface finish on machined faces. Acceptance: Ra ≤ 3.2 µm.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 ≤ 3.2 µm (machined faces)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Check flatness of top face (Datum A) using dial indicator on surface plate. Acceptance: ≤ 0.10 mm.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Flatness ≤ 0.10 mm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true position of centre bore ⌀0.08 M relative to datums A, B, C using CMM or optical comparator.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True position ≤ ⌀0.08 mm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Verify parallelism of mating face to Datum A. Acceptance: ≤ 0.15 mm.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Parallelism ≤ 0.15 mm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Record all measurement results in Quality Inspection Report (QIR-ENG-MNT-SW). Sign off and release bracket to next station.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QIR completed and signed.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6. TORQUE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Fastener</w:t>
            </w:r>
          </w:p>
        </w:tc>
        <w:tc>
          <w:tcPr>
            <w:tcW w:type="dxa" w:w="199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99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199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Torque (Nm)</w:t>
            </w:r>
          </w:p>
        </w:tc>
        <w:tc>
          <w:tcPr>
            <w:tcW w:type="dxa" w:w="1994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Sequence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M10 Hex Bolt (Bracket-to-Block)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45 Nm ±5%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Cross-pattern, 2-stage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Rubber Isolator Retainer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22 Nm ±5%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Sequential</w:t>
            </w:r>
          </w:p>
        </w:tc>
      </w:tr>
    </w:tbl>
    <w:p>
      <w:pPr>
        <w:spacing w:before="80"/>
      </w:pPr>
      <w:r>
        <w:rPr>
          <w:b/>
          <w:color w:val="C0392B"/>
          <w:sz w:val="18"/>
        </w:rPr>
        <w:t>⚠  NOTE: Apply torque in two stages. Stage 1: 25 Nm (snug). Stage 2: 45 Nm (final). Do NOT exceed specified value. Re-torque not required after first assembly.</w:t>
      </w:r>
    </w:p>
    <w:p/>
    <w:p>
      <w:pPr>
        <w:spacing w:before="160" w:after="80"/>
      </w:pPr>
      <w:r>
        <w:rPr>
          <w:b/>
          <w:color w:val="0D1B3E"/>
          <w:sz w:val="22"/>
        </w:rPr>
        <w:t>7. DIMENSIONAL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493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Nominal</w:t>
            </w:r>
          </w:p>
        </w:tc>
        <w:tc>
          <w:tcPr>
            <w:tcW w:type="dxa" w:w="2493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Tolerance (WIS)</w:t>
            </w:r>
          </w:p>
        </w:tc>
        <w:tc>
          <w:tcPr>
            <w:tcW w:type="dxa" w:w="2493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Instrument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Bore Diameter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ø64.00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±0.05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Bore Gauge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Bore Depth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38.5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±0.1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Depth Micrometer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Overall Width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±0.2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Vernier Caliper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Overall Height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±0.2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Vernier Caliper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Gap / Slot Width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260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±0.05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Vernier Caliper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Plate Thickness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4.0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±0.15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Micrometer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Flatness (Top Face)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≤ 0.10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Dial Indicator on Surface Plate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Parallelism (Mating Face)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≤ 0.15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Dial Indicator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True Position (Bore)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⌀0.08 mm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CMM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Surface Finish (Machined)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Ra ≤ 3.2 µm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Surface Roughness Tester</w:t>
            </w:r>
          </w:p>
        </w:tc>
      </w:tr>
    </w:tbl>
    <w:p/>
    <w:p>
      <w:pPr>
        <w:spacing w:before="160" w:after="80"/>
      </w:pPr>
      <w:r>
        <w:rPr>
          <w:b/>
          <w:color w:val="0D1B3E"/>
          <w:sz w:val="22"/>
        </w:rP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Rev.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493"/>
            <w:shd w:val="clear" w:color="auto" w:fill="E8EDF5"/>
          </w:tcPr>
          <w:p>
            <w:r>
              <w:rPr>
                <w:b/>
                <w:sz w:val="18"/>
              </w:rPr>
              <w:t>Approved By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03-Jun-2023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Initial release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S. Kumar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18-Sep-2023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M6 pilot holes added; tooling updated to TL-BRK-001-OLD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R. Sharma</w:t>
            </w:r>
          </w:p>
        </w:tc>
      </w:tr>
    </w:tbl>
    <w:p/>
    <w:p>
      <w:pPr>
        <w:spacing w:before="240"/>
        <w:jc w:val="center"/>
      </w:pPr>
      <w:r>
        <w:rPr>
          <w:color w:val="888888"/>
          <w:sz w:val="16"/>
        </w:rPr>
        <w:t>This document is the property of Maruti Suzuki India Limited. Unauthorized reproduction or distribution is prohibited.  |  MSIL_DE_DX3  |  CONFIDENTIAL  |  Rev. B  |  WIS-ENG-MNT-SW-0421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