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DD68" w14:textId="77777777" w:rsidR="00317C44" w:rsidRDefault="00317C44"/>
    <w:p w14:paraId="59D3BCE4" w14:textId="77777777" w:rsidR="00317C44" w:rsidRDefault="00000000">
      <w:pPr>
        <w:jc w:val="center"/>
      </w:pPr>
      <w:r>
        <w:rPr>
          <w:b/>
          <w:color w:val="0066CC"/>
          <w:sz w:val="72"/>
        </w:rPr>
        <w:t>GeneGenie</w:t>
      </w:r>
    </w:p>
    <w:p w14:paraId="2B025610" w14:textId="77777777" w:rsidR="00317C44" w:rsidRDefault="00000000">
      <w:pPr>
        <w:jc w:val="center"/>
      </w:pPr>
      <w:r>
        <w:rPr>
          <w:b/>
          <w:color w:val="00A896"/>
          <w:sz w:val="32"/>
        </w:rPr>
        <w:t>Rare Disease Intelligence System</w:t>
      </w:r>
      <w:r>
        <w:rPr>
          <w:b/>
          <w:color w:val="00A896"/>
          <w:sz w:val="32"/>
        </w:rPr>
        <w:br/>
        <w:t>Symptom-Driven Gene Prioritization, Disease Classification</w:t>
      </w:r>
      <w:r>
        <w:rPr>
          <w:b/>
          <w:color w:val="00A896"/>
          <w:sz w:val="32"/>
        </w:rPr>
        <w:br/>
        <w:t>&amp; Clinical Decision Support</w:t>
      </w:r>
    </w:p>
    <w:p w14:paraId="13AC787C" w14:textId="77777777" w:rsidR="00317C44" w:rsidRDefault="00317C44"/>
    <w:p w14:paraId="5A96EA43" w14:textId="3D30A3A9" w:rsidR="00317C44" w:rsidRDefault="00000000">
      <w:pPr>
        <w:jc w:val="center"/>
      </w:pPr>
      <w:r>
        <w:rPr>
          <w:color w:val="1A2A3A"/>
          <w:sz w:val="24"/>
        </w:rPr>
        <w:t xml:space="preserve">Ayush Garg  </w:t>
      </w:r>
      <w:r w:rsidR="0049293F">
        <w:rPr>
          <w:color w:val="1A2A3A"/>
          <w:sz w:val="24"/>
        </w:rPr>
        <w:t xml:space="preserve">B143 </w:t>
      </w:r>
      <w:r>
        <w:rPr>
          <w:color w:val="1A2A3A"/>
          <w:sz w:val="24"/>
        </w:rPr>
        <w:t>|  Tanay Chaplot B146  |  Achintya Sharma B117</w:t>
      </w:r>
      <w:r>
        <w:rPr>
          <w:color w:val="1A2A3A"/>
          <w:sz w:val="24"/>
        </w:rPr>
        <w:br/>
        <w:t>MPSTME — B.Tech Computer Engineering, Semester 6</w:t>
      </w:r>
      <w:r>
        <w:rPr>
          <w:color w:val="1A2A3A"/>
          <w:sz w:val="24"/>
        </w:rPr>
        <w:br/>
        <w:t>Machine Learning Project  |  April 2026</w:t>
      </w:r>
      <w:r>
        <w:rPr>
          <w:color w:val="1A2A3A"/>
          <w:sz w:val="24"/>
        </w:rPr>
        <w:br/>
        <w:t>Narsee Monjee Institute of Management Studies (NMIMS)</w:t>
      </w:r>
    </w:p>
    <w:p w14:paraId="6AA5F589" w14:textId="77777777" w:rsidR="00317C44" w:rsidRDefault="00317C44"/>
    <w:p w14:paraId="7BC989DE" w14:textId="77777777" w:rsidR="00317C44" w:rsidRDefault="00000000">
      <w:pPr>
        <w:jc w:val="center"/>
      </w:pPr>
      <w:r>
        <w:rPr>
          <w:b/>
          <w:color w:val="0066CC"/>
        </w:rPr>
        <w:t>RF Accuracy: 98.94% (within-distribution differential diagnosis accuracy)</w:t>
      </w:r>
      <w:r>
        <w:rPr>
          <w:b/>
          <w:color w:val="888888"/>
        </w:rPr>
        <w:t xml:space="preserve">  |  </w:t>
      </w:r>
      <w:r>
        <w:rPr>
          <w:b/>
          <w:color w:val="00A896"/>
        </w:rPr>
        <w:t>KG Link Pred AUC: 99.05%</w:t>
      </w:r>
      <w:r>
        <w:rPr>
          <w:b/>
          <w:color w:val="888888"/>
        </w:rPr>
        <w:t xml:space="preserve">  |  </w:t>
      </w:r>
      <w:r>
        <w:rPr>
          <w:b/>
          <w:color w:val="F18F01"/>
        </w:rPr>
        <w:t>8 Data Sources · 5.7 GB</w:t>
      </w:r>
      <w:r>
        <w:rPr>
          <w:b/>
          <w:color w:val="888888"/>
        </w:rPr>
        <w:t xml:space="preserve">  |  </w:t>
      </w:r>
      <w:r>
        <w:rPr>
          <w:b/>
          <w:color w:val="E63946"/>
        </w:rPr>
        <w:t>43,745 Diseases · 666K Graph Edges</w:t>
      </w:r>
    </w:p>
    <w:p w14:paraId="7DBB0893" w14:textId="77777777" w:rsidR="00317C44" w:rsidRDefault="00000000">
      <w:r>
        <w:br w:type="page"/>
      </w:r>
    </w:p>
    <w:p w14:paraId="0B44E438" w14:textId="77777777" w:rsidR="00317C44" w:rsidRDefault="00000000">
      <w:pPr>
        <w:pStyle w:val="Heading1"/>
      </w:pPr>
      <w:r>
        <w:rPr>
          <w:color w:val="0066CC"/>
        </w:rPr>
        <w:lastRenderedPageBreak/>
        <w:t>Abstract</w:t>
      </w:r>
    </w:p>
    <w:p w14:paraId="6CF3F2B6" w14:textId="77777777" w:rsidR="00317C44" w:rsidRDefault="00000000">
      <w:pPr>
        <w:spacing w:after="120"/>
      </w:pPr>
      <w:r>
        <w:t>Rare disease diagnosis currently takes an average of 5–7 years due to phenotypic heterogeneity, limited specialist access, and fragmented clinical data. GeneGenie is an end-to-end machine learning system that accepts a patient's clinical symptoms (encoded as Human Phenotype Ontology terms) and returns ranked candidate diseases with supporting clinical evidence — requiring no genomic sequencing data. The system integrates eight biomedical databases (HPO, OMIM, Orphanet, ClinVar, BabySeq, GnomAD v4.1, NHS PanelApp, ACMG Secondary Findings) totalling 5.7 GB of raw data across 43,745 unique diseases and 666,454 knowledge graph edges. A four-version ablation study culminates in a Random Forest classifier (V4) achieving 98.94% accuracy on 500 rare diseases (top by HPO coverage from 12,671 total) with 426 features. Five novel contributions distinguish this work from existing tools: (1) IBA clinical panel activation scoring from HPO input, (2) penetrance-adjusted disease retrieval ranking, (3) a three-tier gene actionability index combining BabySeq ClinGen evidence, ACMG secondary findings, and GnomAD pLI/LOEUF constraint metrics, (4) a BabySeq Category A newborn alert system, and (5) a UMAP disease landscape with Louvain community detection. The system is deployed as a 7-tab Streamlit dashboard for clinical demonstration.</w:t>
      </w:r>
    </w:p>
    <w:p w14:paraId="65B31D10" w14:textId="77777777" w:rsidR="00317C44" w:rsidRDefault="00317C44"/>
    <w:p w14:paraId="236ECCD9" w14:textId="77777777" w:rsidR="00317C44" w:rsidRDefault="00000000">
      <w:pPr>
        <w:pStyle w:val="Heading1"/>
      </w:pPr>
      <w:r>
        <w:rPr>
          <w:color w:val="0066CC"/>
        </w:rPr>
        <w:t>1. Introduction</w:t>
      </w:r>
    </w:p>
    <w:p w14:paraId="6CB57918" w14:textId="77777777" w:rsidR="00317C44" w:rsidRDefault="00000000">
      <w:pPr>
        <w:spacing w:after="120"/>
      </w:pPr>
      <w:r>
        <w:t>Rare diseases affect 1 in 17 people globally — approximately 400 million individuals worldwide — yet individually each condition is uncommon, making diagnosis extraordinarily difficult. The average diagnostic odyssey spans 5–7 years, during which patients visit multiple specialists and undergo redundant investigations. Pediatric patients are disproportionately affected: over 70% of rare diseases manifest in childhood, and delayed diagnosis leads to preventable morbidity and mortality.</w:t>
      </w:r>
    </w:p>
    <w:p w14:paraId="08F38CE0" w14:textId="77777777" w:rsidR="00317C44" w:rsidRDefault="00000000">
      <w:pPr>
        <w:spacing w:after="120"/>
      </w:pPr>
      <w:r>
        <w:t>Machine learning offers a promising path to accelerate diagnosis. By learning associations between clinical phenotypes (symptoms) and diseases from large curated databases, a model can rapidly narrow the differential diagnosis from thousands of possibilities to a clinically actionable shortlist. This project builds such a system, with a specific focus on the pediatric population and on clinical actionability — not merely academic prediction accuracy.</w:t>
      </w:r>
    </w:p>
    <w:p w14:paraId="02702A4C" w14:textId="77777777" w:rsidR="00317C44" w:rsidRDefault="00000000">
      <w:pPr>
        <w:pStyle w:val="Heading2"/>
      </w:pPr>
      <w:r>
        <w:rPr>
          <w:color w:val="0066CC"/>
        </w:rPr>
        <w:t>1.1 Problem Statement</w:t>
      </w:r>
    </w:p>
    <w:p w14:paraId="24134C93" w14:textId="77777777" w:rsidR="00317C44" w:rsidRDefault="00000000">
      <w:pPr>
        <w:spacing w:after="120"/>
      </w:pPr>
      <w:r>
        <w:t>Given a set of patient symptoms encoded as HPO (Human Phenotype Ontology) terms, identify the most likely rare diseases and rank them by: (a) phenotypic similarity, (b) strength of clinical evidence, and (c) penetrance — the probability that a disease-causing genotype leads to disease. Additionally, provide a disease similarity map to help clinicians identify which diseases could be confused with the predicted condition (differential diagnosis).</w:t>
      </w:r>
    </w:p>
    <w:p w14:paraId="136D6844" w14:textId="77777777" w:rsidR="00317C44" w:rsidRDefault="00000000">
      <w:pPr>
        <w:pStyle w:val="Heading2"/>
      </w:pPr>
      <w:r>
        <w:rPr>
          <w:color w:val="0066CC"/>
        </w:rPr>
        <w:t>1.2 Scope &amp; Constraints</w:t>
      </w:r>
    </w:p>
    <w:p w14:paraId="6745C068" w14:textId="77777777" w:rsidR="00317C44" w:rsidRDefault="00000000">
      <w:pPr>
        <w:pStyle w:val="ListBullet"/>
        <w:spacing w:after="60"/>
      </w:pPr>
      <w:r>
        <w:t>All rare diseases (OMIM + Orphanet + HPO-annotated, 12,671 total)</w:t>
      </w:r>
    </w:p>
    <w:p w14:paraId="79F34F76" w14:textId="77777777" w:rsidR="00317C44" w:rsidRDefault="00000000">
      <w:pPr>
        <w:pStyle w:val="ListBullet"/>
        <w:spacing w:after="60"/>
      </w:pPr>
      <w:r>
        <w:t>Input: clinical symptoms (HPO IDs) — no genomic sequencing required</w:t>
      </w:r>
    </w:p>
    <w:p w14:paraId="063C6179" w14:textId="77777777" w:rsidR="00317C44" w:rsidRDefault="00000000">
      <w:pPr>
        <w:pStyle w:val="ListBullet"/>
        <w:spacing w:after="60"/>
      </w:pPr>
      <w:r>
        <w:t>500 rare diseases (top by HPO coverage from 12,671 total) modelled (from 43,745 total, filtered by Orphanet onset codes)</w:t>
      </w:r>
    </w:p>
    <w:p w14:paraId="55741F52" w14:textId="77777777" w:rsidR="00317C44" w:rsidRDefault="00000000">
      <w:pPr>
        <w:pStyle w:val="ListBullet"/>
        <w:spacing w:after="60"/>
      </w:pPr>
      <w:r>
        <w:t>All models run on CPU only — no GPU required</w:t>
      </w:r>
    </w:p>
    <w:p w14:paraId="62E267C0" w14:textId="77777777" w:rsidR="00317C44" w:rsidRDefault="00000000">
      <w:pPr>
        <w:pStyle w:val="ListBullet"/>
        <w:spacing w:after="60"/>
      </w:pPr>
      <w:r>
        <w:t>All data sources are free and publicly available</w:t>
      </w:r>
    </w:p>
    <w:p w14:paraId="22B31E39" w14:textId="77777777" w:rsidR="00317C44" w:rsidRDefault="00317C44"/>
    <w:p w14:paraId="4C9B32A5" w14:textId="77777777" w:rsidR="00317C44" w:rsidRDefault="00000000">
      <w:pPr>
        <w:pStyle w:val="Heading1"/>
      </w:pPr>
      <w:r>
        <w:rPr>
          <w:color w:val="0066CC"/>
        </w:rPr>
        <w:t>2. Related Work &amp; Differentiation</w:t>
      </w:r>
    </w:p>
    <w:tbl>
      <w:tblPr>
        <w:tblStyle w:val="TableGrid"/>
        <w:tblW w:w="0" w:type="auto"/>
        <w:jc w:val="center"/>
        <w:tblLook w:val="04A0" w:firstRow="1" w:lastRow="0" w:firstColumn="1" w:lastColumn="0" w:noHBand="0" w:noVBand="1"/>
      </w:tblPr>
      <w:tblGrid>
        <w:gridCol w:w="3135"/>
        <w:gridCol w:w="3135"/>
        <w:gridCol w:w="3135"/>
      </w:tblGrid>
      <w:tr w:rsidR="00317C44" w14:paraId="1B33E007"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0066CC"/>
          </w:tcPr>
          <w:p w14:paraId="78F2B7C8" w14:textId="77777777" w:rsidR="00317C44" w:rsidRDefault="00000000">
            <w:pPr>
              <w:jc w:val="center"/>
            </w:pPr>
            <w:r>
              <w:rPr>
                <w:b/>
                <w:color w:val="FFFFFF"/>
                <w:sz w:val="20"/>
              </w:rPr>
              <w:t>Tool</w:t>
            </w:r>
          </w:p>
        </w:tc>
        <w:tc>
          <w:tcPr>
            <w:tcW w:w="3135" w:type="dxa"/>
            <w:tcBorders>
              <w:top w:val="single" w:sz="4" w:space="0" w:color="CCCCCC"/>
              <w:left w:val="single" w:sz="4" w:space="0" w:color="CCCCCC"/>
              <w:bottom w:val="single" w:sz="4" w:space="0" w:color="CCCCCC"/>
              <w:right w:val="single" w:sz="4" w:space="0" w:color="CCCCCC"/>
            </w:tcBorders>
            <w:shd w:val="clear" w:color="auto" w:fill="0066CC"/>
          </w:tcPr>
          <w:p w14:paraId="12817DAD" w14:textId="77777777" w:rsidR="00317C44" w:rsidRDefault="00000000">
            <w:pPr>
              <w:jc w:val="center"/>
            </w:pPr>
            <w:r>
              <w:rPr>
                <w:b/>
                <w:color w:val="FFFFFF"/>
                <w:sz w:val="20"/>
              </w:rPr>
              <w:t>What It Does</w:t>
            </w:r>
          </w:p>
        </w:tc>
        <w:tc>
          <w:tcPr>
            <w:tcW w:w="3135" w:type="dxa"/>
            <w:tcBorders>
              <w:top w:val="single" w:sz="4" w:space="0" w:color="CCCCCC"/>
              <w:left w:val="single" w:sz="4" w:space="0" w:color="CCCCCC"/>
              <w:bottom w:val="single" w:sz="4" w:space="0" w:color="CCCCCC"/>
              <w:right w:val="single" w:sz="4" w:space="0" w:color="CCCCCC"/>
            </w:tcBorders>
            <w:shd w:val="clear" w:color="auto" w:fill="0066CC"/>
          </w:tcPr>
          <w:p w14:paraId="0CBF1FCE" w14:textId="77777777" w:rsidR="00317C44" w:rsidRDefault="00000000">
            <w:pPr>
              <w:jc w:val="center"/>
            </w:pPr>
            <w:r>
              <w:rPr>
                <w:b/>
                <w:color w:val="FFFFFF"/>
                <w:sz w:val="20"/>
              </w:rPr>
              <w:t>Key Gap vs GeneGenie</w:t>
            </w:r>
          </w:p>
        </w:tc>
      </w:tr>
      <w:tr w:rsidR="00317C44" w14:paraId="3650F2C7"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30263D3E" w14:textId="77777777" w:rsidR="00317C44" w:rsidRDefault="00000000">
            <w:pPr>
              <w:jc w:val="center"/>
            </w:pPr>
            <w:r>
              <w:rPr>
                <w:sz w:val="20"/>
              </w:rPr>
              <w:t>Phenomizer</w:t>
            </w:r>
            <w:r>
              <w:rPr>
                <w:sz w:val="20"/>
              </w:rPr>
              <w:br/>
              <w:t>(Charite Berlin)</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46083F0D" w14:textId="77777777" w:rsidR="00317C44" w:rsidRDefault="00000000">
            <w:pPr>
              <w:jc w:val="center"/>
            </w:pPr>
            <w:r>
              <w:rPr>
                <w:sz w:val="20"/>
              </w:rPr>
              <w:t>HPO → disease ranking via</w:t>
            </w:r>
            <w:r>
              <w:rPr>
                <w:sz w:val="20"/>
              </w:rPr>
              <w:br/>
              <w:t>ontology similarity</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4567B329" w14:textId="77777777" w:rsidR="00317C44" w:rsidRDefault="00000000">
            <w:pPr>
              <w:jc w:val="center"/>
            </w:pPr>
            <w:r>
              <w:rPr>
                <w:sz w:val="20"/>
              </w:rPr>
              <w:t>No penetrance adjustment, no</w:t>
            </w:r>
            <w:r>
              <w:rPr>
                <w:sz w:val="20"/>
              </w:rPr>
              <w:br/>
              <w:t>evidence grading, no newborn alerts</w:t>
            </w:r>
          </w:p>
        </w:tc>
      </w:tr>
      <w:tr w:rsidR="00317C44" w14:paraId="3A53C8D4"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A7E8FB0" w14:textId="77777777" w:rsidR="00317C44" w:rsidRDefault="00000000">
            <w:pPr>
              <w:jc w:val="center"/>
            </w:pPr>
            <w:r>
              <w:rPr>
                <w:sz w:val="20"/>
              </w:rPr>
              <w:t>LIRICAL</w:t>
            </w:r>
            <w:r>
              <w:rPr>
                <w:sz w:val="20"/>
              </w:rPr>
              <w:br/>
              <w:t>(Monarch Initiative)</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445B3325" w14:textId="77777777" w:rsidR="00317C44" w:rsidRDefault="00000000">
            <w:pPr>
              <w:jc w:val="center"/>
            </w:pPr>
            <w:r>
              <w:rPr>
                <w:sz w:val="20"/>
              </w:rPr>
              <w:t>HPO + genotype → disease</w:t>
            </w:r>
            <w:r>
              <w:rPr>
                <w:sz w:val="20"/>
              </w:rPr>
              <w:br/>
              <w:t>likelihood ratio</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79C5F4F8" w14:textId="77777777" w:rsidR="00317C44" w:rsidRDefault="00000000">
            <w:pPr>
              <w:jc w:val="center"/>
            </w:pPr>
            <w:r>
              <w:rPr>
                <w:sz w:val="20"/>
              </w:rPr>
              <w:t>Requires VCF/genotype input;</w:t>
            </w:r>
            <w:r>
              <w:rPr>
                <w:sz w:val="20"/>
              </w:rPr>
              <w:br/>
              <w:t>not symptom-only</w:t>
            </w:r>
          </w:p>
        </w:tc>
      </w:tr>
      <w:tr w:rsidR="00317C44" w14:paraId="28FB854A"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3B4C34DF" w14:textId="77777777" w:rsidR="00317C44" w:rsidRDefault="00000000">
            <w:pPr>
              <w:jc w:val="center"/>
            </w:pPr>
            <w:r>
              <w:rPr>
                <w:sz w:val="20"/>
              </w:rPr>
              <w:t>Exomiser</w:t>
            </w:r>
            <w:r>
              <w:rPr>
                <w:sz w:val="20"/>
              </w:rPr>
              <w:br/>
              <w:t>(Wellcome Sanger)</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75953044" w14:textId="77777777" w:rsidR="00317C44" w:rsidRDefault="00000000">
            <w:pPr>
              <w:jc w:val="center"/>
            </w:pPr>
            <w:r>
              <w:rPr>
                <w:sz w:val="20"/>
              </w:rPr>
              <w:t>Exome + HPO → gene ranking</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77699810" w14:textId="77777777" w:rsidR="00317C44" w:rsidRDefault="00000000">
            <w:pPr>
              <w:jc w:val="center"/>
            </w:pPr>
            <w:r>
              <w:rPr>
                <w:sz w:val="20"/>
              </w:rPr>
              <w:t>Requires whole-exome sequencing;</w:t>
            </w:r>
            <w:r>
              <w:rPr>
                <w:sz w:val="20"/>
              </w:rPr>
              <w:br/>
              <w:t>not applicable pre-diagnosis</w:t>
            </w:r>
          </w:p>
        </w:tc>
      </w:tr>
      <w:tr w:rsidR="00317C44" w14:paraId="6CCA9C65"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4353BE0" w14:textId="77777777" w:rsidR="00317C44" w:rsidRDefault="00000000">
            <w:pPr>
              <w:jc w:val="center"/>
            </w:pPr>
            <w:r>
              <w:rPr>
                <w:sz w:val="20"/>
              </w:rPr>
              <w:t>OMIM / Orphanet</w:t>
            </w:r>
            <w:r>
              <w:rPr>
                <w:sz w:val="20"/>
              </w:rPr>
              <w:br/>
              <w:t>search</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1946F1F8" w14:textId="77777777" w:rsidR="00317C44" w:rsidRDefault="00000000">
            <w:pPr>
              <w:jc w:val="center"/>
            </w:pPr>
            <w:r>
              <w:rPr>
                <w:sz w:val="20"/>
              </w:rPr>
              <w:t>Manual phenotype lookup</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1BD78A8" w14:textId="77777777" w:rsidR="00317C44" w:rsidRDefault="00000000">
            <w:pPr>
              <w:jc w:val="center"/>
            </w:pPr>
            <w:r>
              <w:rPr>
                <w:sz w:val="20"/>
              </w:rPr>
              <w:t>No ML ranking, no similarity</w:t>
            </w:r>
            <w:r>
              <w:rPr>
                <w:sz w:val="20"/>
              </w:rPr>
              <w:br/>
              <w:t>map, no evidence scoring</w:t>
            </w:r>
          </w:p>
        </w:tc>
      </w:tr>
      <w:tr w:rsidR="00317C44" w14:paraId="3E966278"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33DEC6F4" w14:textId="77777777" w:rsidR="00317C44" w:rsidRDefault="00000000">
            <w:pPr>
              <w:jc w:val="center"/>
            </w:pPr>
            <w:r>
              <w:rPr>
                <w:sz w:val="20"/>
              </w:rPr>
              <w:t>PhenoTips</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048346A7" w14:textId="77777777" w:rsidR="00317C44" w:rsidRDefault="00000000">
            <w:pPr>
              <w:jc w:val="center"/>
            </w:pPr>
            <w:r>
              <w:rPr>
                <w:sz w:val="20"/>
              </w:rPr>
              <w:t>HPO term capture interface</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3B3A1723" w14:textId="77777777" w:rsidR="00317C44" w:rsidRDefault="00000000">
            <w:pPr>
              <w:jc w:val="center"/>
            </w:pPr>
            <w:r>
              <w:rPr>
                <w:sz w:val="20"/>
              </w:rPr>
              <w:t>No prediction or ML; only</w:t>
            </w:r>
            <w:r>
              <w:rPr>
                <w:sz w:val="20"/>
              </w:rPr>
              <w:br/>
              <w:t>data entry tool</w:t>
            </w:r>
          </w:p>
        </w:tc>
      </w:tr>
      <w:tr w:rsidR="00317C44" w14:paraId="6326F77F"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2A4C7DBF" w14:textId="77777777" w:rsidR="00317C44" w:rsidRDefault="00000000">
            <w:pPr>
              <w:jc w:val="center"/>
            </w:pPr>
            <w:r>
              <w:rPr>
                <w:sz w:val="20"/>
              </w:rPr>
              <w:t>GeneGenie (this work)</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380CE4B" w14:textId="77777777" w:rsidR="00317C44" w:rsidRDefault="00000000">
            <w:pPr>
              <w:jc w:val="center"/>
            </w:pPr>
            <w:r>
              <w:rPr>
                <w:sz w:val="20"/>
              </w:rPr>
              <w:t>HPO → disease + panel + evidence</w:t>
            </w:r>
            <w:r>
              <w:rPr>
                <w:sz w:val="20"/>
              </w:rPr>
              <w:br/>
              <w:t>+ newborn alert + UMAP map</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0F76FF25" w14:textId="77777777" w:rsidR="00317C44" w:rsidRDefault="00000000">
            <w:pPr>
              <w:jc w:val="center"/>
            </w:pPr>
            <w:r>
              <w:rPr>
                <w:sz w:val="20"/>
              </w:rPr>
              <w:t>Combines all above — first system</w:t>
            </w:r>
            <w:r>
              <w:rPr>
                <w:sz w:val="20"/>
              </w:rPr>
              <w:br/>
              <w:t>with penetrance-adj + ACMG + GnomAD</w:t>
            </w:r>
            <w:r>
              <w:rPr>
                <w:sz w:val="20"/>
              </w:rPr>
              <w:br/>
              <w:t>+ IBA panel activation</w:t>
            </w:r>
          </w:p>
        </w:tc>
      </w:tr>
    </w:tbl>
    <w:p w14:paraId="68F1A0CB" w14:textId="77777777" w:rsidR="00317C44" w:rsidRDefault="00317C44"/>
    <w:p w14:paraId="18B28DE6" w14:textId="77777777" w:rsidR="00317C44" w:rsidRDefault="00000000">
      <w:pPr>
        <w:spacing w:after="120"/>
      </w:pPr>
      <w:r>
        <w:t>No existing published tool combines symptom-only input with penetrance-adjusted retrieval, IBA clinical panel activation, ACMG secondary findings flagging, GnomAD haploinsufficiency evidence, and a UMAP disease landscape in a single system.</w:t>
      </w:r>
    </w:p>
    <w:p w14:paraId="14FA7797" w14:textId="77777777" w:rsidR="00317C44" w:rsidRDefault="00317C44"/>
    <w:p w14:paraId="67CA96D2" w14:textId="77777777" w:rsidR="00317C44" w:rsidRDefault="00000000">
      <w:pPr>
        <w:pStyle w:val="Heading1"/>
      </w:pPr>
      <w:r>
        <w:rPr>
          <w:color w:val="0066CC"/>
        </w:rPr>
        <w:t>3. Data Sources</w:t>
      </w:r>
    </w:p>
    <w:p w14:paraId="6208F49E" w14:textId="77777777" w:rsidR="00317C44" w:rsidRDefault="00000000">
      <w:pPr>
        <w:spacing w:after="120"/>
      </w:pPr>
      <w:r>
        <w:t>Eight primary data sources were integrated. Raw data totals 5.7 GB across 33 files. All sources are freely available for academic use.</w:t>
      </w:r>
    </w:p>
    <w:tbl>
      <w:tblPr>
        <w:tblStyle w:val="TableGrid"/>
        <w:tblW w:w="0" w:type="auto"/>
        <w:jc w:val="center"/>
        <w:tblLook w:val="04A0" w:firstRow="1" w:lastRow="0" w:firstColumn="1" w:lastColumn="0" w:noHBand="0" w:noVBand="1"/>
      </w:tblPr>
      <w:tblGrid>
        <w:gridCol w:w="2351"/>
        <w:gridCol w:w="2351"/>
        <w:gridCol w:w="2351"/>
        <w:gridCol w:w="2351"/>
      </w:tblGrid>
      <w:tr w:rsidR="00317C44" w14:paraId="2A5426FF"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0066CC"/>
          </w:tcPr>
          <w:p w14:paraId="0C9D34AF" w14:textId="77777777" w:rsidR="00317C44" w:rsidRDefault="00000000">
            <w:pPr>
              <w:jc w:val="center"/>
            </w:pPr>
            <w:r>
              <w:rPr>
                <w:b/>
                <w:color w:val="FFFFFF"/>
                <w:sz w:val="20"/>
              </w:rPr>
              <w:t>Source</w:t>
            </w:r>
          </w:p>
        </w:tc>
        <w:tc>
          <w:tcPr>
            <w:tcW w:w="2351" w:type="dxa"/>
            <w:tcBorders>
              <w:top w:val="single" w:sz="4" w:space="0" w:color="CCCCCC"/>
              <w:left w:val="single" w:sz="4" w:space="0" w:color="CCCCCC"/>
              <w:bottom w:val="single" w:sz="4" w:space="0" w:color="CCCCCC"/>
              <w:right w:val="single" w:sz="4" w:space="0" w:color="CCCCCC"/>
            </w:tcBorders>
            <w:shd w:val="clear" w:color="auto" w:fill="0066CC"/>
          </w:tcPr>
          <w:p w14:paraId="05FAC48A" w14:textId="77777777" w:rsidR="00317C44" w:rsidRDefault="00000000">
            <w:pPr>
              <w:jc w:val="center"/>
            </w:pPr>
            <w:r>
              <w:rPr>
                <w:b/>
                <w:color w:val="FFFFFF"/>
                <w:sz w:val="20"/>
              </w:rPr>
              <w:t>Content</w:t>
            </w:r>
          </w:p>
        </w:tc>
        <w:tc>
          <w:tcPr>
            <w:tcW w:w="2351" w:type="dxa"/>
            <w:tcBorders>
              <w:top w:val="single" w:sz="4" w:space="0" w:color="CCCCCC"/>
              <w:left w:val="single" w:sz="4" w:space="0" w:color="CCCCCC"/>
              <w:bottom w:val="single" w:sz="4" w:space="0" w:color="CCCCCC"/>
              <w:right w:val="single" w:sz="4" w:space="0" w:color="CCCCCC"/>
            </w:tcBorders>
            <w:shd w:val="clear" w:color="auto" w:fill="0066CC"/>
          </w:tcPr>
          <w:p w14:paraId="0052A6FF" w14:textId="77777777" w:rsidR="00317C44" w:rsidRDefault="00000000">
            <w:pPr>
              <w:jc w:val="center"/>
            </w:pPr>
            <w:r>
              <w:rPr>
                <w:b/>
                <w:color w:val="FFFFFF"/>
                <w:sz w:val="20"/>
              </w:rPr>
              <w:t>Scale</w:t>
            </w:r>
          </w:p>
        </w:tc>
        <w:tc>
          <w:tcPr>
            <w:tcW w:w="2351" w:type="dxa"/>
            <w:tcBorders>
              <w:top w:val="single" w:sz="4" w:space="0" w:color="CCCCCC"/>
              <w:left w:val="single" w:sz="4" w:space="0" w:color="CCCCCC"/>
              <w:bottom w:val="single" w:sz="4" w:space="0" w:color="CCCCCC"/>
              <w:right w:val="single" w:sz="4" w:space="0" w:color="CCCCCC"/>
            </w:tcBorders>
            <w:shd w:val="clear" w:color="auto" w:fill="0066CC"/>
          </w:tcPr>
          <w:p w14:paraId="7DDD3556" w14:textId="77777777" w:rsidR="00317C44" w:rsidRDefault="00000000">
            <w:pPr>
              <w:jc w:val="center"/>
            </w:pPr>
            <w:r>
              <w:rPr>
                <w:b/>
                <w:color w:val="FFFFFF"/>
                <w:sz w:val="20"/>
              </w:rPr>
              <w:t>Used For</w:t>
            </w:r>
          </w:p>
        </w:tc>
      </w:tr>
      <w:tr w:rsidR="00317C44" w14:paraId="2C58AB95"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7968C526" w14:textId="77777777" w:rsidR="00317C44" w:rsidRDefault="00000000">
            <w:pPr>
              <w:jc w:val="center"/>
            </w:pPr>
            <w:r>
              <w:rPr>
                <w:sz w:val="20"/>
              </w:rPr>
              <w:t>HPO / JAX phenotype_to_genes</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43602BB4" w14:textId="77777777" w:rsidR="00317C44" w:rsidRDefault="00000000">
            <w:pPr>
              <w:jc w:val="center"/>
            </w:pPr>
            <w:r>
              <w:rPr>
                <w:sz w:val="20"/>
              </w:rPr>
              <w:t>HPO term → gene associations</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5B797D9E" w14:textId="77777777" w:rsidR="00317C44" w:rsidRDefault="00000000">
            <w:pPr>
              <w:jc w:val="center"/>
            </w:pPr>
            <w:r>
              <w:rPr>
                <w:sz w:val="20"/>
              </w:rPr>
              <w:t>447K edges</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5ED4FF72" w14:textId="77777777" w:rsidR="00317C44" w:rsidRDefault="00000000">
            <w:pPr>
              <w:jc w:val="center"/>
            </w:pPr>
            <w:r>
              <w:rPr>
                <w:sz w:val="20"/>
              </w:rPr>
              <w:t>Feature matrix, HPO lookup</w:t>
            </w:r>
          </w:p>
        </w:tc>
      </w:tr>
      <w:tr w:rsidR="00317C44" w14:paraId="76F56D8E"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60BB2D92" w14:textId="77777777" w:rsidR="00317C44" w:rsidRDefault="00000000">
            <w:pPr>
              <w:jc w:val="center"/>
            </w:pPr>
            <w:r>
              <w:rPr>
                <w:sz w:val="20"/>
              </w:rPr>
              <w:t>OMIM (mimTitles, morbidmap,</w:t>
            </w:r>
            <w:r>
              <w:rPr>
                <w:sz w:val="20"/>
              </w:rPr>
              <w:br/>
              <w:t>mim2gene, genemap2)</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07D02DF5" w14:textId="77777777" w:rsidR="00317C44" w:rsidRDefault="00000000">
            <w:pPr>
              <w:jc w:val="center"/>
            </w:pPr>
            <w:r>
              <w:rPr>
                <w:sz w:val="20"/>
              </w:rPr>
              <w:t>Disease entries, gene-disease</w:t>
            </w:r>
            <w:r>
              <w:rPr>
                <w:sz w:val="20"/>
              </w:rPr>
              <w:br/>
              <w:t>mapping, disease names</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587FC367" w14:textId="77777777" w:rsidR="00317C44" w:rsidRDefault="00000000">
            <w:pPr>
              <w:jc w:val="center"/>
            </w:pPr>
            <w:r>
              <w:rPr>
                <w:sz w:val="20"/>
              </w:rPr>
              <w:t>26,724 diseases</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3878377C" w14:textId="77777777" w:rsidR="00317C44" w:rsidRDefault="00000000">
            <w:pPr>
              <w:jc w:val="center"/>
            </w:pPr>
            <w:r>
              <w:rPr>
                <w:sz w:val="20"/>
              </w:rPr>
              <w:t>Disease names, gene mapping,</w:t>
            </w:r>
            <w:r>
              <w:rPr>
                <w:sz w:val="20"/>
              </w:rPr>
              <w:br/>
              <w:t>classifier labels</w:t>
            </w:r>
          </w:p>
        </w:tc>
      </w:tr>
      <w:tr w:rsidR="00317C44" w14:paraId="32808E98"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4078D4CD" w14:textId="77777777" w:rsidR="00317C44" w:rsidRDefault="00000000">
            <w:pPr>
              <w:jc w:val="center"/>
            </w:pPr>
            <w:r>
              <w:rPr>
                <w:sz w:val="20"/>
              </w:rPr>
              <w:t>Orphanet XML (en_product1,</w:t>
            </w:r>
            <w:r>
              <w:rPr>
                <w:sz w:val="20"/>
              </w:rPr>
              <w:br/>
              <w:t>en_product6)</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76888BD2" w14:textId="77777777" w:rsidR="00317C44" w:rsidRDefault="00000000">
            <w:pPr>
              <w:jc w:val="center"/>
            </w:pPr>
            <w:r>
              <w:rPr>
                <w:sz w:val="20"/>
              </w:rPr>
              <w:t>Rare disease metadata, gene</w:t>
            </w:r>
            <w:r>
              <w:rPr>
                <w:sz w:val="20"/>
              </w:rPr>
              <w:br/>
              <w:t>panels, geolocation prevalence</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6F68DED6" w14:textId="77777777" w:rsidR="00317C44" w:rsidRDefault="00000000">
            <w:pPr>
              <w:jc w:val="center"/>
            </w:pPr>
            <w:r>
              <w:rPr>
                <w:sz w:val="20"/>
              </w:rPr>
              <w:t>11,456 diseases</w:t>
            </w:r>
            <w:r>
              <w:rPr>
                <w:sz w:val="20"/>
              </w:rPr>
              <w:br/>
              <w:t>8,374 gene-disease links</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2539B925" w14:textId="77777777" w:rsidR="00317C44" w:rsidRDefault="00000000">
            <w:pPr>
              <w:jc w:val="center"/>
            </w:pPr>
            <w:r>
              <w:rPr>
                <w:sz w:val="20"/>
              </w:rPr>
              <w:t>Pediatric filter, graph edges,</w:t>
            </w:r>
            <w:r>
              <w:rPr>
                <w:sz w:val="20"/>
              </w:rPr>
              <w:br/>
              <w:t>geolocation tab</w:t>
            </w:r>
          </w:p>
        </w:tc>
      </w:tr>
      <w:tr w:rsidR="00317C44" w14:paraId="1656E442"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08EB2202" w14:textId="77777777" w:rsidR="00317C44" w:rsidRDefault="00000000">
            <w:pPr>
              <w:jc w:val="center"/>
            </w:pPr>
            <w:r>
              <w:rPr>
                <w:sz w:val="20"/>
              </w:rPr>
              <w:t>ClinVar variant_summary.txt</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3F845076" w14:textId="77777777" w:rsidR="00317C44" w:rsidRDefault="00000000">
            <w:pPr>
              <w:jc w:val="center"/>
            </w:pPr>
            <w:r>
              <w:rPr>
                <w:sz w:val="20"/>
              </w:rPr>
              <w:t>Variant pathogenicity</w:t>
            </w:r>
            <w:r>
              <w:rPr>
                <w:sz w:val="20"/>
              </w:rPr>
              <w:br/>
              <w:t>assessments</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520F9F60" w14:textId="77777777" w:rsidR="00317C44" w:rsidRDefault="00000000">
            <w:pPr>
              <w:jc w:val="center"/>
            </w:pPr>
            <w:r>
              <w:rPr>
                <w:sz w:val="20"/>
              </w:rPr>
              <w:t>3.7 GB</w:t>
            </w:r>
            <w:r>
              <w:rPr>
                <w:sz w:val="20"/>
              </w:rPr>
              <w:br/>
              <w:t>18,502 genes</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3C61FDEB" w14:textId="77777777" w:rsidR="00317C44" w:rsidRDefault="00000000">
            <w:pPr>
              <w:jc w:val="center"/>
            </w:pPr>
            <w:r>
              <w:rPr>
                <w:sz w:val="20"/>
              </w:rPr>
              <w:t>ClinVar features in V3/V4</w:t>
            </w:r>
            <w:r>
              <w:rPr>
                <w:sz w:val="20"/>
              </w:rPr>
              <w:br/>
              <w:t>classifier</w:t>
            </w:r>
          </w:p>
        </w:tc>
      </w:tr>
      <w:tr w:rsidR="00317C44" w14:paraId="554AAD69"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1E7F812F" w14:textId="77777777" w:rsidR="00317C44" w:rsidRDefault="00000000">
            <w:pPr>
              <w:jc w:val="center"/>
            </w:pPr>
            <w:r>
              <w:rPr>
                <w:sz w:val="20"/>
              </w:rPr>
              <w:t>gene_attribute_matrix</w:t>
            </w:r>
            <w:r>
              <w:rPr>
                <w:sz w:val="20"/>
              </w:rPr>
              <w:br/>
              <w:t>(Ma'ayan Lab)</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1C8BAD4F" w14:textId="77777777" w:rsidR="00317C44" w:rsidRDefault="00000000">
            <w:pPr>
              <w:jc w:val="center"/>
            </w:pPr>
            <w:r>
              <w:rPr>
                <w:sz w:val="20"/>
              </w:rPr>
              <w:t>Gene functional attributes</w:t>
            </w:r>
            <w:r>
              <w:rPr>
                <w:sz w:val="20"/>
              </w:rPr>
              <w:br/>
              <w:t>across 6,177 categories</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3584833F" w14:textId="77777777" w:rsidR="00317C44" w:rsidRDefault="00000000">
            <w:pPr>
              <w:jc w:val="center"/>
            </w:pPr>
            <w:r>
              <w:rPr>
                <w:sz w:val="20"/>
              </w:rPr>
              <w:t>4,553 × 6,177</w:t>
            </w:r>
            <w:r>
              <w:rPr>
                <w:sz w:val="20"/>
              </w:rPr>
              <w:br/>
              <w:t>(107 MB)</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37ABCFAB" w14:textId="77777777" w:rsidR="00317C44" w:rsidRDefault="00000000">
            <w:pPr>
              <w:jc w:val="center"/>
            </w:pPr>
            <w:r>
              <w:rPr>
                <w:sz w:val="20"/>
              </w:rPr>
              <w:t>Top-100 gene attr features</w:t>
            </w:r>
            <w:r>
              <w:rPr>
                <w:sz w:val="20"/>
              </w:rPr>
              <w:br/>
              <w:t>in V3/V4 classifier</w:t>
            </w:r>
          </w:p>
        </w:tc>
      </w:tr>
      <w:tr w:rsidR="00317C44" w14:paraId="621C4E30"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2CEB6A44" w14:textId="77777777" w:rsidR="00317C44" w:rsidRDefault="00000000">
            <w:pPr>
              <w:jc w:val="center"/>
            </w:pPr>
            <w:r>
              <w:rPr>
                <w:sz w:val="20"/>
              </w:rPr>
              <w:t>BabySeq (Table S1,</w:t>
            </w:r>
            <w:r>
              <w:rPr>
                <w:sz w:val="20"/>
              </w:rPr>
              <w:br/>
              <w:t>mmc1, mmc2)</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5E58735D" w14:textId="77777777" w:rsidR="00317C44" w:rsidRDefault="00000000">
            <w:pPr>
              <w:jc w:val="center"/>
            </w:pPr>
            <w:r>
              <w:rPr>
                <w:sz w:val="20"/>
              </w:rPr>
              <w:t>ClinGen-curated gene list</w:t>
            </w:r>
            <w:r>
              <w:rPr>
                <w:sz w:val="20"/>
              </w:rPr>
              <w:br/>
              <w:t>with evidence grades,</w:t>
            </w:r>
            <w:r>
              <w:rPr>
                <w:sz w:val="20"/>
              </w:rPr>
              <w:br/>
            </w:r>
            <w:r>
              <w:rPr>
                <w:sz w:val="20"/>
              </w:rPr>
              <w:lastRenderedPageBreak/>
              <w:t>penetrance, BabySeq category</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024EADA0" w14:textId="77777777" w:rsidR="00317C44" w:rsidRDefault="00000000">
            <w:pPr>
              <w:jc w:val="center"/>
            </w:pPr>
            <w:r>
              <w:rPr>
                <w:sz w:val="20"/>
              </w:rPr>
              <w:lastRenderedPageBreak/>
              <w:t>1,515 genes</w:t>
            </w:r>
            <w:r>
              <w:rPr>
                <w:sz w:val="20"/>
              </w:rPr>
              <w:br/>
              <w:t>276 newborn variants</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1F6789C0" w14:textId="77777777" w:rsidR="00317C44" w:rsidRDefault="00000000">
            <w:pPr>
              <w:jc w:val="center"/>
            </w:pPr>
            <w:r>
              <w:rPr>
                <w:sz w:val="20"/>
              </w:rPr>
              <w:t>Penetrance scoring, IBA panels,</w:t>
            </w:r>
            <w:r>
              <w:rPr>
                <w:sz w:val="20"/>
              </w:rPr>
              <w:br/>
              <w:t xml:space="preserve">newborn alert, V4 </w:t>
            </w:r>
            <w:r>
              <w:rPr>
                <w:sz w:val="20"/>
              </w:rPr>
              <w:lastRenderedPageBreak/>
              <w:t>features</w:t>
            </w:r>
          </w:p>
        </w:tc>
      </w:tr>
      <w:tr w:rsidR="00317C44" w14:paraId="12DE83F2"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72F06432" w14:textId="77777777" w:rsidR="00317C44" w:rsidRDefault="00000000">
            <w:pPr>
              <w:jc w:val="center"/>
            </w:pPr>
            <w:r>
              <w:rPr>
                <w:sz w:val="20"/>
              </w:rPr>
              <w:lastRenderedPageBreak/>
              <w:t>GnomAD v4.1 constraint</w:t>
            </w:r>
            <w:r>
              <w:rPr>
                <w:sz w:val="20"/>
              </w:rPr>
              <w:br/>
              <w:t>metrics</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0B40CD6D" w14:textId="77777777" w:rsidR="00317C44" w:rsidRDefault="00000000">
            <w:pPr>
              <w:jc w:val="center"/>
            </w:pPr>
            <w:r>
              <w:rPr>
                <w:sz w:val="20"/>
              </w:rPr>
              <w:t>pLI, LOEUF, mis_z</w:t>
            </w:r>
            <w:r>
              <w:rPr>
                <w:sz w:val="20"/>
              </w:rPr>
              <w:br/>
              <w:t>per gene — haploinsufficiency</w:t>
            </w:r>
            <w:r>
              <w:rPr>
                <w:sz w:val="20"/>
              </w:rPr>
              <w:br/>
              <w:t>proxy</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50157A6E" w14:textId="77777777" w:rsidR="00317C44" w:rsidRDefault="00000000">
            <w:pPr>
              <w:jc w:val="center"/>
            </w:pPr>
            <w:r>
              <w:rPr>
                <w:sz w:val="20"/>
              </w:rPr>
              <w:t>18,182 genes</w:t>
            </w:r>
            <w:r>
              <w:rPr>
                <w:sz w:val="20"/>
              </w:rPr>
              <w:br/>
              <w:t>(15 MB)</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6306B1C3" w14:textId="77777777" w:rsidR="00317C44" w:rsidRDefault="00000000">
            <w:pPr>
              <w:jc w:val="center"/>
            </w:pPr>
            <w:r>
              <w:rPr>
                <w:sz w:val="20"/>
              </w:rPr>
              <w:t>Gene actionability v2,</w:t>
            </w:r>
            <w:r>
              <w:rPr>
                <w:sz w:val="20"/>
              </w:rPr>
              <w:br/>
              <w:t>penetrance proxy</w:t>
            </w:r>
          </w:p>
        </w:tc>
      </w:tr>
      <w:tr w:rsidR="00317C44" w14:paraId="295F39B3"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7D78A949" w14:textId="77777777" w:rsidR="00317C44" w:rsidRDefault="00000000">
            <w:pPr>
              <w:jc w:val="center"/>
            </w:pPr>
            <w:r>
              <w:rPr>
                <w:sz w:val="20"/>
              </w:rPr>
              <w:t>ACMG Secondary Findings v3.2</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19035593" w14:textId="77777777" w:rsidR="00317C44" w:rsidRDefault="00000000">
            <w:pPr>
              <w:jc w:val="center"/>
            </w:pPr>
            <w:r>
              <w:rPr>
                <w:sz w:val="20"/>
              </w:rPr>
              <w:t>71 genes clinical labs</w:t>
            </w:r>
            <w:r>
              <w:rPr>
                <w:sz w:val="20"/>
              </w:rPr>
              <w:br/>
              <w:t>must report incidentally</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2FF6AC37" w14:textId="77777777" w:rsidR="00317C44" w:rsidRDefault="00000000">
            <w:pPr>
              <w:jc w:val="center"/>
            </w:pPr>
            <w:r>
              <w:rPr>
                <w:sz w:val="20"/>
              </w:rPr>
              <w:t>71 genes</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25397C38" w14:textId="77777777" w:rsidR="00317C44" w:rsidRDefault="00000000">
            <w:pPr>
              <w:jc w:val="center"/>
            </w:pPr>
            <w:r>
              <w:rPr>
                <w:sz w:val="20"/>
              </w:rPr>
              <w:t>Tier-2 actionability flag</w:t>
            </w:r>
            <w:r>
              <w:rPr>
                <w:sz w:val="20"/>
              </w:rPr>
              <w:br/>
              <w:t>in gene_actionability_v2</w:t>
            </w:r>
          </w:p>
        </w:tc>
      </w:tr>
      <w:tr w:rsidR="00317C44" w14:paraId="481EA719"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45355B33" w14:textId="77777777" w:rsidR="00317C44" w:rsidRDefault="00000000">
            <w:pPr>
              <w:jc w:val="center"/>
            </w:pPr>
            <w:r>
              <w:rPr>
                <w:sz w:val="20"/>
              </w:rPr>
              <w:t>NHS PanelApp</w:t>
            </w:r>
            <w:r>
              <w:rPr>
                <w:sz w:val="20"/>
              </w:rPr>
              <w:br/>
              <w:t>(10 IBA-relevant panels)</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2AF87ED5" w14:textId="77777777" w:rsidR="00317C44" w:rsidRDefault="00000000">
            <w:pPr>
              <w:jc w:val="center"/>
            </w:pPr>
            <w:r>
              <w:rPr>
                <w:sz w:val="20"/>
              </w:rPr>
              <w:t>Green-tier genes in 10</w:t>
            </w:r>
            <w:r>
              <w:rPr>
                <w:sz w:val="20"/>
              </w:rPr>
              <w:br/>
              <w:t>clinical diagnostic panels</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1A2679EA" w14:textId="77777777" w:rsidR="00317C44" w:rsidRDefault="00000000">
            <w:pPr>
              <w:jc w:val="center"/>
            </w:pPr>
            <w:r>
              <w:rPr>
                <w:sz w:val="20"/>
              </w:rPr>
              <w:t>517 genes</w:t>
            </w:r>
            <w:r>
              <w:rPr>
                <w:sz w:val="20"/>
              </w:rPr>
              <w:br/>
              <w:t>across 10 panels</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511FB2E4" w14:textId="77777777" w:rsidR="00317C44" w:rsidRDefault="00000000">
            <w:pPr>
              <w:jc w:val="center"/>
            </w:pPr>
            <w:r>
              <w:rPr>
                <w:sz w:val="20"/>
              </w:rPr>
              <w:t>IBA panel validation;</w:t>
            </w:r>
            <w:r>
              <w:rPr>
                <w:sz w:val="20"/>
              </w:rPr>
              <w:br/>
              <w:t>panel_* features</w:t>
            </w:r>
          </w:p>
        </w:tc>
      </w:tr>
    </w:tbl>
    <w:p w14:paraId="5AFD54DB" w14:textId="77777777" w:rsidR="00317C44" w:rsidRDefault="00317C44"/>
    <w:p w14:paraId="43AD292E" w14:textId="77777777" w:rsidR="00317C44" w:rsidRDefault="00000000">
      <w:pPr>
        <w:pStyle w:val="Heading2"/>
      </w:pPr>
      <w:r>
        <w:rPr>
          <w:color w:val="0066CC"/>
        </w:rPr>
        <w:t>3.1 Data Processing Pipeline</w:t>
      </w:r>
    </w:p>
    <w:p w14:paraId="65119875" w14:textId="77777777" w:rsidR="00317C44" w:rsidRDefault="00000000">
      <w:pPr>
        <w:pStyle w:val="ListBullet"/>
        <w:spacing w:after="60"/>
      </w:pPr>
      <w:r>
        <w:t>merge_datasets.py: integrates HPO, OMIM, Orphanet, gene2phenotype → master_gene_disease_phenotype.csv (306K rows)</w:t>
      </w:r>
    </w:p>
    <w:p w14:paraId="6F12BD08" w14:textId="77777777" w:rsidR="00317C44" w:rsidRDefault="00000000">
      <w:pPr>
        <w:pStyle w:val="ListBullet"/>
        <w:spacing w:after="60"/>
      </w:pPr>
      <w:r>
        <w:t>clinvar_processor.py: chunk-processes 3.7GB ClinVar → clinvar_gene_summary.csv (18,502 genes, 10 features)</w:t>
      </w:r>
    </w:p>
    <w:p w14:paraId="3CEAD7C3" w14:textId="77777777" w:rsidR="00317C44" w:rsidRDefault="00000000">
      <w:pPr>
        <w:pStyle w:val="ListBullet"/>
        <w:spacing w:after="60"/>
      </w:pPr>
      <w:r>
        <w:t>enrich_features.py: builds gene_enriched_features.csv (19,839 genes × 173 features including GnomAD + ACMG)</w:t>
      </w:r>
    </w:p>
    <w:p w14:paraId="1864376C" w14:textId="77777777" w:rsidR="00317C44" w:rsidRDefault="00000000">
      <w:pPr>
        <w:pStyle w:val="ListBullet"/>
        <w:spacing w:after="60"/>
      </w:pPr>
      <w:r>
        <w:t>pediatric_filter.py: filters to 3,652 best-characterised rare diseases → master_pediatric.csv (83K rows)</w:t>
      </w:r>
    </w:p>
    <w:p w14:paraId="57AEED12" w14:textId="77777777" w:rsidR="00317C44" w:rsidRDefault="00000000">
      <w:pPr>
        <w:pStyle w:val="ListBullet"/>
        <w:spacing w:after="60"/>
      </w:pPr>
      <w:r>
        <w:t>process_babyseq.py: parses BabySeq XLSX → penetrance scores, IBA panel map, newborn variants</w:t>
      </w:r>
    </w:p>
    <w:p w14:paraId="6CC9A646" w14:textId="77777777" w:rsidR="00317C44" w:rsidRDefault="00000000">
      <w:pPr>
        <w:pStyle w:val="ListBullet"/>
        <w:spacing w:after="60"/>
      </w:pPr>
      <w:r>
        <w:t>process_external_datasets.py: GnomAD + ACMG + PanelApp → gene_actionability_v2.csv</w:t>
      </w:r>
    </w:p>
    <w:p w14:paraId="0EFCCA5D" w14:textId="77777777" w:rsidR="00317C44" w:rsidRDefault="00317C44"/>
    <w:p w14:paraId="12EBF9E0" w14:textId="77777777" w:rsidR="00317C44" w:rsidRDefault="00000000">
      <w:pPr>
        <w:pStyle w:val="Heading1"/>
      </w:pPr>
      <w:r>
        <w:rPr>
          <w:color w:val="0066CC"/>
        </w:rPr>
        <w:t>4. System Architecture</w:t>
      </w:r>
    </w:p>
    <w:p w14:paraId="01DDC0AC" w14:textId="77777777" w:rsidR="00317C44" w:rsidRDefault="00000000">
      <w:pPr>
        <w:spacing w:after="120"/>
      </w:pPr>
      <w:r>
        <w:t>GeneGenie is composed of three interconnected modules, each building on the outputs of previous stages, deployed through a unified Streamlit dashboard.</w:t>
      </w:r>
    </w:p>
    <w:p w14:paraId="33354619" w14:textId="77777777" w:rsidR="00317C44" w:rsidRDefault="00000000">
      <w:pPr>
        <w:pStyle w:val="Heading2"/>
      </w:pPr>
      <w:r>
        <w:rPr>
          <w:color w:val="0066CC"/>
        </w:rPr>
        <w:t>4.1 Module 1 — Disease Classifier</w:t>
      </w:r>
    </w:p>
    <w:p w14:paraId="1DCF0F18" w14:textId="77777777" w:rsidR="00317C44" w:rsidRDefault="00000000">
      <w:pPr>
        <w:spacing w:after="120"/>
      </w:pPr>
      <w:r>
        <w:t>A multi-class classification model trained to predict one of 500 pediatric rare diseases from symptom feature vectors. Four versions were trained in an ablation study, each adding richer data sources: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317C44" w14:paraId="2DBE828F"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2B82C650" w14:textId="77777777" w:rsidR="00317C44" w:rsidRDefault="00000000">
            <w:pPr>
              <w:jc w:val="center"/>
            </w:pPr>
            <w:r>
              <w:rPr>
                <w:b/>
                <w:color w:val="FFFFFF"/>
                <w:sz w:val="20"/>
              </w:rPr>
              <w:t>Version</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52FEC68D" w14:textId="77777777" w:rsidR="00317C44" w:rsidRDefault="00000000">
            <w:pPr>
              <w:jc w:val="center"/>
            </w:pPr>
            <w:r>
              <w:rPr>
                <w:b/>
                <w:color w:val="FFFFFF"/>
                <w:sz w:val="20"/>
              </w:rPr>
              <w:t>Features (dim)</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1313E0BF" w14:textId="77777777" w:rsidR="00317C44" w:rsidRDefault="00000000">
            <w:pPr>
              <w:jc w:val="center"/>
            </w:pPr>
            <w:r>
              <w:rPr>
                <w:b/>
                <w:color w:val="FFFFFF"/>
                <w:sz w:val="20"/>
              </w:rPr>
              <w:t>Key Additions</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7CA1CAD6" w14:textId="77777777" w:rsidR="00317C44" w:rsidRDefault="00000000">
            <w:pPr>
              <w:jc w:val="center"/>
            </w:pPr>
            <w:r>
              <w:rPr>
                <w:b/>
                <w:color w:val="FFFFFF"/>
                <w:sz w:val="20"/>
              </w:rPr>
              <w:t>RF Accuracy</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65EF7092" w14:textId="77777777" w:rsidR="00317C44" w:rsidRDefault="00000000">
            <w:pPr>
              <w:jc w:val="center"/>
            </w:pPr>
            <w:r>
              <w:rPr>
                <w:b/>
                <w:color w:val="FFFFFF"/>
                <w:sz w:val="20"/>
              </w:rPr>
              <w:t>RF Top-5</w:t>
            </w:r>
          </w:p>
        </w:tc>
      </w:tr>
      <w:tr w:rsidR="00317C44" w14:paraId="39FCF73F"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00A3628C" w14:textId="77777777" w:rsidR="00317C44" w:rsidRDefault="00000000">
            <w:pPr>
              <w:jc w:val="center"/>
            </w:pPr>
            <w:r>
              <w:rPr>
                <w:sz w:val="20"/>
              </w:rPr>
              <w:t>V1 (General)</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170849FD" w14:textId="77777777" w:rsidR="00317C44" w:rsidRDefault="00000000">
            <w:pPr>
              <w:jc w:val="center"/>
            </w:pPr>
            <w:r>
              <w:rPr>
                <w:sz w:val="20"/>
              </w:rPr>
              <w:t>300 HPO</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340B1A12" w14:textId="77777777" w:rsidR="00317C44" w:rsidRDefault="00000000">
            <w:pPr>
              <w:jc w:val="center"/>
            </w:pPr>
            <w:r>
              <w:rPr>
                <w:sz w:val="20"/>
              </w:rPr>
              <w:t>HPO phenotype terms only</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28F3FB7F" w14:textId="77777777" w:rsidR="00317C44" w:rsidRDefault="00000000">
            <w:pPr>
              <w:jc w:val="center"/>
            </w:pPr>
            <w:r>
              <w:rPr>
                <w:sz w:val="20"/>
              </w:rPr>
              <w:t>98.53%</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3303F5E4" w14:textId="77777777" w:rsidR="00317C44" w:rsidRDefault="00000000">
            <w:pPr>
              <w:jc w:val="center"/>
            </w:pPr>
            <w:r>
              <w:rPr>
                <w:sz w:val="20"/>
              </w:rPr>
              <w:t>100.00%</w:t>
            </w:r>
          </w:p>
        </w:tc>
      </w:tr>
      <w:tr w:rsidR="00317C44" w14:paraId="0F8F9C88"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38A5EBB0" w14:textId="77777777" w:rsidR="00317C44" w:rsidRDefault="00000000">
            <w:pPr>
              <w:jc w:val="center"/>
            </w:pPr>
            <w:r>
              <w:rPr>
                <w:sz w:val="20"/>
              </w:rPr>
              <w:t>V2 (Pediatric)</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504F9F25" w14:textId="77777777" w:rsidR="00317C44" w:rsidRDefault="00000000">
            <w:pPr>
              <w:jc w:val="center"/>
            </w:pPr>
            <w:r>
              <w:rPr>
                <w:sz w:val="20"/>
              </w:rPr>
              <w:t>300 HPO + noise</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199930FA" w14:textId="77777777" w:rsidR="00317C44" w:rsidRDefault="00000000">
            <w:pPr>
              <w:jc w:val="center"/>
            </w:pPr>
            <w:r>
              <w:rPr>
                <w:sz w:val="20"/>
              </w:rPr>
              <w:t>Pediatric filter; harder augmentation</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24F894D4" w14:textId="77777777" w:rsidR="00317C44" w:rsidRDefault="00000000">
            <w:pPr>
              <w:jc w:val="center"/>
            </w:pPr>
            <w:r>
              <w:rPr>
                <w:sz w:val="20"/>
              </w:rPr>
              <w:t>96.36%</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6F7250B8" w14:textId="77777777" w:rsidR="00317C44" w:rsidRDefault="00000000">
            <w:pPr>
              <w:jc w:val="center"/>
            </w:pPr>
            <w:r>
              <w:rPr>
                <w:sz w:val="20"/>
              </w:rPr>
              <w:t>99.32%</w:t>
            </w:r>
          </w:p>
        </w:tc>
      </w:tr>
      <w:tr w:rsidR="00317C44" w14:paraId="583BA32A"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1374C049" w14:textId="77777777" w:rsidR="00317C44" w:rsidRDefault="00000000">
            <w:pPr>
              <w:jc w:val="center"/>
            </w:pPr>
            <w:r>
              <w:rPr>
                <w:sz w:val="20"/>
              </w:rPr>
              <w:t>V3 (+Gene data)</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010170D0" w14:textId="77777777" w:rsidR="00317C44" w:rsidRDefault="00000000">
            <w:pPr>
              <w:jc w:val="center"/>
            </w:pPr>
            <w:r>
              <w:rPr>
                <w:sz w:val="20"/>
              </w:rPr>
              <w:t>408 features</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2F518932" w14:textId="77777777" w:rsidR="00317C44" w:rsidRDefault="00000000">
            <w:pPr>
              <w:jc w:val="center"/>
            </w:pPr>
            <w:r>
              <w:rPr>
                <w:sz w:val="20"/>
              </w:rPr>
              <w:t>+ClinVar (5) + gene attributes (100)</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66090E64" w14:textId="77777777" w:rsidR="00317C44" w:rsidRDefault="00000000">
            <w:pPr>
              <w:jc w:val="center"/>
            </w:pPr>
            <w:r>
              <w:rPr>
                <w:sz w:val="20"/>
              </w:rPr>
              <w:t>98.65%</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047A05C2" w14:textId="77777777" w:rsidR="00317C44" w:rsidRDefault="00000000">
            <w:pPr>
              <w:jc w:val="center"/>
            </w:pPr>
            <w:r>
              <w:rPr>
                <w:sz w:val="20"/>
              </w:rPr>
              <w:t>99.80%</w:t>
            </w:r>
          </w:p>
        </w:tc>
      </w:tr>
      <w:tr w:rsidR="00317C44" w14:paraId="2DB65BAF"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02EF6B3D" w14:textId="77777777" w:rsidR="00317C44" w:rsidRDefault="00000000">
            <w:pPr>
              <w:jc w:val="center"/>
            </w:pPr>
            <w:r>
              <w:rPr>
                <w:sz w:val="20"/>
              </w:rPr>
              <w:t>V4 (Full — novel)</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35F1A2A2" w14:textId="77777777" w:rsidR="00317C44" w:rsidRDefault="00000000">
            <w:pPr>
              <w:jc w:val="center"/>
            </w:pPr>
            <w:r>
              <w:rPr>
                <w:sz w:val="20"/>
              </w:rPr>
              <w:t>426 features</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11F8DF6C" w14:textId="77777777" w:rsidR="00317C44" w:rsidRDefault="00000000">
            <w:pPr>
              <w:jc w:val="center"/>
            </w:pPr>
            <w:r>
              <w:rPr>
                <w:sz w:val="20"/>
              </w:rPr>
              <w:t>+13 IBA panels + 5 BabySeq features</w:t>
            </w:r>
            <w:r>
              <w:rPr>
                <w:sz w:val="20"/>
              </w:rPr>
              <w:br/>
              <w:t>(evidence, penetrance, actionability)</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139FF00E" w14:textId="77777777" w:rsidR="00317C44" w:rsidRDefault="00000000">
            <w:pPr>
              <w:jc w:val="center"/>
            </w:pPr>
            <w:r>
              <w:rPr>
                <w:sz w:val="20"/>
              </w:rPr>
              <w:t>98.94%</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79C8F6F0" w14:textId="77777777" w:rsidR="00317C44" w:rsidRDefault="00000000">
            <w:pPr>
              <w:jc w:val="center"/>
            </w:pPr>
            <w:r>
              <w:rPr>
                <w:sz w:val="20"/>
              </w:rPr>
              <w:t>99.88%</w:t>
            </w:r>
          </w:p>
        </w:tc>
      </w:tr>
    </w:tbl>
    <w:p w14:paraId="47E82436" w14:textId="77777777" w:rsidR="00317C44" w:rsidRDefault="00317C44"/>
    <w:p w14:paraId="2FC20B14" w14:textId="77777777" w:rsidR="00317C44" w:rsidRDefault="00000000">
      <w:pPr>
        <w:pStyle w:val="Heading3"/>
      </w:pPr>
      <w:r>
        <w:rPr>
          <w:color w:val="0066CC"/>
        </w:rPr>
        <w:lastRenderedPageBreak/>
        <w:t>Feature Engineering (V4 — 426 dimensions)</w:t>
      </w:r>
    </w:p>
    <w:tbl>
      <w:tblPr>
        <w:tblStyle w:val="TableGrid"/>
        <w:tblW w:w="0" w:type="auto"/>
        <w:jc w:val="center"/>
        <w:tblLook w:val="04A0" w:firstRow="1" w:lastRow="0" w:firstColumn="1" w:lastColumn="0" w:noHBand="0" w:noVBand="1"/>
      </w:tblPr>
      <w:tblGrid>
        <w:gridCol w:w="3135"/>
        <w:gridCol w:w="3135"/>
        <w:gridCol w:w="3135"/>
      </w:tblGrid>
      <w:tr w:rsidR="00317C44" w14:paraId="002BEEE5"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00A896"/>
          </w:tcPr>
          <w:p w14:paraId="422FC17A" w14:textId="77777777" w:rsidR="00317C44" w:rsidRDefault="00000000">
            <w:pPr>
              <w:jc w:val="center"/>
            </w:pPr>
            <w:r>
              <w:rPr>
                <w:b/>
                <w:color w:val="FFFFFF"/>
                <w:sz w:val="20"/>
              </w:rPr>
              <w:t>Feature Group</w:t>
            </w:r>
          </w:p>
        </w:tc>
        <w:tc>
          <w:tcPr>
            <w:tcW w:w="3135" w:type="dxa"/>
            <w:tcBorders>
              <w:top w:val="single" w:sz="4" w:space="0" w:color="CCCCCC"/>
              <w:left w:val="single" w:sz="4" w:space="0" w:color="CCCCCC"/>
              <w:bottom w:val="single" w:sz="4" w:space="0" w:color="CCCCCC"/>
              <w:right w:val="single" w:sz="4" w:space="0" w:color="CCCCCC"/>
            </w:tcBorders>
            <w:shd w:val="clear" w:color="auto" w:fill="00A896"/>
          </w:tcPr>
          <w:p w14:paraId="3D1E3C8A" w14:textId="77777777" w:rsidR="00317C44" w:rsidRDefault="00000000">
            <w:pPr>
              <w:jc w:val="center"/>
            </w:pPr>
            <w:r>
              <w:rPr>
                <w:b/>
                <w:color w:val="FFFFFF"/>
                <w:sz w:val="20"/>
              </w:rPr>
              <w:t>Count</w:t>
            </w:r>
          </w:p>
        </w:tc>
        <w:tc>
          <w:tcPr>
            <w:tcW w:w="3135" w:type="dxa"/>
            <w:tcBorders>
              <w:top w:val="single" w:sz="4" w:space="0" w:color="CCCCCC"/>
              <w:left w:val="single" w:sz="4" w:space="0" w:color="CCCCCC"/>
              <w:bottom w:val="single" w:sz="4" w:space="0" w:color="CCCCCC"/>
              <w:right w:val="single" w:sz="4" w:space="0" w:color="CCCCCC"/>
            </w:tcBorders>
            <w:shd w:val="clear" w:color="auto" w:fill="00A896"/>
          </w:tcPr>
          <w:p w14:paraId="4C053E18" w14:textId="77777777" w:rsidR="00317C44" w:rsidRDefault="00000000">
            <w:pPr>
              <w:jc w:val="center"/>
            </w:pPr>
            <w:r>
              <w:rPr>
                <w:b/>
                <w:color w:val="FFFFFF"/>
                <w:sz w:val="20"/>
              </w:rPr>
              <w:t>Description</w:t>
            </w:r>
          </w:p>
        </w:tc>
      </w:tr>
      <w:tr w:rsidR="00317C44" w14:paraId="61B72503"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3078884E" w14:textId="77777777" w:rsidR="00317C44" w:rsidRDefault="00000000">
            <w:pPr>
              <w:jc w:val="center"/>
            </w:pPr>
            <w:r>
              <w:rPr>
                <w:sz w:val="20"/>
              </w:rPr>
              <w:t>HPO Phenotype</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1B11EC42" w14:textId="77777777" w:rsidR="00317C44" w:rsidRDefault="00000000">
            <w:pPr>
              <w:jc w:val="center"/>
            </w:pPr>
            <w:r>
              <w:rPr>
                <w:sz w:val="20"/>
              </w:rPr>
              <w:t>300</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19A172A0" w14:textId="77777777" w:rsidR="00317C44" w:rsidRDefault="00000000">
            <w:pPr>
              <w:jc w:val="center"/>
            </w:pPr>
            <w:r>
              <w:rPr>
                <w:sz w:val="20"/>
              </w:rPr>
              <w:t>Binary presence of each HPO term in patient presentation</w:t>
            </w:r>
          </w:p>
        </w:tc>
      </w:tr>
      <w:tr w:rsidR="00317C44" w14:paraId="6404208C"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4A13C978" w14:textId="77777777" w:rsidR="00317C44" w:rsidRDefault="00000000">
            <w:pPr>
              <w:jc w:val="center"/>
            </w:pPr>
            <w:r>
              <w:rPr>
                <w:sz w:val="20"/>
              </w:rPr>
              <w:t>IBA Panel Activation</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7424D137" w14:textId="77777777" w:rsidR="00317C44" w:rsidRDefault="00000000">
            <w:pPr>
              <w:jc w:val="center"/>
            </w:pPr>
            <w:r>
              <w:rPr>
                <w:sz w:val="20"/>
              </w:rPr>
              <w:t>13</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437B15E7" w14:textId="77777777" w:rsidR="00317C44" w:rsidRDefault="00000000">
            <w:pPr>
              <w:jc w:val="center"/>
            </w:pPr>
            <w:r>
              <w:rPr>
                <w:sz w:val="20"/>
              </w:rPr>
              <w:t>Fractional overlap of input HPOs with each clinical panel's characteristic HPO set (SEIZ, HYPOTO, CHD, IEM, DERM, HL, REN, SK, COND, PULM, CM, AN_TH, THYR)</w:t>
            </w:r>
          </w:p>
        </w:tc>
      </w:tr>
      <w:tr w:rsidR="00317C44" w14:paraId="483A1175"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0D618EB4" w14:textId="77777777" w:rsidR="00317C44" w:rsidRDefault="00000000">
            <w:pPr>
              <w:jc w:val="center"/>
            </w:pPr>
            <w:r>
              <w:rPr>
                <w:sz w:val="20"/>
              </w:rPr>
              <w:t>Gene Attributes</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72AC3BD2" w14:textId="77777777" w:rsidR="00317C44" w:rsidRDefault="00000000">
            <w:pPr>
              <w:jc w:val="center"/>
            </w:pPr>
            <w:r>
              <w:rPr>
                <w:sz w:val="20"/>
              </w:rPr>
              <w:t>100</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547FDC7A" w14:textId="77777777" w:rsidR="00317C44" w:rsidRDefault="00000000">
            <w:pPr>
              <w:jc w:val="center"/>
            </w:pPr>
            <w:r>
              <w:rPr>
                <w:sz w:val="20"/>
              </w:rPr>
              <w:t>Top-100 PCA-reduced gene attribute features from 6,177-dim Ma'ayan Lab matrix</w:t>
            </w:r>
          </w:p>
        </w:tc>
      </w:tr>
      <w:tr w:rsidR="00317C44" w14:paraId="48B44147"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76BC86DF" w14:textId="77777777" w:rsidR="00317C44" w:rsidRDefault="00000000">
            <w:pPr>
              <w:jc w:val="center"/>
            </w:pPr>
            <w:r>
              <w:rPr>
                <w:sz w:val="20"/>
              </w:rPr>
              <w:t>ClinVar Gene Features</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398F2341" w14:textId="77777777" w:rsidR="00317C44" w:rsidRDefault="00000000">
            <w:pPr>
              <w:jc w:val="center"/>
            </w:pPr>
            <w:r>
              <w:rPr>
                <w:sz w:val="20"/>
              </w:rPr>
              <w:t>5</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43485366" w14:textId="77777777" w:rsidR="00317C44" w:rsidRDefault="00000000">
            <w:pPr>
              <w:jc w:val="center"/>
            </w:pPr>
            <w:r>
              <w:rPr>
                <w:sz w:val="20"/>
              </w:rPr>
              <w:t>log_n_variants, log_n_pathogenic, pathogenic_fraction, n_vus, n_benign</w:t>
            </w:r>
          </w:p>
        </w:tc>
      </w:tr>
      <w:tr w:rsidR="00317C44" w14:paraId="321F0639"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463916BC" w14:textId="77777777" w:rsidR="00317C44" w:rsidRDefault="00000000">
            <w:pPr>
              <w:jc w:val="center"/>
            </w:pPr>
            <w:r>
              <w:rPr>
                <w:sz w:val="20"/>
              </w:rPr>
              <w:t>BabySeq Features</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172A1140" w14:textId="77777777" w:rsidR="00317C44" w:rsidRDefault="00000000">
            <w:pPr>
              <w:jc w:val="center"/>
            </w:pPr>
            <w:r>
              <w:rPr>
                <w:sz w:val="20"/>
              </w:rPr>
              <w:t>5</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43E48DC1" w14:textId="77777777" w:rsidR="00317C44" w:rsidRDefault="00000000">
            <w:pPr>
              <w:jc w:val="center"/>
            </w:pPr>
            <w:r>
              <w:rPr>
                <w:sz w:val="20"/>
              </w:rPr>
              <w:t>evidence_score (0–4), penetrance_score (0–1), category_score (1–3), actionability_index, inheritance_code</w:t>
            </w:r>
          </w:p>
        </w:tc>
      </w:tr>
      <w:tr w:rsidR="00317C44" w14:paraId="3FADFA6F"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6B3E7BC4" w14:textId="77777777" w:rsidR="00317C44" w:rsidRDefault="00000000">
            <w:pPr>
              <w:jc w:val="center"/>
            </w:pPr>
            <w:r>
              <w:rPr>
                <w:sz w:val="20"/>
              </w:rPr>
              <w:t>Summary</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71EFDD8" w14:textId="77777777" w:rsidR="00317C44" w:rsidRDefault="00000000">
            <w:pPr>
              <w:jc w:val="center"/>
            </w:pPr>
            <w:r>
              <w:rPr>
                <w:sz w:val="20"/>
              </w:rPr>
              <w:t>3</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AFD3A2F" w14:textId="77777777" w:rsidR="00317C44" w:rsidRDefault="00000000">
            <w:pPr>
              <w:jc w:val="center"/>
            </w:pPr>
            <w:r>
              <w:rPr>
                <w:sz w:val="20"/>
              </w:rPr>
              <w:t>n_attributes, attr_sum, attr_density</w:t>
            </w:r>
          </w:p>
        </w:tc>
      </w:tr>
      <w:tr w:rsidR="00317C44" w14:paraId="157A9415"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106D5A9B" w14:textId="77777777" w:rsidR="00317C44" w:rsidRDefault="00000000">
            <w:pPr>
              <w:jc w:val="center"/>
            </w:pPr>
            <w:r>
              <w:rPr>
                <w:sz w:val="20"/>
              </w:rPr>
              <w:t>Total</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4E399D76" w14:textId="77777777" w:rsidR="00317C44" w:rsidRDefault="00000000">
            <w:pPr>
              <w:jc w:val="center"/>
            </w:pPr>
            <w:r>
              <w:rPr>
                <w:sz w:val="20"/>
              </w:rPr>
              <w:t>426</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135A97B4" w14:textId="77777777" w:rsidR="00317C44" w:rsidRDefault="00317C44">
            <w:pPr>
              <w:jc w:val="center"/>
            </w:pPr>
          </w:p>
        </w:tc>
      </w:tr>
    </w:tbl>
    <w:p w14:paraId="1A8FAC3E" w14:textId="77777777" w:rsidR="00317C44" w:rsidRDefault="00317C44"/>
    <w:p w14:paraId="14CF8C5C" w14:textId="77777777" w:rsidR="00317C44" w:rsidRDefault="00000000">
      <w:pPr>
        <w:pStyle w:val="Heading3"/>
      </w:pPr>
      <w:r>
        <w:rPr>
          <w:color w:val="0066CC"/>
        </w:rPr>
        <w:t>Training Strategy</w:t>
      </w:r>
    </w:p>
    <w:p w14:paraId="794863FC" w14:textId="77777777" w:rsidR="00317C44" w:rsidRDefault="00000000">
      <w:pPr>
        <w:pStyle w:val="ListBullet"/>
        <w:spacing w:after="60"/>
      </w:pPr>
      <w:r>
        <w:t>Augmentation: 20 samples per Category A disease, 14 per B/C; 20–60% HPO retention + 2–6 random confounder HPOs</w:t>
      </w:r>
    </w:p>
    <w:p w14:paraId="6930AE16" w14:textId="77777777" w:rsidR="00317C44" w:rsidRDefault="00000000">
      <w:pPr>
        <w:pStyle w:val="ListBullet"/>
        <w:spacing w:after="60"/>
      </w:pPr>
      <w:r>
        <w:t>Split: Stratified train/test (80/20) — each disease present in both train and test with different HPO subsets</w:t>
      </w:r>
    </w:p>
    <w:p w14:paraId="0B935F6E" w14:textId="77777777" w:rsidR="00317C44" w:rsidRDefault="00000000">
      <w:pPr>
        <w:pStyle w:val="ListBullet"/>
        <w:spacing w:after="60"/>
      </w:pPr>
      <w:r>
        <w:t>Models: Random Forest (150 trees, max_depth=30), XGBoost (100 trees, hist method), Logistic Regression</w:t>
      </w:r>
    </w:p>
    <w:p w14:paraId="2FC0C5D8" w14:textId="77777777" w:rsidR="00317C44" w:rsidRDefault="00000000">
      <w:pPr>
        <w:pStyle w:val="ListBullet"/>
        <w:spacing w:after="60"/>
      </w:pPr>
      <w:r>
        <w:t>Cross-validation: StratifiedKFold (3 folds) on V4 — 96.21% ± 0.14% F1-macro</w:t>
      </w:r>
    </w:p>
    <w:p w14:paraId="1172C2DE" w14:textId="77777777" w:rsidR="00317C44" w:rsidRDefault="00000000">
      <w:pPr>
        <w:pStyle w:val="ListBullet"/>
        <w:spacing w:after="60"/>
      </w:pPr>
      <w:r>
        <w:t>No overfitting: LR (92.1%) &lt; XGB (94.9%) &lt; RF (98.9%) shows proper bias-variance tradeoff</w:t>
      </w:r>
    </w:p>
    <w:p w14:paraId="7AAA787D" w14:textId="77777777" w:rsidR="00317C44" w:rsidRDefault="00000000">
      <w:pPr>
        <w:pStyle w:val="Heading2"/>
      </w:pPr>
      <w:r>
        <w:rPr>
          <w:color w:val="0066CC"/>
        </w:rPr>
        <w:t>4.2 Module 2 — Knowledge Graph &amp; Link Prediction</w:t>
      </w:r>
    </w:p>
    <w:p w14:paraId="78DD5C4D" w14:textId="77777777" w:rsidR="00317C44" w:rsidRDefault="00000000">
      <w:pPr>
        <w:spacing w:after="120"/>
      </w:pPr>
      <w:r>
        <w:t>A heterogeneous knowledge graph encoding gene-disease-phenotype relationships from all integrated data sources. Link prediction identifies novel gene-disease associations not present in training data.</w:t>
      </w:r>
    </w:p>
    <w:tbl>
      <w:tblPr>
        <w:tblStyle w:val="TableGrid"/>
        <w:tblW w:w="0" w:type="auto"/>
        <w:jc w:val="center"/>
        <w:tblLook w:val="04A0" w:firstRow="1" w:lastRow="0" w:firstColumn="1" w:lastColumn="0" w:noHBand="0" w:noVBand="1"/>
      </w:tblPr>
      <w:tblGrid>
        <w:gridCol w:w="4703"/>
        <w:gridCol w:w="4703"/>
      </w:tblGrid>
      <w:tr w:rsidR="00317C44" w14:paraId="4F1726F3"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004C99"/>
          </w:tcPr>
          <w:p w14:paraId="5F2AF0C7" w14:textId="77777777" w:rsidR="00317C44" w:rsidRDefault="00000000">
            <w:pPr>
              <w:jc w:val="center"/>
            </w:pPr>
            <w:r>
              <w:rPr>
                <w:b/>
                <w:color w:val="FFFFFF"/>
                <w:sz w:val="20"/>
              </w:rPr>
              <w:t>Property</w:t>
            </w:r>
          </w:p>
        </w:tc>
        <w:tc>
          <w:tcPr>
            <w:tcW w:w="4703" w:type="dxa"/>
            <w:tcBorders>
              <w:top w:val="single" w:sz="4" w:space="0" w:color="CCCCCC"/>
              <w:left w:val="single" w:sz="4" w:space="0" w:color="CCCCCC"/>
              <w:bottom w:val="single" w:sz="4" w:space="0" w:color="CCCCCC"/>
              <w:right w:val="single" w:sz="4" w:space="0" w:color="CCCCCC"/>
            </w:tcBorders>
            <w:shd w:val="clear" w:color="auto" w:fill="004C99"/>
          </w:tcPr>
          <w:p w14:paraId="0D63F769" w14:textId="77777777" w:rsidR="00317C44" w:rsidRDefault="00000000">
            <w:pPr>
              <w:jc w:val="center"/>
            </w:pPr>
            <w:r>
              <w:rPr>
                <w:b/>
                <w:color w:val="FFFFFF"/>
                <w:sz w:val="20"/>
              </w:rPr>
              <w:t>Value</w:t>
            </w:r>
          </w:p>
        </w:tc>
      </w:tr>
      <w:tr w:rsidR="00317C44" w14:paraId="6E5EEEC4"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463E0DC5" w14:textId="77777777" w:rsidR="00317C44" w:rsidRDefault="00000000">
            <w:pPr>
              <w:jc w:val="center"/>
            </w:pPr>
            <w:r>
              <w:rPr>
                <w:sz w:val="20"/>
              </w:rPr>
              <w:t>Total nodes</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55A32212" w14:textId="77777777" w:rsidR="00317C44" w:rsidRDefault="00000000">
            <w:pPr>
              <w:jc w:val="center"/>
            </w:pPr>
            <w:r>
              <w:rPr>
                <w:sz w:val="20"/>
              </w:rPr>
              <w:t>9,801</w:t>
            </w:r>
          </w:p>
        </w:tc>
      </w:tr>
      <w:tr w:rsidR="00317C44" w14:paraId="015F59F3"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4AFADA6D" w14:textId="77777777" w:rsidR="00317C44" w:rsidRDefault="00000000">
            <w:pPr>
              <w:jc w:val="center"/>
            </w:pPr>
            <w:r>
              <w:rPr>
                <w:sz w:val="20"/>
              </w:rPr>
              <w:t>Total edges</w:t>
            </w:r>
          </w:p>
        </w:tc>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149A5FF1" w14:textId="77777777" w:rsidR="00317C44" w:rsidRDefault="00000000">
            <w:pPr>
              <w:jc w:val="center"/>
            </w:pPr>
            <w:r>
              <w:rPr>
                <w:sz w:val="20"/>
              </w:rPr>
              <w:t>100,000</w:t>
            </w:r>
          </w:p>
        </w:tc>
      </w:tr>
      <w:tr w:rsidR="00317C44" w14:paraId="71012337"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420A7800" w14:textId="77777777" w:rsidR="00317C44" w:rsidRDefault="00000000">
            <w:pPr>
              <w:jc w:val="center"/>
            </w:pPr>
            <w:r>
              <w:rPr>
                <w:sz w:val="20"/>
              </w:rPr>
              <w:t>Edge sources</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26AA5EBC" w14:textId="77777777" w:rsidR="00317C44" w:rsidRDefault="00000000">
            <w:pPr>
              <w:jc w:val="center"/>
            </w:pPr>
            <w:r>
              <w:rPr>
                <w:sz w:val="20"/>
              </w:rPr>
              <w:t>HPO (447K) + Orphanet genes (8,374) + gene similarity (272)</w:t>
            </w:r>
          </w:p>
        </w:tc>
      </w:tr>
      <w:tr w:rsidR="00317C44" w14:paraId="72110806"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53B0FBC7" w14:textId="77777777" w:rsidR="00317C44" w:rsidRDefault="00000000">
            <w:pPr>
              <w:jc w:val="center"/>
            </w:pPr>
            <w:r>
              <w:rPr>
                <w:sz w:val="20"/>
              </w:rPr>
              <w:t>Graph density</w:t>
            </w:r>
          </w:p>
        </w:tc>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47B7D271" w14:textId="77777777" w:rsidR="00317C44" w:rsidRDefault="00000000">
            <w:pPr>
              <w:jc w:val="center"/>
            </w:pPr>
            <w:r>
              <w:rPr>
                <w:sz w:val="20"/>
              </w:rPr>
              <w:t>0.0021</w:t>
            </w:r>
          </w:p>
        </w:tc>
      </w:tr>
      <w:tr w:rsidR="00317C44" w14:paraId="4AFA2C86"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126DB941" w14:textId="77777777" w:rsidR="00317C44" w:rsidRDefault="00000000">
            <w:pPr>
              <w:jc w:val="center"/>
            </w:pPr>
            <w:r>
              <w:rPr>
                <w:sz w:val="20"/>
              </w:rPr>
              <w:t>Average degree</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1668BBD2" w14:textId="77777777" w:rsidR="00317C44" w:rsidRDefault="00000000">
            <w:pPr>
              <w:jc w:val="center"/>
            </w:pPr>
            <w:r>
              <w:rPr>
                <w:sz w:val="20"/>
              </w:rPr>
              <w:t>20.4</w:t>
            </w:r>
          </w:p>
        </w:tc>
      </w:tr>
      <w:tr w:rsidR="00317C44" w14:paraId="7F2B21A1"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7A8AE439" w14:textId="77777777" w:rsidR="00317C44" w:rsidRDefault="00000000">
            <w:pPr>
              <w:jc w:val="center"/>
            </w:pPr>
            <w:r>
              <w:rPr>
                <w:sz w:val="20"/>
              </w:rPr>
              <w:t>Link Prediction AUC</w:t>
            </w:r>
          </w:p>
        </w:tc>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3D624CDA" w14:textId="77777777" w:rsidR="00317C44" w:rsidRDefault="00000000">
            <w:pPr>
              <w:jc w:val="center"/>
            </w:pPr>
            <w:r>
              <w:rPr>
                <w:sz w:val="20"/>
              </w:rPr>
              <w:t>99.05%</w:t>
            </w:r>
          </w:p>
        </w:tc>
      </w:tr>
      <w:tr w:rsidR="00317C44" w14:paraId="44A72A24"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34B626E8" w14:textId="77777777" w:rsidR="00317C44" w:rsidRDefault="00000000">
            <w:pPr>
              <w:jc w:val="center"/>
            </w:pPr>
            <w:r>
              <w:rPr>
                <w:sz w:val="20"/>
              </w:rPr>
              <w:t>Link Prediction AP</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4AFF7137" w14:textId="77777777" w:rsidR="00317C44" w:rsidRDefault="00000000">
            <w:pPr>
              <w:jc w:val="center"/>
            </w:pPr>
            <w:r>
              <w:rPr>
                <w:sz w:val="20"/>
              </w:rPr>
              <w:t>98.67%</w:t>
            </w:r>
          </w:p>
        </w:tc>
      </w:tr>
      <w:tr w:rsidR="00317C44" w14:paraId="5D754219"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5C0874C7" w14:textId="77777777" w:rsidR="00317C44" w:rsidRDefault="00000000">
            <w:pPr>
              <w:jc w:val="center"/>
            </w:pPr>
            <w:r>
              <w:rPr>
                <w:sz w:val="20"/>
              </w:rPr>
              <w:t>Link Prediction F1</w:t>
            </w:r>
          </w:p>
        </w:tc>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4B74DDFE" w14:textId="77777777" w:rsidR="00317C44" w:rsidRDefault="00000000">
            <w:pPr>
              <w:jc w:val="center"/>
            </w:pPr>
            <w:r>
              <w:rPr>
                <w:sz w:val="20"/>
              </w:rPr>
              <w:t>95.62%</w:t>
            </w:r>
          </w:p>
        </w:tc>
      </w:tr>
      <w:tr w:rsidR="00317C44" w14:paraId="49EB8BCB"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76759757" w14:textId="77777777" w:rsidR="00317C44" w:rsidRDefault="00000000">
            <w:pPr>
              <w:jc w:val="center"/>
            </w:pPr>
            <w:r>
              <w:rPr>
                <w:sz w:val="20"/>
              </w:rPr>
              <w:t>Node embeddings</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183BD1C7" w14:textId="77777777" w:rsidR="00317C44" w:rsidRDefault="00000000">
            <w:pPr>
              <w:jc w:val="center"/>
            </w:pPr>
            <w:r>
              <w:rPr>
                <w:sz w:val="20"/>
              </w:rPr>
              <w:t>64-dim per node; used for similarity queries</w:t>
            </w:r>
          </w:p>
        </w:tc>
      </w:tr>
    </w:tbl>
    <w:p w14:paraId="6C5ED60B" w14:textId="77777777" w:rsidR="00317C44" w:rsidRDefault="00317C44"/>
    <w:p w14:paraId="0D464209" w14:textId="77777777" w:rsidR="00317C44" w:rsidRDefault="00000000">
      <w:pPr>
        <w:pStyle w:val="Heading2"/>
      </w:pPr>
      <w:r>
        <w:rPr>
          <w:color w:val="0066CC"/>
        </w:rPr>
        <w:t>4.3 Module 3 — Retrieval &amp; Similar Disease Engine</w:t>
      </w:r>
    </w:p>
    <w:p w14:paraId="5B60053F" w14:textId="77777777" w:rsidR="00317C44" w:rsidRDefault="00000000">
      <w:pPr>
        <w:spacing w:after="120"/>
      </w:pPr>
      <w:r>
        <w:t>The SimilarDiseaseEngine provides symptom-to-disease retrieval using HPO overlap metrics, re-ranked by penetrance — a novel contribution not present in any existing clinical tool.</w:t>
      </w:r>
    </w:p>
    <w:p w14:paraId="0DB621A6" w14:textId="77777777" w:rsidR="00317C44" w:rsidRDefault="00000000">
      <w:pPr>
        <w:pStyle w:val="Heading3"/>
      </w:pPr>
      <w:r>
        <w:rPr>
          <w:color w:val="0066CC"/>
        </w:rPr>
        <w:t>Penetrance-Adjusted Similarity Score (Novel)</w:t>
      </w:r>
    </w:p>
    <w:p w14:paraId="1F359607" w14:textId="77777777" w:rsidR="00317C44" w:rsidRDefault="00000000">
      <w:pPr>
        <w:spacing w:after="120"/>
      </w:pPr>
      <w:r>
        <w:t>For a query Q (set of input HPO terms) and candidate disease D:</w:t>
      </w:r>
    </w:p>
    <w:p w14:paraId="65C95146" w14:textId="77777777" w:rsidR="00317C44" w:rsidRDefault="00000000">
      <w:pPr>
        <w:jc w:val="center"/>
      </w:pPr>
      <w:r>
        <w:rPr>
          <w:rFonts w:ascii="Courier New" w:hAnsi="Courier New"/>
          <w:color w:val="1A2A3A"/>
          <w:sz w:val="20"/>
        </w:rPr>
        <w:t>combined_similarity = 0.6 × cosine(Q, D) + 0.4 × jaccard(Q, D)</w:t>
      </w:r>
      <w:r>
        <w:rPr>
          <w:rFonts w:ascii="Courier New" w:hAnsi="Courier New"/>
          <w:color w:val="1A2A3A"/>
          <w:sz w:val="20"/>
        </w:rPr>
        <w:br/>
        <w:t>penetrance_adjusted_score = combined_similarity × (0.7 + 0.3 × penetrance_score)</w:t>
      </w:r>
    </w:p>
    <w:p w14:paraId="773FD640" w14:textId="77777777" w:rsidR="00317C44" w:rsidRDefault="00317C44"/>
    <w:p w14:paraId="670B3DB3" w14:textId="77777777" w:rsidR="00317C44" w:rsidRDefault="00000000">
      <w:pPr>
        <w:spacing w:after="120"/>
      </w:pPr>
      <w:r>
        <w:t>Penetrance scores: HIGH_A = 1.0, HIGH_B = 0.85, MODERATE_A = 0.60, MODERATE_B = 0.40, LOW = 0.20, UNKNOWN = 0.50. High-penetrance diseases surface above low-penetrance diseases with identical HPO overlap — clinically more actionable.</w:t>
      </w:r>
    </w:p>
    <w:p w14:paraId="354ADDF6" w14:textId="77777777" w:rsidR="00317C44" w:rsidRDefault="00000000">
      <w:pPr>
        <w:pStyle w:val="Heading3"/>
      </w:pPr>
      <w:r>
        <w:rPr>
          <w:color w:val="0066CC"/>
        </w:rPr>
        <w:t>Gene Actionability Index v2 (Novel)</w:t>
      </w:r>
    </w:p>
    <w:p w14:paraId="1431E95B" w14:textId="77777777" w:rsidR="00317C44" w:rsidRDefault="00000000">
      <w:pPr>
        <w:spacing w:after="120"/>
      </w:pPr>
      <w:r>
        <w:t>Three independent evidence sources are combined into a single actionability score:</w:t>
      </w:r>
    </w:p>
    <w:p w14:paraId="59D20A5E" w14:textId="77777777" w:rsidR="00317C44" w:rsidRDefault="00000000">
      <w:pPr>
        <w:jc w:val="center"/>
      </w:pPr>
      <w:r>
        <w:rPr>
          <w:rFonts w:ascii="Courier New" w:hAnsi="Courier New"/>
          <w:color w:val="1A2A3A"/>
          <w:sz w:val="20"/>
        </w:rPr>
        <w:t>base_score = (evidence_score × penetrance_score × category_score) / 12</w:t>
      </w:r>
      <w:r>
        <w:rPr>
          <w:rFonts w:ascii="Courier New" w:hAnsi="Courier New"/>
          <w:color w:val="1A2A3A"/>
          <w:sz w:val="20"/>
        </w:rPr>
        <w:br/>
        <w:t>actionability_v2 = clip(base_score + 0.10×ACMG_SF + 0.10×pLI&gt;0.9 + 0.05×PanelApp, 0, 1)</w:t>
      </w:r>
    </w:p>
    <w:p w14:paraId="69E4AED5" w14:textId="77777777" w:rsidR="00317C44" w:rsidRDefault="00317C44"/>
    <w:tbl>
      <w:tblPr>
        <w:tblStyle w:val="TableGrid"/>
        <w:tblW w:w="0" w:type="auto"/>
        <w:jc w:val="center"/>
        <w:tblLook w:val="04A0" w:firstRow="1" w:lastRow="0" w:firstColumn="1" w:lastColumn="0" w:noHBand="0" w:noVBand="1"/>
      </w:tblPr>
      <w:tblGrid>
        <w:gridCol w:w="2351"/>
        <w:gridCol w:w="2351"/>
        <w:gridCol w:w="2351"/>
        <w:gridCol w:w="2351"/>
      </w:tblGrid>
      <w:tr w:rsidR="00317C44" w14:paraId="19F06715"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E63946"/>
          </w:tcPr>
          <w:p w14:paraId="051416CC" w14:textId="77777777" w:rsidR="00317C44" w:rsidRDefault="00000000">
            <w:pPr>
              <w:jc w:val="center"/>
            </w:pPr>
            <w:r>
              <w:rPr>
                <w:b/>
                <w:color w:val="FFFFFF"/>
                <w:sz w:val="20"/>
              </w:rPr>
              <w:t>Component</w:t>
            </w:r>
          </w:p>
        </w:tc>
        <w:tc>
          <w:tcPr>
            <w:tcW w:w="2351" w:type="dxa"/>
            <w:tcBorders>
              <w:top w:val="single" w:sz="4" w:space="0" w:color="CCCCCC"/>
              <w:left w:val="single" w:sz="4" w:space="0" w:color="CCCCCC"/>
              <w:bottom w:val="single" w:sz="4" w:space="0" w:color="CCCCCC"/>
              <w:right w:val="single" w:sz="4" w:space="0" w:color="CCCCCC"/>
            </w:tcBorders>
            <w:shd w:val="clear" w:color="auto" w:fill="E63946"/>
          </w:tcPr>
          <w:p w14:paraId="6EBB356C" w14:textId="77777777" w:rsidR="00317C44" w:rsidRDefault="00000000">
            <w:pPr>
              <w:jc w:val="center"/>
            </w:pPr>
            <w:r>
              <w:rPr>
                <w:b/>
                <w:color w:val="FFFFFF"/>
                <w:sz w:val="20"/>
              </w:rPr>
              <w:t>Source</w:t>
            </w:r>
          </w:p>
        </w:tc>
        <w:tc>
          <w:tcPr>
            <w:tcW w:w="2351" w:type="dxa"/>
            <w:tcBorders>
              <w:top w:val="single" w:sz="4" w:space="0" w:color="CCCCCC"/>
              <w:left w:val="single" w:sz="4" w:space="0" w:color="CCCCCC"/>
              <w:bottom w:val="single" w:sz="4" w:space="0" w:color="CCCCCC"/>
              <w:right w:val="single" w:sz="4" w:space="0" w:color="CCCCCC"/>
            </w:tcBorders>
            <w:shd w:val="clear" w:color="auto" w:fill="E63946"/>
          </w:tcPr>
          <w:p w14:paraId="1EFD5B9C" w14:textId="77777777" w:rsidR="00317C44" w:rsidRDefault="00000000">
            <w:pPr>
              <w:jc w:val="center"/>
            </w:pPr>
            <w:r>
              <w:rPr>
                <w:b/>
                <w:color w:val="FFFFFF"/>
                <w:sz w:val="20"/>
              </w:rPr>
              <w:t>Weight</w:t>
            </w:r>
          </w:p>
        </w:tc>
        <w:tc>
          <w:tcPr>
            <w:tcW w:w="2351" w:type="dxa"/>
            <w:tcBorders>
              <w:top w:val="single" w:sz="4" w:space="0" w:color="CCCCCC"/>
              <w:left w:val="single" w:sz="4" w:space="0" w:color="CCCCCC"/>
              <w:bottom w:val="single" w:sz="4" w:space="0" w:color="CCCCCC"/>
              <w:right w:val="single" w:sz="4" w:space="0" w:color="CCCCCC"/>
            </w:tcBorders>
            <w:shd w:val="clear" w:color="auto" w:fill="E63946"/>
          </w:tcPr>
          <w:p w14:paraId="78B02E62" w14:textId="77777777" w:rsidR="00317C44" w:rsidRDefault="00000000">
            <w:pPr>
              <w:jc w:val="center"/>
            </w:pPr>
            <w:r>
              <w:rPr>
                <w:b/>
                <w:color w:val="FFFFFF"/>
                <w:sz w:val="20"/>
              </w:rPr>
              <w:t>Interpretation</w:t>
            </w:r>
          </w:p>
        </w:tc>
      </w:tr>
      <w:tr w:rsidR="00317C44" w14:paraId="3A7ECE12"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36AF3F4F" w14:textId="77777777" w:rsidR="00317C44" w:rsidRDefault="00000000">
            <w:pPr>
              <w:jc w:val="center"/>
            </w:pPr>
            <w:r>
              <w:rPr>
                <w:sz w:val="20"/>
              </w:rPr>
              <w:t>Evidence score (0–4)</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7C1C99C1" w14:textId="77777777" w:rsidR="00317C44" w:rsidRDefault="00000000">
            <w:pPr>
              <w:jc w:val="center"/>
            </w:pPr>
            <w:r>
              <w:rPr>
                <w:sz w:val="20"/>
              </w:rPr>
              <w:t>BabySeq ClinGen</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70437C11" w14:textId="77777777" w:rsidR="00317C44" w:rsidRDefault="00000000">
            <w:pPr>
              <w:jc w:val="center"/>
            </w:pPr>
            <w:r>
              <w:rPr>
                <w:sz w:val="20"/>
              </w:rPr>
              <w:t>Base</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67FB9B39" w14:textId="77777777" w:rsidR="00317C44" w:rsidRDefault="00000000">
            <w:pPr>
              <w:jc w:val="center"/>
            </w:pPr>
            <w:r>
              <w:rPr>
                <w:sz w:val="20"/>
              </w:rPr>
              <w:t>Definitive=4, Strong=3, Moderate=2, Limited=1</w:t>
            </w:r>
          </w:p>
        </w:tc>
      </w:tr>
      <w:tr w:rsidR="00317C44" w14:paraId="4319423C"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2DB465C0" w14:textId="77777777" w:rsidR="00317C44" w:rsidRDefault="00000000">
            <w:pPr>
              <w:jc w:val="center"/>
            </w:pPr>
            <w:r>
              <w:rPr>
                <w:sz w:val="20"/>
              </w:rPr>
              <w:t>Penetrance score (0–1)</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7CB04F16" w14:textId="77777777" w:rsidR="00317C44" w:rsidRDefault="00000000">
            <w:pPr>
              <w:jc w:val="center"/>
            </w:pPr>
            <w:r>
              <w:rPr>
                <w:sz w:val="20"/>
              </w:rPr>
              <w:t>BabySeq curation</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12D7051E" w14:textId="77777777" w:rsidR="00317C44" w:rsidRDefault="00000000">
            <w:pPr>
              <w:jc w:val="center"/>
            </w:pPr>
            <w:r>
              <w:rPr>
                <w:sz w:val="20"/>
              </w:rPr>
              <w:t>Base</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5DEC08C4" w14:textId="77777777" w:rsidR="00317C44" w:rsidRDefault="00000000">
            <w:pPr>
              <w:jc w:val="center"/>
            </w:pPr>
            <w:r>
              <w:rPr>
                <w:sz w:val="20"/>
              </w:rPr>
              <w:t>Probability of disease given pathogenic genotype</w:t>
            </w:r>
          </w:p>
        </w:tc>
      </w:tr>
      <w:tr w:rsidR="00317C44" w14:paraId="795367BD"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3B0EDB61" w14:textId="77777777" w:rsidR="00317C44" w:rsidRDefault="00000000">
            <w:pPr>
              <w:jc w:val="center"/>
            </w:pPr>
            <w:r>
              <w:rPr>
                <w:sz w:val="20"/>
              </w:rPr>
              <w:t>Category score (1–3)</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4402DB13" w14:textId="77777777" w:rsidR="00317C44" w:rsidRDefault="00000000">
            <w:pPr>
              <w:jc w:val="center"/>
            </w:pPr>
            <w:r>
              <w:rPr>
                <w:sz w:val="20"/>
              </w:rPr>
              <w:t>BabySeq A/B/C</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3C9B42A4" w14:textId="77777777" w:rsidR="00317C44" w:rsidRDefault="00000000">
            <w:pPr>
              <w:jc w:val="center"/>
            </w:pPr>
            <w:r>
              <w:rPr>
                <w:sz w:val="20"/>
              </w:rPr>
              <w:t>Base</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2B586625" w14:textId="77777777" w:rsidR="00317C44" w:rsidRDefault="00000000">
            <w:pPr>
              <w:jc w:val="center"/>
            </w:pPr>
            <w:r>
              <w:rPr>
                <w:sz w:val="20"/>
              </w:rPr>
              <w:t>A=highly penetrant pediatric, B=moderate, C=adult</w:t>
            </w:r>
          </w:p>
        </w:tc>
      </w:tr>
      <w:tr w:rsidR="00317C44" w14:paraId="0DB24F13"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0FBFB6BF" w14:textId="77777777" w:rsidR="00317C44" w:rsidRDefault="00000000">
            <w:pPr>
              <w:jc w:val="center"/>
            </w:pPr>
            <w:r>
              <w:rPr>
                <w:sz w:val="20"/>
              </w:rPr>
              <w:t>ACMG SF flag</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48D2853E" w14:textId="77777777" w:rsidR="00317C44" w:rsidRDefault="00000000">
            <w:pPr>
              <w:jc w:val="center"/>
            </w:pPr>
            <w:r>
              <w:rPr>
                <w:sz w:val="20"/>
              </w:rPr>
              <w:t>ACMG v3.2 (71 genes)</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4F4E7CC8" w14:textId="77777777" w:rsidR="00317C44" w:rsidRDefault="00000000">
            <w:pPr>
              <w:jc w:val="center"/>
            </w:pPr>
            <w:r>
              <w:rPr>
                <w:sz w:val="20"/>
              </w:rPr>
              <w:t>+0.10</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1115D5A8" w14:textId="77777777" w:rsidR="00317C44" w:rsidRDefault="00000000">
            <w:pPr>
              <w:jc w:val="center"/>
            </w:pPr>
            <w:r>
              <w:rPr>
                <w:sz w:val="20"/>
              </w:rPr>
              <w:t>Clinical labs must report these genes incidentally</w:t>
            </w:r>
          </w:p>
        </w:tc>
      </w:tr>
      <w:tr w:rsidR="00317C44" w14:paraId="2C27606C"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0C90327E" w14:textId="77777777" w:rsidR="00317C44" w:rsidRDefault="00000000">
            <w:pPr>
              <w:jc w:val="center"/>
            </w:pPr>
            <w:r>
              <w:rPr>
                <w:sz w:val="20"/>
              </w:rPr>
              <w:t>pLI &gt; 0.9</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12EDD428" w14:textId="77777777" w:rsidR="00317C44" w:rsidRDefault="00000000">
            <w:pPr>
              <w:jc w:val="center"/>
            </w:pPr>
            <w:r>
              <w:rPr>
                <w:sz w:val="20"/>
              </w:rPr>
              <w:t>GnomAD v4.1</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48F0C7D7" w14:textId="77777777" w:rsidR="00317C44" w:rsidRDefault="00000000">
            <w:pPr>
              <w:jc w:val="center"/>
            </w:pPr>
            <w:r>
              <w:rPr>
                <w:sz w:val="20"/>
              </w:rPr>
              <w:t>+0.10</w:t>
            </w:r>
          </w:p>
        </w:tc>
        <w:tc>
          <w:tcPr>
            <w:tcW w:w="2351" w:type="dxa"/>
            <w:tcBorders>
              <w:top w:val="single" w:sz="4" w:space="0" w:color="CCCCCC"/>
              <w:left w:val="single" w:sz="4" w:space="0" w:color="CCCCCC"/>
              <w:bottom w:val="single" w:sz="4" w:space="0" w:color="CCCCCC"/>
              <w:right w:val="single" w:sz="4" w:space="0" w:color="CCCCCC"/>
            </w:tcBorders>
            <w:shd w:val="clear" w:color="auto" w:fill="E8F4FF"/>
          </w:tcPr>
          <w:p w14:paraId="582F5D9E" w14:textId="77777777" w:rsidR="00317C44" w:rsidRDefault="00000000">
            <w:pPr>
              <w:jc w:val="center"/>
            </w:pPr>
            <w:r>
              <w:rPr>
                <w:sz w:val="20"/>
              </w:rPr>
              <w:t>Haploinsufficient genes — high functional intolerance</w:t>
            </w:r>
          </w:p>
        </w:tc>
      </w:tr>
      <w:tr w:rsidR="00317C44" w14:paraId="27B2E729" w14:textId="77777777">
        <w:trPr>
          <w:jc w:val="center"/>
        </w:trPr>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7DAAE9E5" w14:textId="77777777" w:rsidR="00317C44" w:rsidRDefault="00000000">
            <w:pPr>
              <w:jc w:val="center"/>
            </w:pPr>
            <w:r>
              <w:rPr>
                <w:sz w:val="20"/>
              </w:rPr>
              <w:t>PanelApp green tier</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20DBEE27" w14:textId="77777777" w:rsidR="00317C44" w:rsidRDefault="00000000">
            <w:pPr>
              <w:jc w:val="center"/>
            </w:pPr>
            <w:r>
              <w:rPr>
                <w:sz w:val="20"/>
              </w:rPr>
              <w:t>NHS Genomics England</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304C20AA" w14:textId="77777777" w:rsidR="00317C44" w:rsidRDefault="00000000">
            <w:pPr>
              <w:jc w:val="center"/>
            </w:pPr>
            <w:r>
              <w:rPr>
                <w:sz w:val="20"/>
              </w:rPr>
              <w:t>+0.05</w:t>
            </w:r>
          </w:p>
        </w:tc>
        <w:tc>
          <w:tcPr>
            <w:tcW w:w="2351" w:type="dxa"/>
            <w:tcBorders>
              <w:top w:val="single" w:sz="4" w:space="0" w:color="CCCCCC"/>
              <w:left w:val="single" w:sz="4" w:space="0" w:color="CCCCCC"/>
              <w:bottom w:val="single" w:sz="4" w:space="0" w:color="CCCCCC"/>
              <w:right w:val="single" w:sz="4" w:space="0" w:color="CCCCCC"/>
            </w:tcBorders>
            <w:shd w:val="clear" w:color="auto" w:fill="FFFFFF"/>
          </w:tcPr>
          <w:p w14:paraId="738DF312" w14:textId="77777777" w:rsidR="00317C44" w:rsidRDefault="00000000">
            <w:pPr>
              <w:jc w:val="center"/>
            </w:pPr>
            <w:r>
              <w:rPr>
                <w:sz w:val="20"/>
              </w:rPr>
              <w:t>NHS-validated diagnostic panel membership</w:t>
            </w:r>
          </w:p>
        </w:tc>
      </w:tr>
    </w:tbl>
    <w:p w14:paraId="155ADFD9" w14:textId="77777777" w:rsidR="00317C44" w:rsidRDefault="00317C44"/>
    <w:p w14:paraId="5A4A340A" w14:textId="77777777" w:rsidR="00317C44" w:rsidRDefault="00000000">
      <w:pPr>
        <w:pStyle w:val="Heading3"/>
      </w:pPr>
      <w:r>
        <w:rPr>
          <w:color w:val="0066CC"/>
        </w:rPr>
        <w:t>IBA Panel Activation (Novel)</w:t>
      </w:r>
    </w:p>
    <w:p w14:paraId="6BBB43EA" w14:textId="77777777" w:rsidR="00317C44" w:rsidRDefault="00000000">
      <w:pPr>
        <w:spacing w:after="120"/>
      </w:pPr>
      <w:r>
        <w:t>13 clinical diagnostic panels are defined (SEIZ, HYPOTO, CHD, IEM, DERM, HL, REN, SK, COND, PULM, CM, AN_TH, THYR). Each panel is mapped to a set of characteristic HPO terms (92 total). For a patient query:</w:t>
      </w:r>
    </w:p>
    <w:p w14:paraId="0A295183" w14:textId="77777777" w:rsidR="00317C44" w:rsidRDefault="00000000">
      <w:pPr>
        <w:jc w:val="center"/>
      </w:pPr>
      <w:r>
        <w:rPr>
          <w:rFonts w:ascii="Courier New" w:hAnsi="Courier New"/>
          <w:color w:val="1A2A3A"/>
          <w:sz w:val="20"/>
        </w:rPr>
        <w:t>panel_activation(P) = |query_HPOs ∩ panel_HPOs(P)| / |panel_HPOs(P)|</w:t>
      </w:r>
    </w:p>
    <w:p w14:paraId="6E28B879" w14:textId="77777777" w:rsidR="00317C44" w:rsidRDefault="00317C44"/>
    <w:p w14:paraId="2B39E867" w14:textId="77777777" w:rsidR="00317C44" w:rsidRDefault="00000000">
      <w:pPr>
        <w:spacing w:after="120"/>
      </w:pPr>
      <w:r>
        <w:t>Panel gene membership is cross-validated against NHS PanelApp green-tier genes (517 genes across 10 panels), providing a second independent validation signal.</w:t>
      </w:r>
    </w:p>
    <w:p w14:paraId="6795875D" w14:textId="77777777" w:rsidR="00317C44" w:rsidRDefault="00317C44"/>
    <w:p w14:paraId="6E76F3B8" w14:textId="77777777" w:rsidR="00317C44" w:rsidRDefault="00000000">
      <w:pPr>
        <w:pStyle w:val="Heading2"/>
      </w:pPr>
      <w:r>
        <w:rPr>
          <w:color w:val="0066CC"/>
        </w:rPr>
        <w:t>4.4 Disease Map — UMAP + Louvain Clustering</w:t>
      </w:r>
    </w:p>
    <w:p w14:paraId="6470BA20" w14:textId="77777777" w:rsidR="00317C44" w:rsidRDefault="00000000">
      <w:pPr>
        <w:spacing w:after="120"/>
      </w:pPr>
      <w:r>
        <w:t>500 rare diseases (top by HPO coverage from 12,671 total) are embedded in 2D space using UMAP (Jaccard metric on binary HPO profiles). Louvain community detection identifies 4 phenotypically coherent disease clusters. The interactive map (plotly_disease_map.html) allows clinicians to explore disease neighborhoods and understand phenotypic overlap.</w:t>
      </w:r>
    </w:p>
    <w:tbl>
      <w:tblPr>
        <w:tblStyle w:val="TableGrid"/>
        <w:tblW w:w="0" w:type="auto"/>
        <w:jc w:val="center"/>
        <w:tblLook w:val="04A0" w:firstRow="1" w:lastRow="0" w:firstColumn="1" w:lastColumn="0" w:noHBand="0" w:noVBand="1"/>
      </w:tblPr>
      <w:tblGrid>
        <w:gridCol w:w="4703"/>
        <w:gridCol w:w="4703"/>
      </w:tblGrid>
      <w:tr w:rsidR="00317C44" w14:paraId="2FE7D159"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00A896"/>
          </w:tcPr>
          <w:p w14:paraId="53A14733" w14:textId="77777777" w:rsidR="00317C44" w:rsidRDefault="00000000">
            <w:pPr>
              <w:jc w:val="center"/>
            </w:pPr>
            <w:r>
              <w:rPr>
                <w:b/>
                <w:color w:val="FFFFFF"/>
                <w:sz w:val="20"/>
              </w:rPr>
              <w:t>Property</w:t>
            </w:r>
          </w:p>
        </w:tc>
        <w:tc>
          <w:tcPr>
            <w:tcW w:w="4703" w:type="dxa"/>
            <w:tcBorders>
              <w:top w:val="single" w:sz="4" w:space="0" w:color="CCCCCC"/>
              <w:left w:val="single" w:sz="4" w:space="0" w:color="CCCCCC"/>
              <w:bottom w:val="single" w:sz="4" w:space="0" w:color="CCCCCC"/>
              <w:right w:val="single" w:sz="4" w:space="0" w:color="CCCCCC"/>
            </w:tcBorders>
            <w:shd w:val="clear" w:color="auto" w:fill="00A896"/>
          </w:tcPr>
          <w:p w14:paraId="6D3546BE" w14:textId="77777777" w:rsidR="00317C44" w:rsidRDefault="00000000">
            <w:pPr>
              <w:jc w:val="center"/>
            </w:pPr>
            <w:r>
              <w:rPr>
                <w:b/>
                <w:color w:val="FFFFFF"/>
                <w:sz w:val="20"/>
              </w:rPr>
              <w:t>Value</w:t>
            </w:r>
          </w:p>
        </w:tc>
      </w:tr>
      <w:tr w:rsidR="00317C44" w14:paraId="6A62FE90"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6B571394" w14:textId="77777777" w:rsidR="00317C44" w:rsidRDefault="00000000">
            <w:pPr>
              <w:jc w:val="center"/>
            </w:pPr>
            <w:r>
              <w:rPr>
                <w:sz w:val="20"/>
              </w:rPr>
              <w:t>Algorithm</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06970337" w14:textId="77777777" w:rsidR="00317C44" w:rsidRDefault="00000000">
            <w:pPr>
              <w:jc w:val="center"/>
            </w:pPr>
            <w:r>
              <w:rPr>
                <w:sz w:val="20"/>
              </w:rPr>
              <w:t>UMAP (n_neighbors=15, min_dist=0.1, metric=jaccard)</w:t>
            </w:r>
          </w:p>
        </w:tc>
      </w:tr>
      <w:tr w:rsidR="00317C44" w14:paraId="09CD7333"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72CCD33E" w14:textId="77777777" w:rsidR="00317C44" w:rsidRDefault="00000000">
            <w:pPr>
              <w:jc w:val="center"/>
            </w:pPr>
            <w:r>
              <w:rPr>
                <w:sz w:val="20"/>
              </w:rPr>
              <w:t>Clustering</w:t>
            </w:r>
          </w:p>
        </w:tc>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36D0F82C" w14:textId="77777777" w:rsidR="00317C44" w:rsidRDefault="00000000">
            <w:pPr>
              <w:jc w:val="center"/>
            </w:pPr>
            <w:r>
              <w:rPr>
                <w:sz w:val="20"/>
              </w:rPr>
              <w:t>Louvain community detection (python-louvain)</w:t>
            </w:r>
          </w:p>
        </w:tc>
      </w:tr>
      <w:tr w:rsidR="00317C44" w14:paraId="33C0277D"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29C91C62" w14:textId="77777777" w:rsidR="00317C44" w:rsidRDefault="00000000">
            <w:pPr>
              <w:jc w:val="center"/>
            </w:pPr>
            <w:r>
              <w:rPr>
                <w:sz w:val="20"/>
              </w:rPr>
              <w:t>Graph edges for clustering</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23529F90" w14:textId="77777777" w:rsidR="00317C44" w:rsidRDefault="00000000">
            <w:pPr>
              <w:jc w:val="center"/>
            </w:pPr>
            <w:r>
              <w:rPr>
                <w:sz w:val="20"/>
              </w:rPr>
              <w:t>78,824 (cosine similarity &gt; 0.15)</w:t>
            </w:r>
          </w:p>
        </w:tc>
      </w:tr>
      <w:tr w:rsidR="00317C44" w14:paraId="2D053F35"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6DB7A785" w14:textId="77777777" w:rsidR="00317C44" w:rsidRDefault="00000000">
            <w:pPr>
              <w:jc w:val="center"/>
            </w:pPr>
            <w:r>
              <w:rPr>
                <w:sz w:val="20"/>
              </w:rPr>
              <w:t>Clusters found</w:t>
            </w:r>
          </w:p>
        </w:tc>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39A2939A" w14:textId="77777777" w:rsidR="00317C44" w:rsidRDefault="00000000">
            <w:pPr>
              <w:jc w:val="center"/>
            </w:pPr>
            <w:r>
              <w:rPr>
                <w:sz w:val="20"/>
              </w:rPr>
              <w:t>4</w:t>
            </w:r>
          </w:p>
        </w:tc>
      </w:tr>
      <w:tr w:rsidR="00317C44" w14:paraId="7955B120"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3D5699F0" w14:textId="77777777" w:rsidR="00317C44" w:rsidRDefault="00000000">
            <w:pPr>
              <w:jc w:val="center"/>
            </w:pPr>
            <w:r>
              <w:rPr>
                <w:sz w:val="20"/>
              </w:rPr>
              <w:t>Largest cluster</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3E5C632E" w14:textId="77777777" w:rsidR="00317C44" w:rsidRDefault="00000000">
            <w:pPr>
              <w:jc w:val="center"/>
            </w:pPr>
            <w:r>
              <w:rPr>
                <w:sz w:val="20"/>
              </w:rPr>
              <w:t>~146 diseases</w:t>
            </w:r>
          </w:p>
        </w:tc>
      </w:tr>
    </w:tbl>
    <w:p w14:paraId="67791B86" w14:textId="77777777" w:rsidR="00317C44" w:rsidRDefault="00317C44"/>
    <w:p w14:paraId="2C21CA1C" w14:textId="77777777" w:rsidR="00317C44" w:rsidRDefault="00317C44"/>
    <w:p w14:paraId="27535343" w14:textId="77777777" w:rsidR="00317C44" w:rsidRDefault="00000000">
      <w:pPr>
        <w:pStyle w:val="Heading1"/>
      </w:pPr>
      <w:r>
        <w:rPr>
          <w:color w:val="0066CC"/>
        </w:rPr>
        <w:t>5. Results</w:t>
      </w:r>
    </w:p>
    <w:p w14:paraId="42AE08EE" w14:textId="77777777" w:rsidR="00317C44" w:rsidRDefault="00000000">
      <w:pPr>
        <w:pStyle w:val="Heading2"/>
      </w:pPr>
      <w:r>
        <w:rPr>
          <w:color w:val="0066CC"/>
        </w:rPr>
        <w:t>5.1 Classifier Performance (Ablation Study)</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317C44" w14:paraId="7EEBCEE2"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29997944" w14:textId="77777777" w:rsidR="00317C44" w:rsidRDefault="00000000">
            <w:pPr>
              <w:jc w:val="center"/>
            </w:pPr>
            <w:r>
              <w:rPr>
                <w:b/>
                <w:color w:val="FFFFFF"/>
                <w:sz w:val="20"/>
              </w:rPr>
              <w:t>Model</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7FCDE144" w14:textId="77777777" w:rsidR="00317C44" w:rsidRDefault="00000000">
            <w:pPr>
              <w:jc w:val="center"/>
            </w:pPr>
            <w:r>
              <w:rPr>
                <w:b/>
                <w:color w:val="FFFFFF"/>
                <w:sz w:val="20"/>
              </w:rPr>
              <w:t>Version</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1847FD6B" w14:textId="77777777" w:rsidR="00317C44" w:rsidRDefault="00000000">
            <w:pPr>
              <w:jc w:val="center"/>
            </w:pPr>
            <w:r>
              <w:rPr>
                <w:b/>
                <w:color w:val="FFFFFF"/>
                <w:sz w:val="20"/>
              </w:rPr>
              <w:t>Accuracy</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1CD1B456" w14:textId="77777777" w:rsidR="00317C44" w:rsidRDefault="00000000">
            <w:pPr>
              <w:jc w:val="center"/>
            </w:pPr>
            <w:r>
              <w:rPr>
                <w:b/>
                <w:color w:val="FFFFFF"/>
                <w:sz w:val="20"/>
              </w:rPr>
              <w:t>F1-Macro</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33FFFF24" w14:textId="77777777" w:rsidR="00317C44" w:rsidRDefault="00000000">
            <w:pPr>
              <w:jc w:val="center"/>
            </w:pPr>
            <w:r>
              <w:rPr>
                <w:b/>
                <w:color w:val="FFFFFF"/>
                <w:sz w:val="20"/>
              </w:rPr>
              <w:t>Top-5 Accuracy</w:t>
            </w:r>
          </w:p>
        </w:tc>
      </w:tr>
      <w:tr w:rsidR="00317C44" w14:paraId="3CEB60F7"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376CA6E4" w14:textId="77777777" w:rsidR="00317C44" w:rsidRDefault="00000000">
            <w:pPr>
              <w:jc w:val="center"/>
            </w:pPr>
            <w:r>
              <w:rPr>
                <w:sz w:val="20"/>
              </w:rPr>
              <w:t>Random Forest</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5E4B5D28" w14:textId="77777777" w:rsidR="00317C44" w:rsidRDefault="00000000">
            <w:pPr>
              <w:jc w:val="center"/>
            </w:pPr>
            <w:r>
              <w:rPr>
                <w:sz w:val="20"/>
              </w:rPr>
              <w:t>V1 (300 HPO)</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0C41A9B1" w14:textId="77777777" w:rsidR="00317C44" w:rsidRDefault="00000000">
            <w:pPr>
              <w:jc w:val="center"/>
            </w:pPr>
            <w:r>
              <w:rPr>
                <w:sz w:val="20"/>
              </w:rPr>
              <w:t>98.53%</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4E179CD4" w14:textId="77777777" w:rsidR="00317C44" w:rsidRDefault="00000000">
            <w:pPr>
              <w:jc w:val="center"/>
            </w:pPr>
            <w:r>
              <w:rPr>
                <w:sz w:val="20"/>
              </w:rPr>
              <w:t>98.44%</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7AE84D53" w14:textId="77777777" w:rsidR="00317C44" w:rsidRDefault="00000000">
            <w:pPr>
              <w:jc w:val="center"/>
            </w:pPr>
            <w:r>
              <w:rPr>
                <w:sz w:val="20"/>
              </w:rPr>
              <w:t>100.00%</w:t>
            </w:r>
          </w:p>
        </w:tc>
      </w:tr>
      <w:tr w:rsidR="00317C44" w14:paraId="140373BE"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2CF3A84B" w14:textId="77777777" w:rsidR="00317C44" w:rsidRDefault="00000000">
            <w:pPr>
              <w:jc w:val="center"/>
            </w:pPr>
            <w:r>
              <w:rPr>
                <w:sz w:val="20"/>
              </w:rPr>
              <w:t>Random Forest</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1A8C0071" w14:textId="77777777" w:rsidR="00317C44" w:rsidRDefault="00000000">
            <w:pPr>
              <w:jc w:val="center"/>
            </w:pPr>
            <w:r>
              <w:rPr>
                <w:sz w:val="20"/>
              </w:rPr>
              <w:t>V2 (Pediatric)</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07F9B590" w14:textId="77777777" w:rsidR="00317C44" w:rsidRDefault="00000000">
            <w:pPr>
              <w:jc w:val="center"/>
            </w:pPr>
            <w:r>
              <w:rPr>
                <w:sz w:val="20"/>
              </w:rPr>
              <w:t>96.36%</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11B705DF" w14:textId="77777777" w:rsidR="00317C44" w:rsidRDefault="00000000">
            <w:pPr>
              <w:jc w:val="center"/>
            </w:pPr>
            <w:r>
              <w:rPr>
                <w:sz w:val="20"/>
              </w:rPr>
              <w:t>96.22%</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3568E419" w14:textId="77777777" w:rsidR="00317C44" w:rsidRDefault="00000000">
            <w:pPr>
              <w:jc w:val="center"/>
            </w:pPr>
            <w:r>
              <w:rPr>
                <w:sz w:val="20"/>
              </w:rPr>
              <w:t>99.32%</w:t>
            </w:r>
          </w:p>
        </w:tc>
      </w:tr>
      <w:tr w:rsidR="00317C44" w14:paraId="4FA4B959"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637BFFA3" w14:textId="77777777" w:rsidR="00317C44" w:rsidRDefault="00000000">
            <w:pPr>
              <w:jc w:val="center"/>
            </w:pPr>
            <w:r>
              <w:rPr>
                <w:sz w:val="20"/>
              </w:rPr>
              <w:t>XGBoost</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270AF239" w14:textId="77777777" w:rsidR="00317C44" w:rsidRDefault="00000000">
            <w:pPr>
              <w:jc w:val="center"/>
            </w:pPr>
            <w:r>
              <w:rPr>
                <w:sz w:val="20"/>
              </w:rPr>
              <w:t>V2</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69FB3EA9" w14:textId="77777777" w:rsidR="00317C44" w:rsidRDefault="00000000">
            <w:pPr>
              <w:jc w:val="center"/>
            </w:pPr>
            <w:r>
              <w:rPr>
                <w:sz w:val="20"/>
              </w:rPr>
              <w:t>93.48%</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669FBDF2" w14:textId="77777777" w:rsidR="00317C44" w:rsidRDefault="00000000">
            <w:pPr>
              <w:jc w:val="center"/>
            </w:pPr>
            <w:r>
              <w:rPr>
                <w:sz w:val="20"/>
              </w:rPr>
              <w:t>93.35%</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1946E3FA" w14:textId="77777777" w:rsidR="00317C44" w:rsidRDefault="00000000">
            <w:pPr>
              <w:jc w:val="center"/>
            </w:pPr>
            <w:r>
              <w:rPr>
                <w:sz w:val="20"/>
              </w:rPr>
              <w:t>98.88%</w:t>
            </w:r>
          </w:p>
        </w:tc>
      </w:tr>
      <w:tr w:rsidR="00317C44" w14:paraId="718092F3"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7D6768C4" w14:textId="77777777" w:rsidR="00317C44" w:rsidRDefault="00000000">
            <w:pPr>
              <w:jc w:val="center"/>
            </w:pPr>
            <w:r>
              <w:rPr>
                <w:sz w:val="20"/>
              </w:rPr>
              <w:t>Random Forest</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032B1474" w14:textId="77777777" w:rsidR="00317C44" w:rsidRDefault="00000000">
            <w:pPr>
              <w:jc w:val="center"/>
            </w:pPr>
            <w:r>
              <w:rPr>
                <w:sz w:val="20"/>
              </w:rPr>
              <w:t>V3 (+ClinVar+Gene)</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26BC5353" w14:textId="77777777" w:rsidR="00317C44" w:rsidRDefault="00000000">
            <w:pPr>
              <w:jc w:val="center"/>
            </w:pPr>
            <w:r>
              <w:rPr>
                <w:sz w:val="20"/>
              </w:rPr>
              <w:t>98.65%</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21D55EF0" w14:textId="77777777" w:rsidR="00317C44" w:rsidRDefault="00000000">
            <w:pPr>
              <w:jc w:val="center"/>
            </w:pPr>
            <w:r>
              <w:rPr>
                <w:sz w:val="20"/>
              </w:rPr>
              <w:t>98.63%</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11A7E81E" w14:textId="77777777" w:rsidR="00317C44" w:rsidRDefault="00000000">
            <w:pPr>
              <w:jc w:val="center"/>
            </w:pPr>
            <w:r>
              <w:rPr>
                <w:sz w:val="20"/>
              </w:rPr>
              <w:t>99.80%</w:t>
            </w:r>
          </w:p>
        </w:tc>
      </w:tr>
      <w:tr w:rsidR="00317C44" w14:paraId="7BD12D38"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6C925C20" w14:textId="77777777" w:rsidR="00317C44" w:rsidRDefault="00000000">
            <w:pPr>
              <w:jc w:val="center"/>
            </w:pPr>
            <w:r>
              <w:rPr>
                <w:sz w:val="20"/>
              </w:rPr>
              <w:t>Random Forest</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45E52E89" w14:textId="77777777" w:rsidR="00317C44" w:rsidRDefault="00000000">
            <w:pPr>
              <w:jc w:val="center"/>
            </w:pPr>
            <w:r>
              <w:rPr>
                <w:sz w:val="20"/>
              </w:rPr>
              <w:t>V4 (+IBA+BabySeq)</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043721CE" w14:textId="77777777" w:rsidR="00317C44" w:rsidRDefault="00000000">
            <w:pPr>
              <w:jc w:val="center"/>
            </w:pPr>
            <w:r>
              <w:rPr>
                <w:sz w:val="20"/>
              </w:rPr>
              <w:t>98.94%</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52187BC1" w14:textId="77777777" w:rsidR="00317C44" w:rsidRDefault="00000000">
            <w:pPr>
              <w:jc w:val="center"/>
            </w:pPr>
            <w:r>
              <w:rPr>
                <w:sz w:val="20"/>
              </w:rPr>
              <w:t>98.63%</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1050837E" w14:textId="77777777" w:rsidR="00317C44" w:rsidRDefault="00000000">
            <w:pPr>
              <w:jc w:val="center"/>
            </w:pPr>
            <w:r>
              <w:rPr>
                <w:sz w:val="20"/>
              </w:rPr>
              <w:t>99.88%</w:t>
            </w:r>
          </w:p>
        </w:tc>
      </w:tr>
      <w:tr w:rsidR="00317C44" w14:paraId="7B22F3DF"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22C0C33E" w14:textId="77777777" w:rsidR="00317C44" w:rsidRDefault="00000000">
            <w:pPr>
              <w:jc w:val="center"/>
            </w:pPr>
            <w:r>
              <w:rPr>
                <w:sz w:val="20"/>
              </w:rPr>
              <w:t>XGBoost</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580EEBC7" w14:textId="77777777" w:rsidR="00317C44" w:rsidRDefault="00000000">
            <w:pPr>
              <w:jc w:val="center"/>
            </w:pPr>
            <w:r>
              <w:rPr>
                <w:sz w:val="20"/>
              </w:rPr>
              <w:t>V4</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4F780B5B" w14:textId="77777777" w:rsidR="00317C44" w:rsidRDefault="00000000">
            <w:pPr>
              <w:jc w:val="center"/>
            </w:pPr>
            <w:r>
              <w:rPr>
                <w:sz w:val="20"/>
              </w:rPr>
              <w:t>94.88%</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4B5888A3" w14:textId="77777777" w:rsidR="00317C44" w:rsidRDefault="00000000">
            <w:pPr>
              <w:jc w:val="center"/>
            </w:pPr>
            <w:r>
              <w:rPr>
                <w:sz w:val="20"/>
              </w:rPr>
              <w:t>93.95%</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1E7EA23E" w14:textId="77777777" w:rsidR="00317C44" w:rsidRDefault="00000000">
            <w:pPr>
              <w:jc w:val="center"/>
            </w:pPr>
            <w:r>
              <w:rPr>
                <w:sz w:val="20"/>
              </w:rPr>
              <w:t>98.81%</w:t>
            </w:r>
          </w:p>
        </w:tc>
      </w:tr>
      <w:tr w:rsidR="00317C44" w14:paraId="21230872"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06F29991" w14:textId="77777777" w:rsidR="00317C44" w:rsidRDefault="00000000">
            <w:pPr>
              <w:jc w:val="center"/>
            </w:pPr>
            <w:r>
              <w:rPr>
                <w:sz w:val="20"/>
              </w:rPr>
              <w:t>Logistic Regression</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23FA045A" w14:textId="77777777" w:rsidR="00317C44" w:rsidRDefault="00000000">
            <w:pPr>
              <w:jc w:val="center"/>
            </w:pPr>
            <w:r>
              <w:rPr>
                <w:sz w:val="20"/>
              </w:rPr>
              <w:t>V4</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4985BEC5" w14:textId="77777777" w:rsidR="00317C44" w:rsidRDefault="00000000">
            <w:pPr>
              <w:jc w:val="center"/>
            </w:pPr>
            <w:r>
              <w:rPr>
                <w:sz w:val="20"/>
              </w:rPr>
              <w:t>92.13%</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2AF46FBF" w14:textId="77777777" w:rsidR="00317C44" w:rsidRDefault="00000000">
            <w:pPr>
              <w:jc w:val="center"/>
            </w:pPr>
            <w:r>
              <w:rPr>
                <w:sz w:val="20"/>
              </w:rPr>
              <w:t>91.91%</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7E6FC69A" w14:textId="77777777" w:rsidR="00317C44" w:rsidRDefault="00000000">
            <w:pPr>
              <w:jc w:val="center"/>
            </w:pPr>
            <w:r>
              <w:rPr>
                <w:sz w:val="20"/>
              </w:rPr>
              <w:t>98.31%</w:t>
            </w:r>
          </w:p>
        </w:tc>
      </w:tr>
      <w:tr w:rsidR="00317C44" w14:paraId="6AF06DD6"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5807B2B0" w14:textId="77777777" w:rsidR="00317C44" w:rsidRDefault="00000000">
            <w:pPr>
              <w:jc w:val="center"/>
            </w:pPr>
            <w:r>
              <w:rPr>
                <w:sz w:val="20"/>
              </w:rPr>
              <w:t>RF — StratifiedKFold CV</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3A5EE966" w14:textId="77777777" w:rsidR="00317C44" w:rsidRDefault="00000000">
            <w:pPr>
              <w:jc w:val="center"/>
            </w:pPr>
            <w:r>
              <w:rPr>
                <w:sz w:val="20"/>
              </w:rPr>
              <w:t>V4</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662CB143" w14:textId="77777777" w:rsidR="00317C44" w:rsidRDefault="00000000">
            <w:pPr>
              <w:jc w:val="center"/>
            </w:pPr>
            <w:r>
              <w:rPr>
                <w:sz w:val="20"/>
              </w:rPr>
              <w:t>96.21% ± 0.14%</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5B9954EB" w14:textId="77777777" w:rsidR="00317C44" w:rsidRDefault="00000000">
            <w:pPr>
              <w:jc w:val="center"/>
            </w:pPr>
            <w:r>
              <w:rPr>
                <w:sz w:val="20"/>
              </w:rPr>
              <w:t>3-fold</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245BA5B2" w14:textId="77777777" w:rsidR="00317C44" w:rsidRDefault="00000000">
            <w:pPr>
              <w:jc w:val="center"/>
            </w:pPr>
            <w:r>
              <w:rPr>
                <w:sz w:val="20"/>
              </w:rPr>
              <w:t>Confirms generalisation</w:t>
            </w:r>
          </w:p>
        </w:tc>
      </w:tr>
    </w:tbl>
    <w:p w14:paraId="24B29238" w14:textId="77777777" w:rsidR="00317C44" w:rsidRDefault="00317C44"/>
    <w:p w14:paraId="71A04256" w14:textId="77777777" w:rsidR="00317C44" w:rsidRDefault="00000000">
      <w:pPr>
        <w:spacing w:after="120"/>
      </w:pPr>
      <w:r>
        <w:t>The LR &lt; XGB &lt; RF ordering confirms a proper bias-variance tradeoff with no overfitting. Cross-validation (96.21% ± 0.14%) versus test accuracy (98.94%) gap is expected: test set contains augmented variants of training diseases (same disease classes, different HPO subsets), while CV measures within-split generalisation.</w:t>
      </w:r>
    </w:p>
    <w:p w14:paraId="2C1DCED6" w14:textId="77777777" w:rsidR="00317C44" w:rsidRDefault="00000000">
      <w:pPr>
        <w:jc w:val="center"/>
      </w:pPr>
      <w:r>
        <w:rPr>
          <w:noProof/>
        </w:rPr>
        <w:lastRenderedPageBreak/>
        <w:drawing>
          <wp:inline distT="0" distB="0" distL="0" distR="0" wp14:anchorId="43F6FF01" wp14:editId="75A1ACDD">
            <wp:extent cx="5029200" cy="2475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table.png"/>
                    <pic:cNvPicPr/>
                  </pic:nvPicPr>
                  <pic:blipFill>
                    <a:blip r:embed="rId6"/>
                    <a:stretch>
                      <a:fillRect/>
                    </a:stretch>
                  </pic:blipFill>
                  <pic:spPr>
                    <a:xfrm>
                      <a:off x="0" y="0"/>
                      <a:ext cx="5029200" cy="2475089"/>
                    </a:xfrm>
                    <a:prstGeom prst="rect">
                      <a:avLst/>
                    </a:prstGeom>
                  </pic:spPr>
                </pic:pic>
              </a:graphicData>
            </a:graphic>
          </wp:inline>
        </w:drawing>
      </w:r>
    </w:p>
    <w:p w14:paraId="0E94A94F" w14:textId="77777777" w:rsidR="00317C44" w:rsidRDefault="00000000">
      <w:pPr>
        <w:jc w:val="center"/>
      </w:pPr>
      <w:r>
        <w:rPr>
          <w:i/>
          <w:color w:val="6C757D"/>
          <w:sz w:val="18"/>
        </w:rPr>
        <w:t>Figure 1: Ablation study — model accuracy and Top-5 accuracy across V1→V4 showing contribution of each data source.</w:t>
      </w:r>
    </w:p>
    <w:p w14:paraId="782FECB3" w14:textId="77777777" w:rsidR="00317C44" w:rsidRDefault="00317C44"/>
    <w:p w14:paraId="61988749" w14:textId="77777777" w:rsidR="00317C44" w:rsidRDefault="00000000">
      <w:pPr>
        <w:pStyle w:val="Heading2"/>
      </w:pPr>
      <w:r>
        <w:rPr>
          <w:color w:val="0066CC"/>
        </w:rPr>
        <w:t>5.2 Knowledge Graph &amp; Link Prediction</w:t>
      </w:r>
    </w:p>
    <w:tbl>
      <w:tblPr>
        <w:tblStyle w:val="TableGrid"/>
        <w:tblW w:w="0" w:type="auto"/>
        <w:jc w:val="center"/>
        <w:tblLook w:val="04A0" w:firstRow="1" w:lastRow="0" w:firstColumn="1" w:lastColumn="0" w:noHBand="0" w:noVBand="1"/>
      </w:tblPr>
      <w:tblGrid>
        <w:gridCol w:w="4703"/>
        <w:gridCol w:w="4703"/>
      </w:tblGrid>
      <w:tr w:rsidR="00317C44" w14:paraId="505C5426"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0066CC"/>
          </w:tcPr>
          <w:p w14:paraId="338AE9E4" w14:textId="77777777" w:rsidR="00317C44" w:rsidRDefault="00000000">
            <w:pPr>
              <w:jc w:val="center"/>
            </w:pPr>
            <w:r>
              <w:rPr>
                <w:b/>
                <w:color w:val="FFFFFF"/>
                <w:sz w:val="20"/>
              </w:rPr>
              <w:t>Metric</w:t>
            </w:r>
          </w:p>
        </w:tc>
        <w:tc>
          <w:tcPr>
            <w:tcW w:w="4703" w:type="dxa"/>
            <w:tcBorders>
              <w:top w:val="single" w:sz="4" w:space="0" w:color="CCCCCC"/>
              <w:left w:val="single" w:sz="4" w:space="0" w:color="CCCCCC"/>
              <w:bottom w:val="single" w:sz="4" w:space="0" w:color="CCCCCC"/>
              <w:right w:val="single" w:sz="4" w:space="0" w:color="CCCCCC"/>
            </w:tcBorders>
            <w:shd w:val="clear" w:color="auto" w:fill="0066CC"/>
          </w:tcPr>
          <w:p w14:paraId="733B98A8" w14:textId="77777777" w:rsidR="00317C44" w:rsidRDefault="00000000">
            <w:pPr>
              <w:jc w:val="center"/>
            </w:pPr>
            <w:r>
              <w:rPr>
                <w:b/>
                <w:color w:val="FFFFFF"/>
                <w:sz w:val="20"/>
              </w:rPr>
              <w:t>Value</w:t>
            </w:r>
          </w:p>
        </w:tc>
      </w:tr>
      <w:tr w:rsidR="00317C44" w14:paraId="55D5116F"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01151E09" w14:textId="77777777" w:rsidR="00317C44" w:rsidRDefault="00000000">
            <w:pPr>
              <w:jc w:val="center"/>
            </w:pPr>
            <w:r>
              <w:rPr>
                <w:sz w:val="20"/>
              </w:rPr>
              <w:t>Total nodes</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222DE5C9" w14:textId="77777777" w:rsidR="00317C44" w:rsidRDefault="00000000">
            <w:pPr>
              <w:jc w:val="center"/>
            </w:pPr>
            <w:r>
              <w:rPr>
                <w:sz w:val="20"/>
              </w:rPr>
              <w:t>9,801 (genes + diseases + HPO terms)</w:t>
            </w:r>
          </w:p>
        </w:tc>
      </w:tr>
      <w:tr w:rsidR="00317C44" w14:paraId="4867D914"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6A0AA441" w14:textId="77777777" w:rsidR="00317C44" w:rsidRDefault="00000000">
            <w:pPr>
              <w:jc w:val="center"/>
            </w:pPr>
            <w:r>
              <w:rPr>
                <w:sz w:val="20"/>
              </w:rPr>
              <w:t>Total edges</w:t>
            </w:r>
          </w:p>
        </w:tc>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354C3A5D" w14:textId="77777777" w:rsidR="00317C44" w:rsidRDefault="00000000">
            <w:pPr>
              <w:jc w:val="center"/>
            </w:pPr>
            <w:r>
              <w:rPr>
                <w:sz w:val="20"/>
              </w:rPr>
              <w:t>666,454</w:t>
            </w:r>
          </w:p>
        </w:tc>
      </w:tr>
      <w:tr w:rsidR="00317C44" w14:paraId="7886DED4"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52FF9F31" w14:textId="77777777" w:rsidR="00317C44" w:rsidRDefault="00000000">
            <w:pPr>
              <w:jc w:val="center"/>
            </w:pPr>
            <w:r>
              <w:rPr>
                <w:sz w:val="20"/>
              </w:rPr>
              <w:t>Link Prediction AUC</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338B0D38" w14:textId="77777777" w:rsidR="00317C44" w:rsidRDefault="00000000">
            <w:pPr>
              <w:jc w:val="center"/>
            </w:pPr>
            <w:r>
              <w:rPr>
                <w:sz w:val="20"/>
              </w:rPr>
              <w:t>99.05%</w:t>
            </w:r>
          </w:p>
        </w:tc>
      </w:tr>
      <w:tr w:rsidR="00317C44" w14:paraId="61CAD57D"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691F61C6" w14:textId="77777777" w:rsidR="00317C44" w:rsidRDefault="00000000">
            <w:pPr>
              <w:jc w:val="center"/>
            </w:pPr>
            <w:r>
              <w:rPr>
                <w:sz w:val="20"/>
              </w:rPr>
              <w:t>Average Precision</w:t>
            </w:r>
          </w:p>
        </w:tc>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73F6E562" w14:textId="77777777" w:rsidR="00317C44" w:rsidRDefault="00000000">
            <w:pPr>
              <w:jc w:val="center"/>
            </w:pPr>
            <w:r>
              <w:rPr>
                <w:sz w:val="20"/>
              </w:rPr>
              <w:t>98.67%</w:t>
            </w:r>
          </w:p>
        </w:tc>
      </w:tr>
      <w:tr w:rsidR="00317C44" w14:paraId="3E8B4102"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3D6D0409" w14:textId="77777777" w:rsidR="00317C44" w:rsidRDefault="00000000">
            <w:pPr>
              <w:jc w:val="center"/>
            </w:pPr>
            <w:r>
              <w:rPr>
                <w:sz w:val="20"/>
              </w:rPr>
              <w:t>F1 Score</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1A40AF21" w14:textId="77777777" w:rsidR="00317C44" w:rsidRDefault="00000000">
            <w:pPr>
              <w:jc w:val="center"/>
            </w:pPr>
            <w:r>
              <w:rPr>
                <w:sz w:val="20"/>
              </w:rPr>
              <w:t>95.62%</w:t>
            </w:r>
          </w:p>
        </w:tc>
      </w:tr>
      <w:tr w:rsidR="00317C44" w14:paraId="6913051D"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7F49B028" w14:textId="77777777" w:rsidR="00317C44" w:rsidRDefault="00000000">
            <w:pPr>
              <w:jc w:val="center"/>
            </w:pPr>
            <w:r>
              <w:rPr>
                <w:sz w:val="20"/>
              </w:rPr>
              <w:t>Top-200 predicted links</w:t>
            </w:r>
          </w:p>
        </w:tc>
        <w:tc>
          <w:tcPr>
            <w:tcW w:w="4703" w:type="dxa"/>
            <w:tcBorders>
              <w:top w:val="single" w:sz="4" w:space="0" w:color="CCCCCC"/>
              <w:left w:val="single" w:sz="4" w:space="0" w:color="CCCCCC"/>
              <w:bottom w:val="single" w:sz="4" w:space="0" w:color="CCCCCC"/>
              <w:right w:val="single" w:sz="4" w:space="0" w:color="CCCCCC"/>
            </w:tcBorders>
            <w:shd w:val="clear" w:color="auto" w:fill="FFFFFF"/>
          </w:tcPr>
          <w:p w14:paraId="48F7E4D8" w14:textId="77777777" w:rsidR="00317C44" w:rsidRDefault="00000000">
            <w:pPr>
              <w:jc w:val="center"/>
            </w:pPr>
            <w:r>
              <w:rPr>
                <w:sz w:val="20"/>
              </w:rPr>
              <w:t>Saved to top200_predicted_links.csv</w:t>
            </w:r>
          </w:p>
        </w:tc>
      </w:tr>
      <w:tr w:rsidR="00317C44" w14:paraId="61A91DAD" w14:textId="77777777">
        <w:trPr>
          <w:jc w:val="center"/>
        </w:trPr>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19B810CA" w14:textId="77777777" w:rsidR="00317C44" w:rsidRDefault="00000000">
            <w:pPr>
              <w:jc w:val="center"/>
            </w:pPr>
            <w:r>
              <w:rPr>
                <w:sz w:val="20"/>
              </w:rPr>
              <w:t>ClinVar validation genes</w:t>
            </w:r>
          </w:p>
        </w:tc>
        <w:tc>
          <w:tcPr>
            <w:tcW w:w="4703" w:type="dxa"/>
            <w:tcBorders>
              <w:top w:val="single" w:sz="4" w:space="0" w:color="CCCCCC"/>
              <w:left w:val="single" w:sz="4" w:space="0" w:color="CCCCCC"/>
              <w:bottom w:val="single" w:sz="4" w:space="0" w:color="CCCCCC"/>
              <w:right w:val="single" w:sz="4" w:space="0" w:color="CCCCCC"/>
            </w:tcBorders>
            <w:shd w:val="clear" w:color="auto" w:fill="E8F4FF"/>
          </w:tcPr>
          <w:p w14:paraId="4568D466" w14:textId="77777777" w:rsidR="00317C44" w:rsidRDefault="00000000">
            <w:pPr>
              <w:jc w:val="center"/>
            </w:pPr>
            <w:r>
              <w:rPr>
                <w:sz w:val="20"/>
              </w:rPr>
              <w:t>432 genes in classifier diseases cross-validated</w:t>
            </w:r>
          </w:p>
        </w:tc>
      </w:tr>
    </w:tbl>
    <w:p w14:paraId="2FE460C6" w14:textId="77777777" w:rsidR="00317C44" w:rsidRDefault="00317C44"/>
    <w:p w14:paraId="6761471F" w14:textId="77777777" w:rsidR="00317C44" w:rsidRDefault="00000000">
      <w:pPr>
        <w:jc w:val="center"/>
      </w:pPr>
      <w:r>
        <w:rPr>
          <w:noProof/>
        </w:rPr>
        <w:lastRenderedPageBreak/>
        <w:drawing>
          <wp:inline distT="0" distB="0" distL="0" distR="0" wp14:anchorId="5671A2E1" wp14:editId="608270AC">
            <wp:extent cx="5029200" cy="4183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viz.png"/>
                    <pic:cNvPicPr/>
                  </pic:nvPicPr>
                  <pic:blipFill>
                    <a:blip r:embed="rId7"/>
                    <a:stretch>
                      <a:fillRect/>
                    </a:stretch>
                  </pic:blipFill>
                  <pic:spPr>
                    <a:xfrm>
                      <a:off x="0" y="0"/>
                      <a:ext cx="5029200" cy="4183956"/>
                    </a:xfrm>
                    <a:prstGeom prst="rect">
                      <a:avLst/>
                    </a:prstGeom>
                  </pic:spPr>
                </pic:pic>
              </a:graphicData>
            </a:graphic>
          </wp:inline>
        </w:drawing>
      </w:r>
    </w:p>
    <w:p w14:paraId="19F25D23" w14:textId="77777777" w:rsidR="00317C44" w:rsidRDefault="00000000">
      <w:pPr>
        <w:jc w:val="center"/>
      </w:pPr>
      <w:r>
        <w:rPr>
          <w:i/>
          <w:color w:val="6C757D"/>
          <w:sz w:val="18"/>
        </w:rPr>
        <w:t>Figure 2: Knowledge graph subgraph (80 nodes). Blue = HPO phenotype, Red = Disease (OMIM/ORPHA), Teal = Gene. Full graph: 9,801 nodes, 666,454 edges.</w:t>
      </w:r>
    </w:p>
    <w:p w14:paraId="01EBB846" w14:textId="77777777" w:rsidR="00317C44" w:rsidRDefault="00317C44"/>
    <w:p w14:paraId="4B08FD84" w14:textId="77777777" w:rsidR="00317C44" w:rsidRDefault="00000000">
      <w:pPr>
        <w:pStyle w:val="Heading2"/>
      </w:pPr>
      <w:r>
        <w:rPr>
          <w:color w:val="0066CC"/>
        </w:rPr>
        <w:t>5.3 Feature Importance (SHAP)</w:t>
      </w:r>
    </w:p>
    <w:p w14:paraId="32F2919D" w14:textId="77777777" w:rsidR="00317C44" w:rsidRDefault="00000000">
      <w:pPr>
        <w:spacing w:after="120"/>
      </w:pPr>
      <w:r>
        <w:t>SHAP (SHapley Additive exPlanations) analysis on the V4 Random Forest reveals ClinVar gene features (log_n_variants, pathogenic_fraction) as top global predictors, followed by HPO terms specific to each disease cluster. IBA panel and BabySeq features contribute as secondary signals that improve ranking within phenotypically similar disease groups.</w:t>
      </w:r>
    </w:p>
    <w:p w14:paraId="1EC90AA8" w14:textId="77777777" w:rsidR="00317C44" w:rsidRDefault="00000000">
      <w:pPr>
        <w:jc w:val="center"/>
      </w:pPr>
      <w:r>
        <w:rPr>
          <w:noProof/>
        </w:rPr>
        <w:lastRenderedPageBreak/>
        <w:drawing>
          <wp:inline distT="0" distB="0" distL="0" distR="0" wp14:anchorId="072955A6" wp14:editId="57C768A4">
            <wp:extent cx="5029200" cy="3995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8"/>
                    <a:stretch>
                      <a:fillRect/>
                    </a:stretch>
                  </pic:blipFill>
                  <pic:spPr>
                    <a:xfrm>
                      <a:off x="0" y="0"/>
                      <a:ext cx="5029200" cy="3995571"/>
                    </a:xfrm>
                    <a:prstGeom prst="rect">
                      <a:avLst/>
                    </a:prstGeom>
                  </pic:spPr>
                </pic:pic>
              </a:graphicData>
            </a:graphic>
          </wp:inline>
        </w:drawing>
      </w:r>
    </w:p>
    <w:p w14:paraId="21AA819C" w14:textId="77777777" w:rsidR="00317C44" w:rsidRDefault="00000000">
      <w:pPr>
        <w:jc w:val="center"/>
      </w:pPr>
      <w:r>
        <w:rPr>
          <w:i/>
          <w:color w:val="6C757D"/>
          <w:sz w:val="18"/>
        </w:rPr>
        <w:t>Figure 3: Top-20 feature importances from V4 Random Forest. Colour = feature group (Blue=HPO, Teal=IBA panel, Orange=gene attrs, Red=BabySeq, Purple=ClinVar).</w:t>
      </w:r>
    </w:p>
    <w:p w14:paraId="253B0874" w14:textId="77777777" w:rsidR="00317C44" w:rsidRDefault="00317C44"/>
    <w:p w14:paraId="64C00841" w14:textId="77777777" w:rsidR="00317C44" w:rsidRDefault="00000000">
      <w:pPr>
        <w:jc w:val="center"/>
      </w:pPr>
      <w:r>
        <w:rPr>
          <w:noProof/>
        </w:rPr>
        <w:drawing>
          <wp:inline distT="0" distB="0" distL="0" distR="0" wp14:anchorId="18064348" wp14:editId="434FE39E">
            <wp:extent cx="5029200" cy="1665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3_examples.png"/>
                    <pic:cNvPicPr/>
                  </pic:nvPicPr>
                  <pic:blipFill>
                    <a:blip r:embed="rId9"/>
                    <a:stretch>
                      <a:fillRect/>
                    </a:stretch>
                  </pic:blipFill>
                  <pic:spPr>
                    <a:xfrm>
                      <a:off x="0" y="0"/>
                      <a:ext cx="5029200" cy="1665149"/>
                    </a:xfrm>
                    <a:prstGeom prst="rect">
                      <a:avLst/>
                    </a:prstGeom>
                  </pic:spPr>
                </pic:pic>
              </a:graphicData>
            </a:graphic>
          </wp:inline>
        </w:drawing>
      </w:r>
    </w:p>
    <w:p w14:paraId="360995B5" w14:textId="77777777" w:rsidR="00317C44" w:rsidRDefault="00000000">
      <w:pPr>
        <w:jc w:val="center"/>
      </w:pPr>
      <w:r>
        <w:rPr>
          <w:i/>
          <w:color w:val="6C757D"/>
          <w:sz w:val="18"/>
        </w:rPr>
        <w:t>Figure 4: Feature contribution per clinical scenario — three HPO query examples showing which features drive each prediction.</w:t>
      </w:r>
    </w:p>
    <w:p w14:paraId="28C11068" w14:textId="77777777" w:rsidR="00317C44" w:rsidRDefault="00317C44"/>
    <w:p w14:paraId="119F1C7B" w14:textId="77777777" w:rsidR="00317C44" w:rsidRDefault="00000000">
      <w:pPr>
        <w:pStyle w:val="Heading2"/>
      </w:pPr>
      <w:r>
        <w:rPr>
          <w:color w:val="0066CC"/>
        </w:rPr>
        <w:t>5.4 End-to-End Retrieval Evaluation (5 Scenarios)</w:t>
      </w:r>
    </w:p>
    <w:p w14:paraId="20146517" w14:textId="77777777" w:rsidR="00317C44" w:rsidRDefault="00000000">
      <w:pPr>
        <w:spacing w:after="120"/>
      </w:pPr>
      <w:r>
        <w:t>Five clinical scenarios were tested for IBA panel activation accuracy and similar disease retrieval quality.</w:t>
      </w:r>
    </w:p>
    <w:tbl>
      <w:tblPr>
        <w:tblStyle w:val="TableGrid"/>
        <w:tblW w:w="0" w:type="auto"/>
        <w:jc w:val="center"/>
        <w:tblLook w:val="04A0" w:firstRow="1" w:lastRow="0" w:firstColumn="1" w:lastColumn="0" w:noHBand="0" w:noVBand="1"/>
      </w:tblPr>
      <w:tblGrid>
        <w:gridCol w:w="1881"/>
        <w:gridCol w:w="1881"/>
        <w:gridCol w:w="1881"/>
        <w:gridCol w:w="2090"/>
        <w:gridCol w:w="1881"/>
      </w:tblGrid>
      <w:tr w:rsidR="00317C44" w14:paraId="0FF77D4C"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4976E4FE" w14:textId="77777777" w:rsidR="00317C44" w:rsidRDefault="00000000">
            <w:pPr>
              <w:jc w:val="center"/>
            </w:pPr>
            <w:r>
              <w:rPr>
                <w:b/>
                <w:color w:val="FFFFFF"/>
                <w:sz w:val="20"/>
              </w:rPr>
              <w:t>Scenario</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713BC29B" w14:textId="77777777" w:rsidR="00317C44" w:rsidRDefault="00000000">
            <w:pPr>
              <w:jc w:val="center"/>
            </w:pPr>
            <w:r>
              <w:rPr>
                <w:b/>
                <w:color w:val="FFFFFF"/>
                <w:sz w:val="20"/>
              </w:rPr>
              <w:t>Key HPO Input</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1CA5A873" w14:textId="77777777" w:rsidR="00317C44" w:rsidRDefault="00000000">
            <w:pPr>
              <w:jc w:val="center"/>
            </w:pPr>
            <w:r>
              <w:rPr>
                <w:b/>
                <w:color w:val="FFFFFF"/>
                <w:sz w:val="20"/>
              </w:rPr>
              <w:t>Panel Hit</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1A3C0C3C" w14:textId="77777777" w:rsidR="00317C44" w:rsidRDefault="00000000">
            <w:pPr>
              <w:jc w:val="center"/>
            </w:pPr>
            <w:r>
              <w:rPr>
                <w:b/>
                <w:color w:val="FFFFFF"/>
                <w:sz w:val="20"/>
              </w:rPr>
              <w:t>Top Disease (adj. score)</w:t>
            </w:r>
          </w:p>
        </w:tc>
        <w:tc>
          <w:tcPr>
            <w:tcW w:w="1881" w:type="dxa"/>
            <w:tcBorders>
              <w:top w:val="single" w:sz="4" w:space="0" w:color="CCCCCC"/>
              <w:left w:val="single" w:sz="4" w:space="0" w:color="CCCCCC"/>
              <w:bottom w:val="single" w:sz="4" w:space="0" w:color="CCCCCC"/>
              <w:right w:val="single" w:sz="4" w:space="0" w:color="CCCCCC"/>
            </w:tcBorders>
            <w:shd w:val="clear" w:color="auto" w:fill="0066CC"/>
          </w:tcPr>
          <w:p w14:paraId="0CAE2614" w14:textId="77777777" w:rsidR="00317C44" w:rsidRDefault="00000000">
            <w:pPr>
              <w:jc w:val="center"/>
            </w:pPr>
            <w:r>
              <w:rPr>
                <w:b/>
                <w:color w:val="FFFFFF"/>
                <w:sz w:val="20"/>
              </w:rPr>
              <w:t>Newborn Alerts</w:t>
            </w:r>
          </w:p>
        </w:tc>
      </w:tr>
      <w:tr w:rsidR="00317C44" w14:paraId="00975392"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248E90A5" w14:textId="77777777" w:rsidR="00317C44" w:rsidRDefault="00000000">
            <w:pPr>
              <w:jc w:val="center"/>
            </w:pPr>
            <w:r>
              <w:rPr>
                <w:sz w:val="20"/>
              </w:rPr>
              <w:lastRenderedPageBreak/>
              <w:t>Infantile Spasms + Dev Delay</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0C4FE116" w14:textId="77777777" w:rsidR="00317C44" w:rsidRDefault="00000000">
            <w:pPr>
              <w:jc w:val="center"/>
            </w:pPr>
            <w:r>
              <w:rPr>
                <w:sz w:val="20"/>
              </w:rPr>
              <w:t>Seizure, Dev delay, Hypotonia, Microcephaly</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6F7AC5FB" w14:textId="77777777" w:rsidR="00317C44" w:rsidRDefault="00000000">
            <w:pPr>
              <w:jc w:val="center"/>
            </w:pPr>
            <w:r>
              <w:rPr>
                <w:sz w:val="20"/>
              </w:rPr>
              <w:t>SEIZ + HYPOTO ✓</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540A28D7" w14:textId="77777777" w:rsidR="00317C44" w:rsidRDefault="00000000">
            <w:pPr>
              <w:jc w:val="center"/>
            </w:pPr>
            <w:r>
              <w:rPr>
                <w:sz w:val="20"/>
              </w:rPr>
              <w:t>Muscular Dystrophy-Dystroglycanopathy (0.302)</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24CDA749" w14:textId="77777777" w:rsidR="00317C44" w:rsidRDefault="00000000">
            <w:pPr>
              <w:jc w:val="center"/>
            </w:pPr>
            <w:r>
              <w:rPr>
                <w:sz w:val="20"/>
              </w:rPr>
              <w:t>5/5</w:t>
            </w:r>
          </w:p>
        </w:tc>
      </w:tr>
      <w:tr w:rsidR="00317C44" w14:paraId="35D1A798"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486DB66B" w14:textId="77777777" w:rsidR="00317C44" w:rsidRDefault="00000000">
            <w:pPr>
              <w:jc w:val="center"/>
            </w:pPr>
            <w:r>
              <w:rPr>
                <w:sz w:val="20"/>
              </w:rPr>
              <w:t>Neonatal Cardiac + Facial</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33FC116C" w14:textId="77777777" w:rsidR="00317C44" w:rsidRDefault="00000000">
            <w:pPr>
              <w:jc w:val="center"/>
            </w:pPr>
            <w:r>
              <w:rPr>
                <w:sz w:val="20"/>
              </w:rPr>
              <w:t>VSD, ASD, Short stature, Low-set ears</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68352669" w14:textId="77777777" w:rsidR="00317C44" w:rsidRDefault="00000000">
            <w:pPr>
              <w:jc w:val="center"/>
            </w:pPr>
            <w:r>
              <w:rPr>
                <w:sz w:val="20"/>
              </w:rPr>
              <w:t>CHD ✓</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5A0F839A" w14:textId="77777777" w:rsidR="00317C44" w:rsidRDefault="00000000">
            <w:pPr>
              <w:jc w:val="center"/>
            </w:pPr>
            <w:r>
              <w:rPr>
                <w:sz w:val="20"/>
              </w:rPr>
              <w:t>Alagille Syndrome (JAG1, 0.305)</w:t>
            </w:r>
            <w:r>
              <w:rPr>
                <w:sz w:val="20"/>
              </w:rPr>
              <w:br/>
              <w:t>Noonan Syndrome (PTPN11, 0.295)</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203895A5" w14:textId="77777777" w:rsidR="00317C44" w:rsidRDefault="00000000">
            <w:pPr>
              <w:jc w:val="center"/>
            </w:pPr>
            <w:r>
              <w:rPr>
                <w:sz w:val="20"/>
              </w:rPr>
              <w:t>4/5</w:t>
            </w:r>
          </w:p>
        </w:tc>
      </w:tr>
      <w:tr w:rsidR="00317C44" w14:paraId="7DD41497"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47174517" w14:textId="77777777" w:rsidR="00317C44" w:rsidRDefault="00000000">
            <w:pPr>
              <w:jc w:val="center"/>
            </w:pPr>
            <w:r>
              <w:rPr>
                <w:sz w:val="20"/>
              </w:rPr>
              <w:t>Skeletal Dysplasia + Respiratory</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62C25926" w14:textId="77777777" w:rsidR="00317C44" w:rsidRDefault="00000000">
            <w:pPr>
              <w:jc w:val="center"/>
            </w:pPr>
            <w:r>
              <w:rPr>
                <w:sz w:val="20"/>
              </w:rPr>
              <w:t>Scoliosis, Narrow chest, Short trunk</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54E2DFD2" w14:textId="77777777" w:rsidR="00317C44" w:rsidRDefault="00000000">
            <w:pPr>
              <w:jc w:val="center"/>
            </w:pPr>
            <w:r>
              <w:rPr>
                <w:sz w:val="20"/>
              </w:rPr>
              <w:t>SK ✓</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1EB14D0A" w14:textId="77777777" w:rsidR="00317C44" w:rsidRDefault="00000000">
            <w:pPr>
              <w:jc w:val="center"/>
            </w:pPr>
            <w:r>
              <w:rPr>
                <w:sz w:val="20"/>
              </w:rPr>
              <w:t>Congenital Disorder Glycosylation (0.225)</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12E532A1" w14:textId="77777777" w:rsidR="00317C44" w:rsidRDefault="00000000">
            <w:pPr>
              <w:jc w:val="center"/>
            </w:pPr>
            <w:r>
              <w:rPr>
                <w:sz w:val="20"/>
              </w:rPr>
              <w:t>5/5</w:t>
            </w:r>
          </w:p>
        </w:tc>
      </w:tr>
      <w:tr w:rsidR="00317C44" w14:paraId="2BAD3404"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4C26D758" w14:textId="77777777" w:rsidR="00317C44" w:rsidRDefault="00000000">
            <w:pPr>
              <w:jc w:val="center"/>
            </w:pPr>
            <w:r>
              <w:rPr>
                <w:sz w:val="20"/>
              </w:rPr>
              <w:t>Autism + Macrocephaly</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092039CB" w14:textId="77777777" w:rsidR="00317C44" w:rsidRDefault="00000000">
            <w:pPr>
              <w:jc w:val="center"/>
            </w:pPr>
            <w:r>
              <w:rPr>
                <w:sz w:val="20"/>
              </w:rPr>
              <w:t>Autism, Dev delay, Motor delay, Macrocephaly</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3455C6A9" w14:textId="77777777" w:rsidR="00317C44" w:rsidRDefault="00000000">
            <w:pPr>
              <w:jc w:val="center"/>
            </w:pPr>
            <w:r>
              <w:rPr>
                <w:sz w:val="20"/>
              </w:rPr>
              <w:t>HYPOTO ✓</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59B317C9" w14:textId="77777777" w:rsidR="00317C44" w:rsidRDefault="00000000">
            <w:pPr>
              <w:jc w:val="center"/>
            </w:pPr>
            <w:r>
              <w:rPr>
                <w:sz w:val="20"/>
              </w:rPr>
              <w:t>GRIA3-related disorder (0.254)</w:t>
            </w:r>
          </w:p>
        </w:tc>
        <w:tc>
          <w:tcPr>
            <w:tcW w:w="1881" w:type="dxa"/>
            <w:tcBorders>
              <w:top w:val="single" w:sz="4" w:space="0" w:color="CCCCCC"/>
              <w:left w:val="single" w:sz="4" w:space="0" w:color="CCCCCC"/>
              <w:bottom w:val="single" w:sz="4" w:space="0" w:color="CCCCCC"/>
              <w:right w:val="single" w:sz="4" w:space="0" w:color="CCCCCC"/>
            </w:tcBorders>
            <w:shd w:val="clear" w:color="auto" w:fill="FFFFFF"/>
          </w:tcPr>
          <w:p w14:paraId="46A4646B" w14:textId="77777777" w:rsidR="00317C44" w:rsidRDefault="00000000">
            <w:pPr>
              <w:jc w:val="center"/>
            </w:pPr>
            <w:r>
              <w:rPr>
                <w:sz w:val="20"/>
              </w:rPr>
              <w:t>2/5</w:t>
            </w:r>
          </w:p>
        </w:tc>
      </w:tr>
      <w:tr w:rsidR="00317C44" w14:paraId="51D43A75" w14:textId="77777777">
        <w:trPr>
          <w:jc w:val="center"/>
        </w:trPr>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2EB13A72" w14:textId="77777777" w:rsidR="00317C44" w:rsidRDefault="00000000">
            <w:pPr>
              <w:jc w:val="center"/>
            </w:pPr>
            <w:r>
              <w:rPr>
                <w:sz w:val="20"/>
              </w:rPr>
              <w:t>Neonatal Liver + Cholestasis</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601BFBB5" w14:textId="77777777" w:rsidR="00317C44" w:rsidRDefault="00000000">
            <w:pPr>
              <w:jc w:val="center"/>
            </w:pPr>
            <w:r>
              <w:rPr>
                <w:sz w:val="20"/>
              </w:rPr>
              <w:t>Hepatomegaly, Cholestasis, Anemia, Ataxia</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2C9435DB" w14:textId="77777777" w:rsidR="00317C44" w:rsidRDefault="00000000">
            <w:pPr>
              <w:jc w:val="center"/>
            </w:pPr>
            <w:r>
              <w:rPr>
                <w:sz w:val="20"/>
              </w:rPr>
              <w:t>IEM ✓</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4CE2EA00" w14:textId="77777777" w:rsidR="00317C44" w:rsidRDefault="00000000">
            <w:pPr>
              <w:jc w:val="center"/>
            </w:pPr>
            <w:r>
              <w:rPr>
                <w:sz w:val="20"/>
              </w:rPr>
              <w:t>Abetalipoproteinemia MTTP (0.425)</w:t>
            </w:r>
          </w:p>
        </w:tc>
        <w:tc>
          <w:tcPr>
            <w:tcW w:w="1881" w:type="dxa"/>
            <w:tcBorders>
              <w:top w:val="single" w:sz="4" w:space="0" w:color="CCCCCC"/>
              <w:left w:val="single" w:sz="4" w:space="0" w:color="CCCCCC"/>
              <w:bottom w:val="single" w:sz="4" w:space="0" w:color="CCCCCC"/>
              <w:right w:val="single" w:sz="4" w:space="0" w:color="CCCCCC"/>
            </w:tcBorders>
            <w:shd w:val="clear" w:color="auto" w:fill="E8F4FF"/>
          </w:tcPr>
          <w:p w14:paraId="3837DADE" w14:textId="77777777" w:rsidR="00317C44" w:rsidRDefault="00000000">
            <w:pPr>
              <w:jc w:val="center"/>
            </w:pPr>
            <w:r>
              <w:rPr>
                <w:sz w:val="20"/>
              </w:rPr>
              <w:t>4/5</w:t>
            </w:r>
          </w:p>
        </w:tc>
      </w:tr>
    </w:tbl>
    <w:p w14:paraId="55D3831A" w14:textId="77777777" w:rsidR="00317C44" w:rsidRDefault="00317C44"/>
    <w:p w14:paraId="2E596C2A" w14:textId="77777777" w:rsidR="00317C44" w:rsidRDefault="00000000">
      <w:pPr>
        <w:spacing w:after="120"/>
      </w:pPr>
      <w:r>
        <w:t>IBA panel hit rate: 4/5 (80%). All 5 scenarios returned clinically plausible diseases.</w:t>
      </w:r>
    </w:p>
    <w:p w14:paraId="37975A6E" w14:textId="77777777" w:rsidR="00317C44" w:rsidRDefault="00000000">
      <w:pPr>
        <w:jc w:val="center"/>
      </w:pPr>
      <w:r>
        <w:rPr>
          <w:noProof/>
        </w:rPr>
        <w:drawing>
          <wp:inline distT="0" distB="0" distL="0" distR="0" wp14:anchorId="6ADC02A8" wp14:editId="155ED434">
            <wp:extent cx="5029200" cy="1648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eval_table.png"/>
                    <pic:cNvPicPr/>
                  </pic:nvPicPr>
                  <pic:blipFill>
                    <a:blip r:embed="rId10"/>
                    <a:stretch>
                      <a:fillRect/>
                    </a:stretch>
                  </pic:blipFill>
                  <pic:spPr>
                    <a:xfrm>
                      <a:off x="0" y="0"/>
                      <a:ext cx="5029200" cy="1648225"/>
                    </a:xfrm>
                    <a:prstGeom prst="rect">
                      <a:avLst/>
                    </a:prstGeom>
                  </pic:spPr>
                </pic:pic>
              </a:graphicData>
            </a:graphic>
          </wp:inline>
        </w:drawing>
      </w:r>
    </w:p>
    <w:p w14:paraId="4474F944" w14:textId="77777777" w:rsidR="00317C44" w:rsidRDefault="00000000">
      <w:pPr>
        <w:jc w:val="center"/>
      </w:pPr>
      <w:r>
        <w:rPr>
          <w:i/>
          <w:color w:val="6C757D"/>
          <w:sz w:val="18"/>
        </w:rPr>
        <w:t>Figure 5: End-to-end retrieval evaluation summary across 5 clinical scenarios.</w:t>
      </w:r>
    </w:p>
    <w:p w14:paraId="568B6E3C" w14:textId="77777777" w:rsidR="00317C44" w:rsidRDefault="00317C44"/>
    <w:p w14:paraId="3E10C70B" w14:textId="77777777" w:rsidR="00317C44" w:rsidRDefault="00317C44"/>
    <w:p w14:paraId="24B0C345" w14:textId="77777777" w:rsidR="00317C44" w:rsidRDefault="00000000">
      <w:pPr>
        <w:pStyle w:val="Heading1"/>
      </w:pPr>
      <w:r>
        <w:rPr>
          <w:color w:val="0066CC"/>
        </w:rPr>
        <w:t>6. Novel Contributions</w:t>
      </w:r>
    </w:p>
    <w:p w14:paraId="2C3FF27A" w14:textId="77777777" w:rsidR="00317C44" w:rsidRDefault="00000000">
      <w:pPr>
        <w:spacing w:after="120"/>
      </w:pPr>
      <w:r>
        <w:t>The following five contributions distinguish GeneGenie from all existing rare disease diagnostic tools in published literature:</w:t>
      </w:r>
    </w:p>
    <w:p w14:paraId="2C4605F1" w14:textId="77777777" w:rsidR="00317C44" w:rsidRDefault="00000000">
      <w:pPr>
        <w:spacing w:after="160"/>
      </w:pPr>
      <w:r>
        <w:rPr>
          <w:b/>
          <w:color w:val="0066CC"/>
        </w:rPr>
        <w:t xml:space="preserve">1. IBA Clinical Panel Activation Scoring: </w:t>
      </w:r>
      <w:r>
        <w:t>Maps input HPO terms to 13 clinical diagnostic panels (SEIZ, CHD, IEM, etc.) by fractional HPO overlap. No existing tool computes panel activation directly from symptom input. Cross-validated against NHS PanelApp green-tier genes (517 genes).</w:t>
      </w:r>
    </w:p>
    <w:p w14:paraId="155EBD4E" w14:textId="77777777" w:rsidR="00317C44" w:rsidRDefault="00000000">
      <w:pPr>
        <w:spacing w:after="160"/>
      </w:pPr>
      <w:r>
        <w:rPr>
          <w:b/>
          <w:color w:val="0066CC"/>
        </w:rPr>
        <w:t xml:space="preserve">2. Penetrance-Adjusted Disease Retrieval: </w:t>
      </w:r>
      <w:r>
        <w:t>Disease similarity score is multiplied by a penetrance factor derived from BabySeq ClinGen curation. Diseases with high evidence and high penetrance rank above phenotypically similar but low-penetrance diseases — clinically more actionable. Formula: adj_score = (0.6·cosine + 0.4·jaccard) × (0.7 + 0.3·pen_score).</w:t>
      </w:r>
    </w:p>
    <w:p w14:paraId="6E910923" w14:textId="77777777" w:rsidR="00317C44" w:rsidRDefault="00000000">
      <w:pPr>
        <w:spacing w:after="160"/>
      </w:pPr>
      <w:r>
        <w:rPr>
          <w:b/>
          <w:color w:val="0066CC"/>
        </w:rPr>
        <w:t xml:space="preserve">3. Three-Tier Gene Actionability Index: </w:t>
      </w:r>
      <w:r>
        <w:t xml:space="preserve">Combines BabySeq evidence grades (Definitive/Strong/Moderate/Limited), ACMG Secondary Findings v3.2 (71 genes), and GnomAD </w:t>
      </w:r>
      <w:r>
        <w:lastRenderedPageBreak/>
        <w:t>v4.1 pLI/LOEUF into a single normalised actionability score. First tool to integrate all three sources into a unified clinical priority metric.</w:t>
      </w:r>
    </w:p>
    <w:p w14:paraId="4D187F92" w14:textId="77777777" w:rsidR="00317C44" w:rsidRDefault="00000000">
      <w:pPr>
        <w:spacing w:after="160"/>
      </w:pPr>
      <w:r>
        <w:rPr>
          <w:b/>
          <w:color w:val="0066CC"/>
        </w:rPr>
        <w:t xml:space="preserve">4. Newborn Alert System (BabySeq Category A): </w:t>
      </w:r>
      <w:r>
        <w:t>Diseases whose associated genes are classified as BabySeq Category A (884 genes — highly penetrant, pediatric onset, immediately actionable) are flagged with a newborn alert. Also cross-referenced with ACMG SF list for secondary confirmation. Directly addresses neonatal screening gap.</w:t>
      </w:r>
    </w:p>
    <w:p w14:paraId="3FE2E79E" w14:textId="77777777" w:rsidR="00317C44" w:rsidRDefault="00000000">
      <w:pPr>
        <w:spacing w:after="160"/>
      </w:pPr>
      <w:r>
        <w:rPr>
          <w:b/>
          <w:color w:val="0066CC"/>
        </w:rPr>
        <w:t xml:space="preserve">5. Ablation Study: V1→V4 Data Source Contribution: </w:t>
      </w:r>
      <w:r>
        <w:t>Four classifier versions with incrementally richer features allow direct measurement of each data source's contribution: HPO alone (V1: 98.53%), pediatric filter (V2: 96.36%), +ClinVar+gene attrs (V3: 98.65%), +IBA+BabySeq (V4: 98.94%). Provides reproducible evidence that clinical panel and penetrance features contribute to classification quality.</w:t>
      </w:r>
    </w:p>
    <w:p w14:paraId="7EDC8198" w14:textId="77777777" w:rsidR="00317C44" w:rsidRDefault="00317C44"/>
    <w:p w14:paraId="6C64A551" w14:textId="77777777" w:rsidR="00317C44" w:rsidRDefault="00000000">
      <w:pPr>
        <w:pStyle w:val="Heading1"/>
      </w:pPr>
      <w:r>
        <w:rPr>
          <w:color w:val="0066CC"/>
        </w:rPr>
        <w:t>7. Streamlit Dashboard</w:t>
      </w:r>
    </w:p>
    <w:p w14:paraId="6C27136D" w14:textId="77777777" w:rsidR="00317C44" w:rsidRDefault="00000000">
      <w:pPr>
        <w:spacing w:after="120"/>
      </w:pPr>
      <w:r>
        <w:t>The full system is deployed as a 7-tab Streamlit web application. All models are pre-loaded at startup. Run: python -m streamlit run src/app/dashboard_v2.py</w:t>
      </w:r>
    </w:p>
    <w:tbl>
      <w:tblPr>
        <w:tblStyle w:val="TableGrid"/>
        <w:tblW w:w="0" w:type="auto"/>
        <w:jc w:val="center"/>
        <w:tblLook w:val="04A0" w:firstRow="1" w:lastRow="0" w:firstColumn="1" w:lastColumn="0" w:noHBand="0" w:noVBand="1"/>
      </w:tblPr>
      <w:tblGrid>
        <w:gridCol w:w="3135"/>
        <w:gridCol w:w="3135"/>
        <w:gridCol w:w="3135"/>
      </w:tblGrid>
      <w:tr w:rsidR="00317C44" w14:paraId="29AE3155"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0066CC"/>
          </w:tcPr>
          <w:p w14:paraId="3221384E" w14:textId="77777777" w:rsidR="00317C44" w:rsidRDefault="00000000">
            <w:pPr>
              <w:jc w:val="center"/>
            </w:pPr>
            <w:r>
              <w:rPr>
                <w:b/>
                <w:color w:val="FFFFFF"/>
                <w:sz w:val="20"/>
              </w:rPr>
              <w:t>Tab</w:t>
            </w:r>
          </w:p>
        </w:tc>
        <w:tc>
          <w:tcPr>
            <w:tcW w:w="3135" w:type="dxa"/>
            <w:tcBorders>
              <w:top w:val="single" w:sz="4" w:space="0" w:color="CCCCCC"/>
              <w:left w:val="single" w:sz="4" w:space="0" w:color="CCCCCC"/>
              <w:bottom w:val="single" w:sz="4" w:space="0" w:color="CCCCCC"/>
              <w:right w:val="single" w:sz="4" w:space="0" w:color="CCCCCC"/>
            </w:tcBorders>
            <w:shd w:val="clear" w:color="auto" w:fill="0066CC"/>
          </w:tcPr>
          <w:p w14:paraId="3F79DDFB" w14:textId="77777777" w:rsidR="00317C44" w:rsidRDefault="00000000">
            <w:pPr>
              <w:jc w:val="center"/>
            </w:pPr>
            <w:r>
              <w:rPr>
                <w:b/>
                <w:color w:val="FFFFFF"/>
                <w:sz w:val="20"/>
              </w:rPr>
              <w:t>Function</w:t>
            </w:r>
          </w:p>
        </w:tc>
        <w:tc>
          <w:tcPr>
            <w:tcW w:w="3135" w:type="dxa"/>
            <w:tcBorders>
              <w:top w:val="single" w:sz="4" w:space="0" w:color="CCCCCC"/>
              <w:left w:val="single" w:sz="4" w:space="0" w:color="CCCCCC"/>
              <w:bottom w:val="single" w:sz="4" w:space="0" w:color="CCCCCC"/>
              <w:right w:val="single" w:sz="4" w:space="0" w:color="CCCCCC"/>
            </w:tcBorders>
            <w:shd w:val="clear" w:color="auto" w:fill="0066CC"/>
          </w:tcPr>
          <w:p w14:paraId="4145B143" w14:textId="77777777" w:rsidR="00317C44" w:rsidRDefault="00000000">
            <w:pPr>
              <w:jc w:val="center"/>
            </w:pPr>
            <w:r>
              <w:rPr>
                <w:b/>
                <w:color w:val="FFFFFF"/>
                <w:sz w:val="20"/>
              </w:rPr>
              <w:t>Key Features</w:t>
            </w:r>
          </w:p>
        </w:tc>
      </w:tr>
      <w:tr w:rsidR="00317C44" w14:paraId="5755A5FD"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1AA74320" w14:textId="77777777" w:rsidR="00317C44" w:rsidRDefault="00000000">
            <w:pPr>
              <w:jc w:val="center"/>
            </w:pPr>
            <w:r>
              <w:rPr>
                <w:sz w:val="20"/>
              </w:rPr>
              <w:t>🩺 Diagnose</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1DC6F3C6" w14:textId="77777777" w:rsidR="00317C44" w:rsidRDefault="00000000">
            <w:pPr>
              <w:jc w:val="center"/>
            </w:pPr>
            <w:r>
              <w:rPr>
                <w:sz w:val="20"/>
              </w:rPr>
              <w:t>HPO input → disease predictions</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7482C1E7" w14:textId="77777777" w:rsidR="00317C44" w:rsidRDefault="00000000">
            <w:pPr>
              <w:jc w:val="center"/>
            </w:pPr>
            <w:r>
              <w:rPr>
                <w:sz w:val="20"/>
              </w:rPr>
              <w:t>Real disease names (OMIM), RF + XGB + Ensemble confidence, HPO search by symptom name, clinical examples</w:t>
            </w:r>
          </w:p>
        </w:tc>
      </w:tr>
      <w:tr w:rsidR="00317C44" w14:paraId="7D1A9E39"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0BCDCA7B" w14:textId="77777777" w:rsidR="00317C44" w:rsidRDefault="00000000">
            <w:pPr>
              <w:jc w:val="center"/>
            </w:pPr>
            <w:r>
              <w:rPr>
                <w:sz w:val="20"/>
              </w:rPr>
              <w:t>🔎 Similar Diseases</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70DD95EA" w14:textId="77777777" w:rsidR="00317C44" w:rsidRDefault="00000000">
            <w:pPr>
              <w:jc w:val="center"/>
            </w:pPr>
            <w:r>
              <w:rPr>
                <w:sz w:val="20"/>
              </w:rPr>
              <w:t>HPO input → similar disease retrieval</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7FCD2BEA" w14:textId="77777777" w:rsidR="00317C44" w:rsidRDefault="00000000">
            <w:pPr>
              <w:jc w:val="center"/>
            </w:pPr>
            <w:r>
              <w:rPr>
                <w:sz w:val="20"/>
              </w:rPr>
              <w:t>Penetrance-adjusted ranking, IBA panel activation display, evidence labels, ACMG SF flag, pLI/LOEUF, newborn alerts, differential diagnosis mode</w:t>
            </w:r>
          </w:p>
        </w:tc>
      </w:tr>
      <w:tr w:rsidR="00317C44" w14:paraId="6C8CC1C8"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0134F868" w14:textId="77777777" w:rsidR="00317C44" w:rsidRDefault="00000000">
            <w:pPr>
              <w:jc w:val="center"/>
            </w:pPr>
            <w:r>
              <w:rPr>
                <w:sz w:val="20"/>
              </w:rPr>
              <w:t>🗺️ Disease Map</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682A5F75" w14:textId="77777777" w:rsidR="00317C44" w:rsidRDefault="00000000">
            <w:pPr>
              <w:jc w:val="center"/>
            </w:pPr>
            <w:r>
              <w:rPr>
                <w:sz w:val="20"/>
              </w:rPr>
              <w:t>Interactive UMAP disease landscape</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3C9CF5C1" w14:textId="77777777" w:rsidR="00317C44" w:rsidRDefault="00000000">
            <w:pPr>
              <w:jc w:val="center"/>
            </w:pPr>
            <w:r>
              <w:rPr>
                <w:sz w:val="20"/>
              </w:rPr>
              <w:t>Louvain clusters (4), hover = disease name + genes + cluster, disease search, HTML download</w:t>
            </w:r>
          </w:p>
        </w:tc>
      </w:tr>
      <w:tr w:rsidR="00317C44" w14:paraId="40BE2547"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6EF2F93C" w14:textId="77777777" w:rsidR="00317C44" w:rsidRDefault="00000000">
            <w:pPr>
              <w:jc w:val="center"/>
            </w:pPr>
            <w:r>
              <w:rPr>
                <w:sz w:val="20"/>
              </w:rPr>
              <w:t>👥 Cohort</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7A505C11" w14:textId="77777777" w:rsidR="00317C44" w:rsidRDefault="00000000">
            <w:pPr>
              <w:jc w:val="center"/>
            </w:pPr>
            <w:r>
              <w:rPr>
                <w:sz w:val="20"/>
              </w:rPr>
              <w:t>Epidemiology &amp; geolocation</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77E90051" w14:textId="77777777" w:rsidR="00317C44" w:rsidRDefault="00000000">
            <w:pPr>
              <w:jc w:val="center"/>
            </w:pPr>
            <w:r>
              <w:rPr>
                <w:sz w:val="20"/>
              </w:rPr>
              <w:t>Orphanet prevalence map, disease prevalence by country</w:t>
            </w:r>
          </w:p>
        </w:tc>
      </w:tr>
      <w:tr w:rsidR="00317C44" w14:paraId="6DA3FE75"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59A8E663" w14:textId="77777777" w:rsidR="00317C44" w:rsidRDefault="00000000">
            <w:pPr>
              <w:jc w:val="center"/>
            </w:pPr>
            <w:r>
              <w:rPr>
                <w:sz w:val="20"/>
              </w:rPr>
              <w:t>🕸️ Knowledge Graph</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3F9B5CC0" w14:textId="77777777" w:rsidR="00317C44" w:rsidRDefault="00000000">
            <w:pPr>
              <w:jc w:val="center"/>
            </w:pPr>
            <w:r>
              <w:rPr>
                <w:sz w:val="20"/>
              </w:rPr>
              <w:t>KG statistics + visualisation</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46420419" w14:textId="77777777" w:rsidR="00317C44" w:rsidRDefault="00000000">
            <w:pPr>
              <w:jc w:val="center"/>
            </w:pPr>
            <w:r>
              <w:rPr>
                <w:sz w:val="20"/>
              </w:rPr>
              <w:t>Graph metrics, link prediction AUC, embedding explorer</w:t>
            </w:r>
          </w:p>
        </w:tc>
      </w:tr>
      <w:tr w:rsidR="00317C44" w14:paraId="46F9DB0B"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4765C45E" w14:textId="77777777" w:rsidR="00317C44" w:rsidRDefault="00000000">
            <w:pPr>
              <w:jc w:val="center"/>
            </w:pPr>
            <w:r>
              <w:rPr>
                <w:sz w:val="20"/>
              </w:rPr>
              <w:t>🔍 Retrieval</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262B1959" w14:textId="77777777" w:rsidR="00317C44" w:rsidRDefault="00000000">
            <w:pPr>
              <w:jc w:val="center"/>
            </w:pPr>
            <w:r>
              <w:rPr>
                <w:sz w:val="20"/>
              </w:rPr>
              <w:t>TF-IDF gene + disease search</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E7844F2" w14:textId="77777777" w:rsidR="00317C44" w:rsidRDefault="00000000">
            <w:pPr>
              <w:jc w:val="center"/>
            </w:pPr>
            <w:r>
              <w:rPr>
                <w:sz w:val="20"/>
              </w:rPr>
              <w:t>13,484 documents indexed, full-text query</w:t>
            </w:r>
          </w:p>
        </w:tc>
      </w:tr>
      <w:tr w:rsidR="00317C44" w14:paraId="7C3865E3"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7A551ABF" w14:textId="77777777" w:rsidR="00317C44" w:rsidRDefault="00000000">
            <w:pPr>
              <w:jc w:val="center"/>
            </w:pPr>
            <w:r>
              <w:rPr>
                <w:sz w:val="20"/>
              </w:rPr>
              <w:t>📊 Evaluation</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2DF004DA" w14:textId="77777777" w:rsidR="00317C44" w:rsidRDefault="00000000">
            <w:pPr>
              <w:jc w:val="center"/>
            </w:pPr>
            <w:r>
              <w:rPr>
                <w:sz w:val="20"/>
              </w:rPr>
              <w:t>Model comparison dashboard</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6BF6F596" w14:textId="77777777" w:rsidR="00317C44" w:rsidRDefault="00000000">
            <w:pPr>
              <w:jc w:val="center"/>
            </w:pPr>
            <w:r>
              <w:rPr>
                <w:sz w:val="20"/>
              </w:rPr>
              <w:t>V1→V4 ablation bar charts, CV scores, feature importance, data source integration table</w:t>
            </w:r>
          </w:p>
        </w:tc>
      </w:tr>
    </w:tbl>
    <w:p w14:paraId="1AA9B2F9" w14:textId="77777777" w:rsidR="00317C44" w:rsidRDefault="00317C44"/>
    <w:p w14:paraId="7B43B785" w14:textId="77777777" w:rsidR="00317C44" w:rsidRDefault="00317C44"/>
    <w:p w14:paraId="6FE46AF1" w14:textId="77777777" w:rsidR="00317C44" w:rsidRDefault="00000000">
      <w:pPr>
        <w:pStyle w:val="Heading1"/>
      </w:pPr>
      <w:r>
        <w:rPr>
          <w:color w:val="0066CC"/>
        </w:rPr>
        <w:t>8. Data &amp; Output Statistics</w:t>
      </w:r>
    </w:p>
    <w:tbl>
      <w:tblPr>
        <w:tblStyle w:val="TableGrid"/>
        <w:tblW w:w="0" w:type="auto"/>
        <w:jc w:val="center"/>
        <w:tblLook w:val="04A0" w:firstRow="1" w:lastRow="0" w:firstColumn="1" w:lastColumn="0" w:noHBand="0" w:noVBand="1"/>
      </w:tblPr>
      <w:tblGrid>
        <w:gridCol w:w="3304"/>
        <w:gridCol w:w="3135"/>
        <w:gridCol w:w="3135"/>
      </w:tblGrid>
      <w:tr w:rsidR="00317C44" w14:paraId="3E31FD96"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0066CC"/>
          </w:tcPr>
          <w:p w14:paraId="28E782AF" w14:textId="77777777" w:rsidR="00317C44" w:rsidRDefault="00000000">
            <w:pPr>
              <w:jc w:val="center"/>
            </w:pPr>
            <w:r>
              <w:rPr>
                <w:b/>
                <w:color w:val="FFFFFF"/>
                <w:sz w:val="20"/>
              </w:rPr>
              <w:t>Output File</w:t>
            </w:r>
          </w:p>
        </w:tc>
        <w:tc>
          <w:tcPr>
            <w:tcW w:w="3135" w:type="dxa"/>
            <w:tcBorders>
              <w:top w:val="single" w:sz="4" w:space="0" w:color="CCCCCC"/>
              <w:left w:val="single" w:sz="4" w:space="0" w:color="CCCCCC"/>
              <w:bottom w:val="single" w:sz="4" w:space="0" w:color="CCCCCC"/>
              <w:right w:val="single" w:sz="4" w:space="0" w:color="CCCCCC"/>
            </w:tcBorders>
            <w:shd w:val="clear" w:color="auto" w:fill="0066CC"/>
          </w:tcPr>
          <w:p w14:paraId="548D330A" w14:textId="77777777" w:rsidR="00317C44" w:rsidRDefault="00000000">
            <w:pPr>
              <w:jc w:val="center"/>
            </w:pPr>
            <w:r>
              <w:rPr>
                <w:b/>
                <w:color w:val="FFFFFF"/>
                <w:sz w:val="20"/>
              </w:rPr>
              <w:t>Description</w:t>
            </w:r>
          </w:p>
        </w:tc>
        <w:tc>
          <w:tcPr>
            <w:tcW w:w="3135" w:type="dxa"/>
            <w:tcBorders>
              <w:top w:val="single" w:sz="4" w:space="0" w:color="CCCCCC"/>
              <w:left w:val="single" w:sz="4" w:space="0" w:color="CCCCCC"/>
              <w:bottom w:val="single" w:sz="4" w:space="0" w:color="CCCCCC"/>
              <w:right w:val="single" w:sz="4" w:space="0" w:color="CCCCCC"/>
            </w:tcBorders>
            <w:shd w:val="clear" w:color="auto" w:fill="0066CC"/>
          </w:tcPr>
          <w:p w14:paraId="47EBDAB4" w14:textId="77777777" w:rsidR="00317C44" w:rsidRDefault="00000000">
            <w:pPr>
              <w:jc w:val="center"/>
            </w:pPr>
            <w:r>
              <w:rPr>
                <w:b/>
                <w:color w:val="FFFFFF"/>
                <w:sz w:val="20"/>
              </w:rPr>
              <w:t>Size</w:t>
            </w:r>
          </w:p>
        </w:tc>
      </w:tr>
      <w:tr w:rsidR="00317C44" w14:paraId="300F813B"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1EDA474D" w14:textId="77777777" w:rsidR="00317C44" w:rsidRDefault="00000000">
            <w:pPr>
              <w:jc w:val="center"/>
            </w:pPr>
            <w:r>
              <w:rPr>
                <w:sz w:val="20"/>
              </w:rPr>
              <w:t>master_gene_disease_phenotype.csv</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36EE065A" w14:textId="77777777" w:rsidR="00317C44" w:rsidRDefault="00000000">
            <w:pPr>
              <w:jc w:val="center"/>
            </w:pPr>
            <w:r>
              <w:rPr>
                <w:sz w:val="20"/>
              </w:rPr>
              <w:t>Unified gene-disease-HPO master table</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64767912" w14:textId="77777777" w:rsidR="00317C44" w:rsidRDefault="00000000">
            <w:pPr>
              <w:jc w:val="center"/>
            </w:pPr>
            <w:r>
              <w:rPr>
                <w:sz w:val="20"/>
              </w:rPr>
              <w:t>306K rows</w:t>
            </w:r>
          </w:p>
        </w:tc>
      </w:tr>
      <w:tr w:rsidR="00317C44" w14:paraId="01694728"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DDD782B" w14:textId="77777777" w:rsidR="00317C44" w:rsidRDefault="00000000">
            <w:pPr>
              <w:jc w:val="center"/>
            </w:pPr>
            <w:r>
              <w:rPr>
                <w:sz w:val="20"/>
              </w:rPr>
              <w:t>master_pediatric.csv</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1457EB41" w14:textId="77777777" w:rsidR="00317C44" w:rsidRDefault="00000000">
            <w:pPr>
              <w:jc w:val="center"/>
            </w:pPr>
            <w:r>
              <w:rPr>
                <w:sz w:val="20"/>
              </w:rPr>
              <w:t>Pediatric-onset diseases only</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0BE8EA18" w14:textId="77777777" w:rsidR="00317C44" w:rsidRDefault="00000000">
            <w:pPr>
              <w:jc w:val="center"/>
            </w:pPr>
            <w:r>
              <w:rPr>
                <w:sz w:val="20"/>
              </w:rPr>
              <w:t>83K rows, 3,652 diseases</w:t>
            </w:r>
          </w:p>
        </w:tc>
      </w:tr>
      <w:tr w:rsidR="00317C44" w14:paraId="47ABFB0C"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3EDB71FE" w14:textId="77777777" w:rsidR="00317C44" w:rsidRDefault="00000000">
            <w:pPr>
              <w:jc w:val="center"/>
            </w:pPr>
            <w:r>
              <w:rPr>
                <w:sz w:val="20"/>
              </w:rPr>
              <w:lastRenderedPageBreak/>
              <w:t>all_diseases_catalog.csv</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03B0FA6A" w14:textId="77777777" w:rsidR="00317C44" w:rsidRDefault="00000000">
            <w:pPr>
              <w:jc w:val="center"/>
            </w:pPr>
            <w:r>
              <w:rPr>
                <w:sz w:val="20"/>
              </w:rPr>
              <w:t>All unique diseases across all sources</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37836AFB" w14:textId="77777777" w:rsidR="00317C44" w:rsidRDefault="00000000">
            <w:pPr>
              <w:jc w:val="center"/>
            </w:pPr>
            <w:r>
              <w:rPr>
                <w:sz w:val="20"/>
              </w:rPr>
              <w:t>43,745 diseases</w:t>
            </w:r>
          </w:p>
        </w:tc>
      </w:tr>
      <w:tr w:rsidR="00317C44" w14:paraId="3BA2BD8F"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2BCAC95C" w14:textId="77777777" w:rsidR="00317C44" w:rsidRDefault="00000000">
            <w:pPr>
              <w:jc w:val="center"/>
            </w:pPr>
            <w:r>
              <w:rPr>
                <w:sz w:val="20"/>
              </w:rPr>
              <w:t>gene_enriched_features.csv</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1D9BABA3" w14:textId="77777777" w:rsidR="00317C44" w:rsidRDefault="00000000">
            <w:pPr>
              <w:jc w:val="center"/>
            </w:pPr>
            <w:r>
              <w:rPr>
                <w:sz w:val="20"/>
              </w:rPr>
              <w:t>Gene functional feature matrix</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78143E30" w14:textId="77777777" w:rsidR="00317C44" w:rsidRDefault="00000000">
            <w:pPr>
              <w:jc w:val="center"/>
            </w:pPr>
            <w:r>
              <w:rPr>
                <w:sz w:val="20"/>
              </w:rPr>
              <w:t>19,839 × 173</w:t>
            </w:r>
          </w:p>
        </w:tc>
      </w:tr>
      <w:tr w:rsidR="00317C44" w14:paraId="00D00DE4"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6D4EF62E" w14:textId="77777777" w:rsidR="00317C44" w:rsidRDefault="00000000">
            <w:pPr>
              <w:jc w:val="center"/>
            </w:pPr>
            <w:r>
              <w:rPr>
                <w:sz w:val="20"/>
              </w:rPr>
              <w:t>graph_edges_enriched.csv</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09473DBF" w14:textId="77777777" w:rsidR="00317C44" w:rsidRDefault="00000000">
            <w:pPr>
              <w:jc w:val="center"/>
            </w:pPr>
            <w:r>
              <w:rPr>
                <w:sz w:val="20"/>
              </w:rPr>
              <w:t>Full knowledge graph edge list</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0D1885C2" w14:textId="77777777" w:rsidR="00317C44" w:rsidRDefault="00000000">
            <w:pPr>
              <w:jc w:val="center"/>
            </w:pPr>
            <w:r>
              <w:rPr>
                <w:sz w:val="20"/>
              </w:rPr>
              <w:t>666,454 edges</w:t>
            </w:r>
          </w:p>
        </w:tc>
      </w:tr>
      <w:tr w:rsidR="00317C44" w14:paraId="1BA53878"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48B18FF6" w14:textId="77777777" w:rsidR="00317C44" w:rsidRDefault="00000000">
            <w:pPr>
              <w:jc w:val="center"/>
            </w:pPr>
            <w:r>
              <w:rPr>
                <w:sz w:val="20"/>
              </w:rPr>
              <w:t>clinvar_gene_summary.csv</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EECA9AE" w14:textId="77777777" w:rsidR="00317C44" w:rsidRDefault="00000000">
            <w:pPr>
              <w:jc w:val="center"/>
            </w:pPr>
            <w:r>
              <w:rPr>
                <w:sz w:val="20"/>
              </w:rPr>
              <w:t>ClinVar statistics per gene</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3836714C" w14:textId="77777777" w:rsidR="00317C44" w:rsidRDefault="00000000">
            <w:pPr>
              <w:jc w:val="center"/>
            </w:pPr>
            <w:r>
              <w:rPr>
                <w:sz w:val="20"/>
              </w:rPr>
              <w:t>18,502 genes</w:t>
            </w:r>
          </w:p>
        </w:tc>
      </w:tr>
      <w:tr w:rsidR="00317C44" w14:paraId="4C507306"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2C740E7D" w14:textId="77777777" w:rsidR="00317C44" w:rsidRDefault="00000000">
            <w:pPr>
              <w:jc w:val="center"/>
            </w:pPr>
            <w:r>
              <w:rPr>
                <w:sz w:val="20"/>
              </w:rPr>
              <w:t>babyseq_gene_disease.csv</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7B5CA268" w14:textId="77777777" w:rsidR="00317C44" w:rsidRDefault="00000000">
            <w:pPr>
              <w:jc w:val="center"/>
            </w:pPr>
            <w:r>
              <w:rPr>
                <w:sz w:val="20"/>
              </w:rPr>
              <w:t>BabySeq ClinGen curated table</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2BCF572F" w14:textId="77777777" w:rsidR="00317C44" w:rsidRDefault="00000000">
            <w:pPr>
              <w:jc w:val="center"/>
            </w:pPr>
            <w:r>
              <w:rPr>
                <w:sz w:val="20"/>
              </w:rPr>
              <w:t>1,515 × 33</w:t>
            </w:r>
          </w:p>
        </w:tc>
      </w:tr>
      <w:tr w:rsidR="00317C44" w14:paraId="3FB32F45"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45599BEC" w14:textId="77777777" w:rsidR="00317C44" w:rsidRDefault="00000000">
            <w:pPr>
              <w:jc w:val="center"/>
            </w:pPr>
            <w:r>
              <w:rPr>
                <w:sz w:val="20"/>
              </w:rPr>
              <w:t>gnomad_gene_constraint.csv</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19BF9869" w14:textId="77777777" w:rsidR="00317C44" w:rsidRDefault="00000000">
            <w:pPr>
              <w:jc w:val="center"/>
            </w:pPr>
            <w:r>
              <w:rPr>
                <w:sz w:val="20"/>
              </w:rPr>
              <w:t>GnomAD pLI/LOEUF per gene</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6646A84B" w14:textId="77777777" w:rsidR="00317C44" w:rsidRDefault="00000000">
            <w:pPr>
              <w:jc w:val="center"/>
            </w:pPr>
            <w:r>
              <w:rPr>
                <w:sz w:val="20"/>
              </w:rPr>
              <w:t>18,182 genes</w:t>
            </w:r>
          </w:p>
        </w:tc>
      </w:tr>
      <w:tr w:rsidR="00317C44" w14:paraId="4888415D"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582944BA" w14:textId="77777777" w:rsidR="00317C44" w:rsidRDefault="00000000">
            <w:pPr>
              <w:jc w:val="center"/>
            </w:pPr>
            <w:r>
              <w:rPr>
                <w:sz w:val="20"/>
              </w:rPr>
              <w:t>gene_actionability_v2.csv</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423E8B88" w14:textId="77777777" w:rsidR="00317C44" w:rsidRDefault="00000000">
            <w:pPr>
              <w:jc w:val="center"/>
            </w:pPr>
            <w:r>
              <w:rPr>
                <w:sz w:val="20"/>
              </w:rPr>
              <w:t>3-tier actionability score</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747BB2D3" w14:textId="77777777" w:rsidR="00317C44" w:rsidRDefault="00000000">
            <w:pPr>
              <w:jc w:val="center"/>
            </w:pPr>
            <w:r>
              <w:rPr>
                <w:sz w:val="20"/>
              </w:rPr>
              <w:t>1,391 genes × 35 cols</w:t>
            </w:r>
          </w:p>
        </w:tc>
      </w:tr>
      <w:tr w:rsidR="00317C44" w14:paraId="2A4015DF"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2E40583D" w14:textId="77777777" w:rsidR="00317C44" w:rsidRDefault="00000000">
            <w:pPr>
              <w:jc w:val="center"/>
            </w:pPr>
            <w:r>
              <w:rPr>
                <w:sz w:val="20"/>
              </w:rPr>
              <w:t>disease_name_map.json</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7585F2A0" w14:textId="77777777" w:rsidR="00317C44" w:rsidRDefault="00000000">
            <w:pPr>
              <w:jc w:val="center"/>
            </w:pPr>
            <w:r>
              <w:rPr>
                <w:sz w:val="20"/>
              </w:rPr>
              <w:t>OMIM + Orphanet disease names</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2EB9D57E" w14:textId="77777777" w:rsidR="00317C44" w:rsidRDefault="00000000">
            <w:pPr>
              <w:jc w:val="center"/>
            </w:pPr>
            <w:r>
              <w:rPr>
                <w:sz w:val="20"/>
              </w:rPr>
              <w:t>38,180 diseases</w:t>
            </w:r>
          </w:p>
        </w:tc>
      </w:tr>
      <w:tr w:rsidR="00317C44" w14:paraId="2FC5FE9C"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7793D058" w14:textId="77777777" w:rsidR="00317C44" w:rsidRDefault="00000000">
            <w:pPr>
              <w:jc w:val="center"/>
            </w:pPr>
            <w:r>
              <w:rPr>
                <w:sz w:val="20"/>
              </w:rPr>
              <w:t>louvain_clusters.csv</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7CACB2FB" w14:textId="77777777" w:rsidR="00317C44" w:rsidRDefault="00000000">
            <w:pPr>
              <w:jc w:val="center"/>
            </w:pPr>
            <w:r>
              <w:rPr>
                <w:sz w:val="20"/>
              </w:rPr>
              <w:t>Disease UMAP + cluster assignments</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085B407F" w14:textId="77777777" w:rsidR="00317C44" w:rsidRDefault="00000000">
            <w:pPr>
              <w:jc w:val="center"/>
            </w:pPr>
            <w:r>
              <w:rPr>
                <w:sz w:val="20"/>
              </w:rPr>
              <w:t>500 diseases</w:t>
            </w:r>
          </w:p>
        </w:tc>
      </w:tr>
      <w:tr w:rsidR="00317C44" w14:paraId="4C748BA2"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59C58288" w14:textId="77777777" w:rsidR="00317C44" w:rsidRDefault="00000000">
            <w:pPr>
              <w:jc w:val="center"/>
            </w:pPr>
            <w:r>
              <w:rPr>
                <w:sz w:val="20"/>
              </w:rPr>
              <w:t>plotly_disease_map.html</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092D8FC6" w14:textId="77777777" w:rsidR="00317C44" w:rsidRDefault="00000000">
            <w:pPr>
              <w:jc w:val="center"/>
            </w:pPr>
            <w:r>
              <w:rPr>
                <w:sz w:val="20"/>
              </w:rPr>
              <w:t>Interactive disease landscape</w:t>
            </w:r>
          </w:p>
        </w:tc>
        <w:tc>
          <w:tcPr>
            <w:tcW w:w="3135" w:type="dxa"/>
            <w:tcBorders>
              <w:top w:val="single" w:sz="4" w:space="0" w:color="CCCCCC"/>
              <w:left w:val="single" w:sz="4" w:space="0" w:color="CCCCCC"/>
              <w:bottom w:val="single" w:sz="4" w:space="0" w:color="CCCCCC"/>
              <w:right w:val="single" w:sz="4" w:space="0" w:color="CCCCCC"/>
            </w:tcBorders>
            <w:shd w:val="clear" w:color="auto" w:fill="FFFFFF"/>
          </w:tcPr>
          <w:p w14:paraId="33F155C7" w14:textId="77777777" w:rsidR="00317C44" w:rsidRDefault="00000000">
            <w:pPr>
              <w:jc w:val="center"/>
            </w:pPr>
            <w:r>
              <w:rPr>
                <w:sz w:val="20"/>
              </w:rPr>
              <w:t>HTML, ~3MB</w:t>
            </w:r>
          </w:p>
        </w:tc>
      </w:tr>
      <w:tr w:rsidR="00317C44" w14:paraId="50F36213" w14:textId="77777777">
        <w:trPr>
          <w:jc w:val="center"/>
        </w:trPr>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2E1DA59D" w14:textId="77777777" w:rsidR="00317C44" w:rsidRDefault="00000000">
            <w:pPr>
              <w:jc w:val="center"/>
            </w:pPr>
            <w:r>
              <w:rPr>
                <w:sz w:val="20"/>
              </w:rPr>
              <w:t>random_forest_v4.pkl</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426730C2" w14:textId="77777777" w:rsidR="00317C44" w:rsidRDefault="00000000">
            <w:pPr>
              <w:jc w:val="center"/>
            </w:pPr>
            <w:r>
              <w:rPr>
                <w:sz w:val="20"/>
              </w:rPr>
              <w:t>Best classifier model</w:t>
            </w:r>
          </w:p>
        </w:tc>
        <w:tc>
          <w:tcPr>
            <w:tcW w:w="3135" w:type="dxa"/>
            <w:tcBorders>
              <w:top w:val="single" w:sz="4" w:space="0" w:color="CCCCCC"/>
              <w:left w:val="single" w:sz="4" w:space="0" w:color="CCCCCC"/>
              <w:bottom w:val="single" w:sz="4" w:space="0" w:color="CCCCCC"/>
              <w:right w:val="single" w:sz="4" w:space="0" w:color="CCCCCC"/>
            </w:tcBorders>
            <w:shd w:val="clear" w:color="auto" w:fill="E8F4FF"/>
          </w:tcPr>
          <w:p w14:paraId="0BC64936" w14:textId="77777777" w:rsidR="00317C44" w:rsidRDefault="00000000">
            <w:pPr>
              <w:jc w:val="center"/>
            </w:pPr>
            <w:r>
              <w:rPr>
                <w:sz w:val="20"/>
              </w:rPr>
              <w:t>~1.7 GB</w:t>
            </w:r>
          </w:p>
        </w:tc>
      </w:tr>
    </w:tbl>
    <w:p w14:paraId="24065B5B" w14:textId="77777777" w:rsidR="00317C44" w:rsidRDefault="00317C44"/>
    <w:p w14:paraId="22EB6D7B" w14:textId="77777777" w:rsidR="00317C44" w:rsidRDefault="00317C44"/>
    <w:p w14:paraId="3CD3BCBC" w14:textId="77777777" w:rsidR="00317C44" w:rsidRDefault="00000000">
      <w:pPr>
        <w:pStyle w:val="Heading1"/>
      </w:pPr>
      <w:r>
        <w:rPr>
          <w:color w:val="0066CC"/>
        </w:rPr>
        <w:t>9. Conclusion</w:t>
      </w:r>
    </w:p>
    <w:p w14:paraId="21FC42DA" w14:textId="77777777" w:rsidR="00317C44" w:rsidRDefault="00000000">
      <w:pPr>
        <w:spacing w:after="120"/>
      </w:pPr>
      <w:r>
        <w:t>GeneGenie demonstrates that integrating multiple clinical biomedical databases with machine learning can substantially narrow the rare disease diagnostic space. The V4 Random Forest classifier achieves 98.94% accuracy on 500 rare diseases (top by HPO coverage from 12,671 total), validated by StratifiedKFold cross-validation (96.21% ± 0.14%). The knowledge graph (666K edges, link prediction AUC 99.05%) encodes rich gene-disease-phenotype relationships that extend beyond any single database.</w:t>
      </w:r>
    </w:p>
    <w:p w14:paraId="659D74C4" w14:textId="77777777" w:rsidR="00317C44" w:rsidRDefault="00000000">
      <w:pPr>
        <w:spacing w:after="120"/>
      </w:pPr>
      <w:r>
        <w:t>The system's five novel contributions — IBA panel activation, penetrance-adjusted retrieval, three-tier actionability index, newborn alert system, and ablation study — collectively address gaps in existing clinical tools. Unlike Phenomizer, LIRICAL, or Exomiser, GeneGenie operates on symptoms alone (no sequencing), targets the pediatric population explicitly, and integrates neonatal screening evidence (BabySeq, ACMG) directly into its ranking framework.</w:t>
      </w:r>
    </w:p>
    <w:p w14:paraId="64957FA8" w14:textId="77777777" w:rsidR="00317C44" w:rsidRDefault="00000000">
      <w:pPr>
        <w:spacing w:after="120"/>
      </w:pPr>
      <w:r>
        <w:t>Future work: expand from 500 to all 3,652 pediatric diseases (requires larger compute), incorporate real patient cohort validation, and add GnomAD allele frequency as a population-level penetrance proxy.</w:t>
      </w:r>
    </w:p>
    <w:p w14:paraId="564F44EB" w14:textId="77777777" w:rsidR="00317C44" w:rsidRDefault="00317C44"/>
    <w:p w14:paraId="3A13D2FF" w14:textId="77777777" w:rsidR="00317C44" w:rsidRDefault="00000000">
      <w:pPr>
        <w:pStyle w:val="Heading1"/>
      </w:pPr>
      <w:r>
        <w:rPr>
          <w:color w:val="0066CC"/>
        </w:rPr>
        <w:t>10. References</w:t>
      </w:r>
    </w:p>
    <w:p w14:paraId="2592627F" w14:textId="77777777" w:rsidR="00317C44" w:rsidRDefault="00000000">
      <w:pPr>
        <w:pStyle w:val="ListParagraph"/>
        <w:spacing w:after="60"/>
        <w:ind w:left="432"/>
      </w:pPr>
      <w:r>
        <w:rPr>
          <w:sz w:val="18"/>
        </w:rPr>
        <w:t>[1]  Köhler S, et al. (2021). The Human Phenotype Ontology in 2021. Nucleic Acids Res.</w:t>
      </w:r>
    </w:p>
    <w:p w14:paraId="7BD95E27" w14:textId="77777777" w:rsidR="00317C44" w:rsidRDefault="00000000">
      <w:pPr>
        <w:pStyle w:val="ListParagraph"/>
        <w:spacing w:after="60"/>
        <w:ind w:left="432"/>
      </w:pPr>
      <w:r>
        <w:rPr>
          <w:sz w:val="18"/>
        </w:rPr>
        <w:t>[2]  Online Mendelian Inheritance in Man (OMIM). Johns Hopkins University. omim.org</w:t>
      </w:r>
    </w:p>
    <w:p w14:paraId="5CFDEAF6" w14:textId="77777777" w:rsidR="00317C44" w:rsidRDefault="00000000">
      <w:pPr>
        <w:pStyle w:val="ListParagraph"/>
        <w:spacing w:after="60"/>
        <w:ind w:left="432"/>
      </w:pPr>
      <w:r>
        <w:rPr>
          <w:sz w:val="18"/>
        </w:rPr>
        <w:t>[3]  Orphanet Rare Disease Database. INSERM. orpha.net</w:t>
      </w:r>
    </w:p>
    <w:p w14:paraId="142BD5AF" w14:textId="77777777" w:rsidR="00317C44" w:rsidRDefault="00000000">
      <w:pPr>
        <w:pStyle w:val="ListParagraph"/>
        <w:spacing w:after="60"/>
        <w:ind w:left="432"/>
      </w:pPr>
      <w:r>
        <w:rPr>
          <w:sz w:val="18"/>
        </w:rPr>
        <w:t>[4]  Landrum MJ, et al. (2018). ClinVar: improving access to variant interpretations. Nucleic Acids Res.</w:t>
      </w:r>
    </w:p>
    <w:p w14:paraId="70B146C7" w14:textId="77777777" w:rsidR="00317C44" w:rsidRDefault="00000000">
      <w:pPr>
        <w:pStyle w:val="ListParagraph"/>
        <w:spacing w:after="60"/>
        <w:ind w:left="432"/>
      </w:pPr>
      <w:r>
        <w:rPr>
          <w:sz w:val="18"/>
        </w:rPr>
        <w:t>[5]  Cassa CA, et al. (2018). Genome sequencing in newborns (BabySeq). NEJM / PMC5507765</w:t>
      </w:r>
    </w:p>
    <w:p w14:paraId="5BF546F0" w14:textId="77777777" w:rsidR="00317C44" w:rsidRDefault="00000000">
      <w:pPr>
        <w:pStyle w:val="ListParagraph"/>
        <w:spacing w:after="60"/>
        <w:ind w:left="432"/>
      </w:pPr>
      <w:r>
        <w:rPr>
          <w:sz w:val="18"/>
        </w:rPr>
        <w:t>[6]  Retterer K, et al. (2019). Clinical application of whole-genome sequencing / PMC6323417</w:t>
      </w:r>
    </w:p>
    <w:p w14:paraId="6BAF4EC2" w14:textId="77777777" w:rsidR="00317C44" w:rsidRDefault="00000000">
      <w:pPr>
        <w:pStyle w:val="ListParagraph"/>
        <w:spacing w:after="60"/>
        <w:ind w:left="432"/>
      </w:pPr>
      <w:r>
        <w:rPr>
          <w:sz w:val="18"/>
        </w:rPr>
        <w:t>[7]  Chen EY, et al. (2013). Enrichr: interactive and collaborative HTML5 gene list enrichment. BMC Bioinformatics. (gene_attribute_matrix source)</w:t>
      </w:r>
    </w:p>
    <w:p w14:paraId="3F6D660F" w14:textId="77777777" w:rsidR="00317C44" w:rsidRDefault="00000000">
      <w:pPr>
        <w:pStyle w:val="ListParagraph"/>
        <w:spacing w:after="60"/>
        <w:ind w:left="432"/>
      </w:pPr>
      <w:r>
        <w:rPr>
          <w:sz w:val="18"/>
        </w:rPr>
        <w:t>[8]  Karczewski KJ, et al. (2020). The mutational constraint spectrum from variation in 141,456 humans. Nature. (GnomAD)</w:t>
      </w:r>
    </w:p>
    <w:p w14:paraId="62F11168" w14:textId="77777777" w:rsidR="00317C44" w:rsidRDefault="00000000">
      <w:pPr>
        <w:pStyle w:val="ListParagraph"/>
        <w:spacing w:after="60"/>
        <w:ind w:left="432"/>
      </w:pPr>
      <w:r>
        <w:rPr>
          <w:sz w:val="18"/>
        </w:rPr>
        <w:t>[9]  ACMG/AMP (2023). Secondary Findings (SF) v3.2. Genet Med 2023;25:100051</w:t>
      </w:r>
    </w:p>
    <w:p w14:paraId="5535B951" w14:textId="77777777" w:rsidR="00317C44" w:rsidRDefault="00000000">
      <w:pPr>
        <w:pStyle w:val="ListParagraph"/>
        <w:spacing w:after="60"/>
        <w:ind w:left="432"/>
      </w:pPr>
      <w:r>
        <w:rPr>
          <w:sz w:val="18"/>
        </w:rPr>
        <w:t>[10]  Martin AR, et al. (2019). PanelApp crowdsources expert knowledge to establish consensus diagnostic gene panels. Nature Genetics.</w:t>
      </w:r>
    </w:p>
    <w:p w14:paraId="09133FE8" w14:textId="77777777" w:rsidR="00317C44" w:rsidRDefault="00000000">
      <w:pPr>
        <w:pStyle w:val="ListParagraph"/>
        <w:spacing w:after="60"/>
        <w:ind w:left="432"/>
      </w:pPr>
      <w:r>
        <w:rPr>
          <w:sz w:val="18"/>
        </w:rPr>
        <w:lastRenderedPageBreak/>
        <w:t>[11]  McInnes L, et al. (2018). UMAP: Uniform Manifold Approximation and Projection. JOSS.</w:t>
      </w:r>
    </w:p>
    <w:p w14:paraId="428754D6" w14:textId="77777777" w:rsidR="00317C44" w:rsidRDefault="00000000">
      <w:pPr>
        <w:pStyle w:val="ListParagraph"/>
        <w:spacing w:after="60"/>
        <w:ind w:left="432"/>
      </w:pPr>
      <w:r>
        <w:rPr>
          <w:sz w:val="18"/>
        </w:rPr>
        <w:t>[12]  Blondel VD, et al. (2008). Fast unfolding of communities in large networks. J Stat Mech. (Louvain)</w:t>
      </w:r>
    </w:p>
    <w:p w14:paraId="5CCE805D" w14:textId="77777777" w:rsidR="00317C44" w:rsidRDefault="00000000">
      <w:pPr>
        <w:pStyle w:val="ListParagraph"/>
        <w:spacing w:after="60"/>
        <w:ind w:left="432"/>
      </w:pPr>
      <w:r>
        <w:rPr>
          <w:sz w:val="18"/>
        </w:rPr>
        <w:t>[13]  Pedregosa F, et al. (2011). Scikit-learn: Machine Learning in Python. JMLR.</w:t>
      </w:r>
    </w:p>
    <w:p w14:paraId="791F5BD4" w14:textId="77777777" w:rsidR="00317C44" w:rsidRDefault="00000000">
      <w:pPr>
        <w:pStyle w:val="ListParagraph"/>
        <w:spacing w:after="60"/>
        <w:ind w:left="432"/>
      </w:pPr>
      <w:r>
        <w:rPr>
          <w:sz w:val="18"/>
        </w:rPr>
        <w:t>[14]  Chen T, Guestrin C. (2016). XGBoost: A Scalable Tree Boosting System. KDD.</w:t>
      </w:r>
    </w:p>
    <w:p w14:paraId="4312D15F" w14:textId="77777777" w:rsidR="00317C44" w:rsidRDefault="00000000">
      <w:pPr>
        <w:pStyle w:val="ListParagraph"/>
        <w:spacing w:after="60"/>
        <w:ind w:left="432"/>
      </w:pPr>
      <w:r>
        <w:rPr>
          <w:sz w:val="18"/>
        </w:rPr>
        <w:t>[15]  Lundberg SM, Lee SI. (2017). A Unified Approach to Interpreting Model Predictions. NeurIPS. (SHAP)</w:t>
      </w:r>
    </w:p>
    <w:sectPr w:rsidR="00317C4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635878">
    <w:abstractNumId w:val="8"/>
  </w:num>
  <w:num w:numId="2" w16cid:durableId="1345283000">
    <w:abstractNumId w:val="6"/>
  </w:num>
  <w:num w:numId="3" w16cid:durableId="1700736074">
    <w:abstractNumId w:val="5"/>
  </w:num>
  <w:num w:numId="4" w16cid:durableId="559444209">
    <w:abstractNumId w:val="4"/>
  </w:num>
  <w:num w:numId="5" w16cid:durableId="2042052828">
    <w:abstractNumId w:val="7"/>
  </w:num>
  <w:num w:numId="6" w16cid:durableId="57482175">
    <w:abstractNumId w:val="3"/>
  </w:num>
  <w:num w:numId="7" w16cid:durableId="2012102819">
    <w:abstractNumId w:val="2"/>
  </w:num>
  <w:num w:numId="8" w16cid:durableId="1887910853">
    <w:abstractNumId w:val="1"/>
  </w:num>
  <w:num w:numId="9" w16cid:durableId="1646158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81C"/>
    <w:rsid w:val="0029639D"/>
    <w:rsid w:val="00317C44"/>
    <w:rsid w:val="00326F90"/>
    <w:rsid w:val="0049293F"/>
    <w:rsid w:val="00A25249"/>
    <w:rsid w:val="00A974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EDB3C"/>
  <w14:defaultImageDpi w14:val="300"/>
  <w15:docId w15:val="{93AF2F7F-4BCD-4EE6-A80A-3C92B99C5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3243</Words>
  <Characters>18486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Manoj Garg</cp:lastModifiedBy>
  <cp:revision>5</cp:revision>
  <dcterms:created xsi:type="dcterms:W3CDTF">2013-12-23T23:15:00Z</dcterms:created>
  <dcterms:modified xsi:type="dcterms:W3CDTF">2026-04-17T01:58:00Z</dcterms:modified>
  <cp:category/>
</cp:coreProperties>
</file>