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3A4D"/>
          <w:sz w:val="60"/>
          <w:szCs w:val="60"/>
        </w:rPr>
        <w:t xml:space="preserve">MOLE HUNT</w:t>
      </w:r>
    </w:p>
    <w:p>
      <w:pPr>
        <w:spacing w:after="40"/>
      </w:pPr>
      <w:r>
        <w:rPr>
          <w:rFonts w:ascii="Calibri" w:cs="Calibri" w:eastAsia="Calibri" w:hAnsi="Calibri"/>
          <w:color w:val="0E7C86"/>
          <w:sz w:val="30"/>
          <w:szCs w:val="30"/>
        </w:rPr>
        <w:t xml:space="preserve">Forensic Document Attribution Suite with Investigation Casebook</w:t>
      </w:r>
    </w:p>
    <w:p>
      <w:pPr>
        <w:pBdr>
          <w:bottom w:val="single" w:color="0E7C86" w:sz="8" w:space="6"/>
        </w:pBd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Cyber Forensics mini project (10 marks). Full plan, specs, 7 cases, benchmark design, checklist, and GPT-CLI build kit.</w:t>
      </w:r>
    </w:p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to use this file.</w:t>
      </w:r>
      <w:r>
        <w:rPr>
          <w:rFonts w:ascii="Calibri" w:cs="Calibri" w:eastAsia="Calibri" w:hAnsi="Calibri"/>
          <w:sz w:val="20"/>
          <w:szCs w:val="20"/>
        </w:rPr>
        <w:t xml:space="preserve"> Sections 1 to 8 are the spec (paste into SPEC.md). Section 9 is the casebook. Sections 10 to 12 are scoring, build plan, and checklist. Section 13 is what you feed GPT in the CLI, including a ready AGENTS.md. Sections 14 to 17 are viva prep, deliverables, risks, references.</w:t>
      </w:r>
    </w:p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Contents:</w:t>
      </w:r>
      <w:r>
        <w:rPr>
          <w:rFonts w:ascii="Calibri" w:cs="Calibri" w:eastAsia="Calibri" w:hAnsi="Calibri"/>
          <w:sz w:val="20"/>
          <w:szCs w:val="20"/>
        </w:rPr>
        <w:t xml:space="preserve"> 1 Overview | 2 Novelty | 3 Threat model | 4 Architecture | 5 Fingerprint engine | 6 Attacks and benchmark | 7 Workbench | 8 Custody and reporting | 9 Casebook (7 cases + Red Team) | 10 Scoring | 11 Build plan | 12 Master checklist | 13 GPT CLI kit | 14 Viva prep | 15 Deliverables | 16 Risks and cuts | 17 References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Pitch.</w:t>
      </w:r>
      <w:r>
        <w:rPr>
          <w:rFonts w:ascii="Calibri" w:cs="Calibri" w:eastAsia="Calibri" w:hAnsi="Calibri"/>
          <w:sz w:val="20"/>
          <w:szCs w:val="20"/>
        </w:rPr>
        <w:t xml:space="preserve"> A company issues each employee a uniquely fingerprinted copy of a confidential document. When a copy leaks (edited, normalized, partial, printed, or merged from several copies), the tool recovers the fingerprint, ranks suspects with a statistical confidence, fuses the result with access/print/auth logs, and writes a court-style report. A guided casebook teaches the same techniques as seven investigations inside a Mini-Autopsy workbench, and a Red Team mode lets you attack the fingerprint to measure how well it holds.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Three modes on one engine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000"/>
        <w:gridCol w:w="2246"/>
      </w:tblGrid>
      <w:tr>
        <w:trPr>
          <w:tblHeader/>
        </w:trPr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  <w:tc>
          <w:tcPr>
            <w:tcW w:type="dxa" w:w="22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Nature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</w:t>
            </w:r>
          </w:p>
        </w:tc>
        <w:tc>
          <w:tcPr>
            <w:tcW w:type="dxa" w:w="4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 master, issue N fingerprinted copies, analyze a suspect file (txt, docx, png scan), output ranked attribution plus report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Examiner</w:t>
            </w:r>
          </w:p>
        </w:tc>
        <w:tc>
          <w:tcPr>
            <w:tcW w:type="dxa" w:w="22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 working tool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Casebook</w:t>
            </w:r>
          </w:p>
        </w:tc>
        <w:tc>
          <w:tcPr>
            <w:tcW w:type="dxa" w:w="4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seeded cases solved inside the workbench; each unlocks a technique and a tool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Player</w:t>
            </w:r>
          </w:p>
        </w:tc>
        <w:tc>
          <w:tcPr>
            <w:tcW w:type="dxa" w:w="22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Training on the real engine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Team</w:t>
            </w:r>
          </w:p>
        </w:tc>
        <w:tc>
          <w:tcPr>
            <w:tcW w:type="dxa" w:w="4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 are the mole: scrub a copy under a utility constraint while the detector tries to catch you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Attacker</w:t>
            </w:r>
          </w:p>
        </w:tc>
        <w:tc>
          <w:tcPr>
            <w:tcW w:type="dxa" w:w="22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Benchmark plus game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Hard constraints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Python 3.11, fully deterministic,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ML training</w:t>
      </w:r>
      <w:r>
        <w:rPr>
          <w:rFonts w:ascii="Calibri" w:cs="Calibri" w:eastAsia="Calibri" w:hAnsi="Calibri"/>
          <w:sz w:val="20"/>
          <w:szCs w:val="20"/>
        </w:rPr>
        <w:t xml:space="preserve">, no neural libraries. Statistics only (binomial, z-score, likelihood ratio, Tardos scoring).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Synthetic documents and synthetic employees only. No real PII, no malware, no network scanning. It protects documents you own.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Offline, runs on a laptop, one command to start: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molehunt serve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Every claim of robustness must come from measured benchmark output, not from the code or from GPT.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Syllabus mapping (why this earns the 10 marks)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Forensics topic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Evidence acquisition, hashing, working copies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Custody intake; SHA-256 on every evidence file; read-only original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Chain of custody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Hash-chained append-only log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EAEEF0" w:color="auto" w:val="clear"/>
              </w:rPr>
              <w:t xml:space="preserve">custody verify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and a tamper demo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and format forensics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UTF-8/Unicode code points, OOXML package structure, PNG dot grid, hex 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Metadata forensics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4: core.xml, app.xml, rsid, tracked-change remnants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hiding and detection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Zero-width, whitespace, homoglyph, lexical, print-dot channels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Anti-forensics and counter-measures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Attack catalogue (Section 6) and Red Team mode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 analysis and timelines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Access, print, badge, auth, DHCP logs correlated in Cases 3, 5,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Printer and device forensics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3 (machine identification dots)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Reporting, admissibility, error rates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Likelihood-ratio report, verbal scale, benchmark error rates (Daubert-style)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Tool validation</w:t>
            </w:r>
          </w:p>
        </w:tc>
        <w:tc>
          <w:tcPr>
            <w:tcW w:type="dxa" w:w="6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Cross-check hex view and hashes against xxd, sha256sum, exiftool; benchmark as validation evidence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Novelty (what makes this more than a game)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These are the contributions to claim in the report and viva. Phrase them as “implemented and measured”, not “first ever”.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3900"/>
        <w:gridCol w:w="2896"/>
      </w:tblGrid>
      <w:tr>
        <w:trPr>
          <w:tblHeader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it goes beyond a typical student tool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Demo proof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N1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Multi-channel keyed fingerprint with measured survival matrix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Most projects use one channel (zero-width) that dies on paste. Here 7 channels, each tested against each attack, results tabulated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Heatmap: attack x channel survival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N2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Likelihood-ratio attribution with verbal scale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Outputs a quantified, court-style statement and an explicit false-accusation probability instead of “best match”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page 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Collusion tracing (Tardos codes)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Two or more employees merge copies; tool names the colluders without accusing innocents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6, collusion benchmark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N4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Bayesian fusion with logs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Fingerprint evidence combined with access, print, badge, auth logs into one posterior; handles ties the fingerprint cannot break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N5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Copy-level vs person-level attribution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Tool states that a fingerprint identifies a copy, then tests account-takeover and sharing hypotheses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N6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 channel (machine identification dots)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Attribution that survives photocopy and photo of a printed page, with parity-checked grid decoding from an image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N7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Adversarial self-benchmark (Red Team)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attack harness is also the game boss, so the system is evaluated against its own best attacker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Team leaderboard + curves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N8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Tamper-evident custody plus report generator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Hash-chained log, verify command, auto-generated examiner report with tool versions and hashes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Flip one byte, verify fails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N9</w:t>
            </w:r>
          </w:p>
        </w:tc>
        <w:tc>
          <w:tcPr>
            <w:tcW w:type="dxa" w:w="2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Calibration scoring in the casebook</w:t>
            </w:r>
          </w:p>
        </w:tc>
        <w:tc>
          <w:tcPr>
            <w:tcW w:type="dxa" w:w="39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Players give a confidence with each answer; overconfidence is penalised (Brier score). Teaches that “cannot distinguish” is a valid finding</w:t>
            </w:r>
          </w:p>
        </w:tc>
        <w:tc>
          <w:tcPr>
            <w:tcW w:type="dxa" w:w="28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5 grading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Threat model and definitions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Defender</w:t>
      </w:r>
      <w:r>
        <w:rPr>
          <w:rFonts w:ascii="Calibri" w:cs="Calibri" w:eastAsia="Calibri" w:hAnsi="Calibri"/>
          <w:sz w:val="20"/>
          <w:szCs w:val="20"/>
        </w:rPr>
        <w:t xml:space="preserve"> holds a master document and a secret key K. Issues one copy per employee, records copy-to-employee mapping and access logs.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Attacker (mole)</w:t>
      </w:r>
      <w:r>
        <w:rPr>
          <w:rFonts w:ascii="Calibri" w:cs="Calibri" w:eastAsia="Calibri" w:hAnsi="Calibri"/>
          <w:sz w:val="20"/>
          <w:szCs w:val="20"/>
        </w:rPr>
        <w:t xml:space="preserve"> holds one copy (or k copies for collusion). Knows the system exists and knows the general techniques. Does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know K or which slots carry bits. Wants the leak to stay useful (utility constraint) and untraceable.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Observation.</w:t>
      </w:r>
      <w:r>
        <w:rPr>
          <w:rFonts w:ascii="Calibri" w:cs="Calibri" w:eastAsia="Calibri" w:hAnsi="Calibri"/>
          <w:sz w:val="20"/>
          <w:szCs w:val="20"/>
        </w:rPr>
        <w:t xml:space="preserve"> Defender sees only the leaked artefact: text, docx, or image of a print.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Slot.</w:t>
      </w:r>
      <w:r>
        <w:rPr>
          <w:rFonts w:ascii="Calibri" w:cs="Calibri" w:eastAsia="Calibri" w:hAnsi="Calibri"/>
          <w:sz w:val="20"/>
          <w:szCs w:val="20"/>
        </w:rPr>
        <w:t xml:space="preserve"> One position where the master allows two variants (bit 0 or 1).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Erasure.</w:t>
      </w:r>
      <w:r>
        <w:rPr>
          <w:rFonts w:ascii="Calibri" w:cs="Calibri" w:eastAsia="Calibri" w:hAnsi="Calibri"/>
          <w:sz w:val="20"/>
          <w:szCs w:val="20"/>
        </w:rPr>
        <w:t xml:space="preserve"> A slot whose value cannot be read after attacks.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Codeword.</w:t>
      </w:r>
      <w:r>
        <w:rPr>
          <w:rFonts w:ascii="Calibri" w:cs="Calibri" w:eastAsia="Calibri" w:hAnsi="Calibri"/>
          <w:sz w:val="20"/>
          <w:szCs w:val="20"/>
        </w:rPr>
        <w:t xml:space="preserve"> The L-bit string assigned to an employee, one bit per slot.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Attribution scope.</w:t>
      </w:r>
      <w:r>
        <w:rPr>
          <w:rFonts w:ascii="Calibri" w:cs="Calibri" w:eastAsia="Calibri" w:hAnsi="Calibri"/>
          <w:sz w:val="20"/>
          <w:szCs w:val="20"/>
        </w:rPr>
        <w:t xml:space="preserve"> A matching fingerprint proves the leak derives from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copy</w:t>
      </w:r>
      <w:r>
        <w:rPr>
          <w:rFonts w:ascii="Calibri" w:cs="Calibri" w:eastAsia="Calibri" w:hAnsi="Calibri"/>
          <w:sz w:val="20"/>
          <w:szCs w:val="20"/>
        </w:rPr>
        <w:t xml:space="preserve">. It does not by itself prove who acted. Reports must say so; Case 7 is built around this.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Architecture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Components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+--------------------+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master.md --------&gt; |  Template parser   |  {{lex:begin|start}} variation points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+---------+----------+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v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key K ----&gt; Code layer (keyed codewords, Tardos) ---&gt; Channels C1..C7 (embed)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v                               v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Registry (SQLite)          copies: txt / docx / pdf / png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|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leak.* ---&gt; Ingest -&gt; Align to master -&gt; Extract slots (erasures)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-&gt; Score -&gt; Fuse(logs) -&gt; Report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|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Attack harness (A1..A12) &lt;---- benchmark / Red Team ------+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Custody log (hash chain) wraps every evidence action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Web workbench (Mini-Autopsy) + Casebook engine call the same Python API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Tech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Language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 3.11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Libraries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typer (CLI), fastapi + uvicorn + jinja2 (web), sqlite3 (store), python-docx + lxml (OOXML), pillow + numpy (images, dot grid), scipy.stats (binomial tail), matplotlib (benchmark plots), pyyaml (case files), pytest, reportlab or python-docx (reports), optional reedsolo, optional nltk WordNet only as a lexicon to suggest synonym pairs (no training)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Server-rendered HTML + vanilla JS. Custom hex viewer and diff viewer. No heavy framework (easier for GPT and for viva)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allowed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torch, tensorflow, sklearn, transformers, any model download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Repository layout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molehunt/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AGENTS.md  SPEC.md  README.md  pyproject.toml  Makefile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molehunt/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core/      keys.py codes.py template.py slots.py render.py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channels/  base.py zerowidth.py whitespace.py punct.py homoglyph.py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lexical.py spelling.py docx_meta.py printdots.py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detect/    ingest.py align.py extract.py score.py tardos.py fuse.py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attacks/   a01_strip.py ... a12_*.py  collusion.py  harness.py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custody/   hashchain.py intake.py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report/    builder.py  templates/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game/      cases/*.yaml generator.py logs_gen.py validator.py scoring.py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web/       app.py templates/ static/ (hex.js diff.js slotmatrix.js timeline.js)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cli.py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data/masters/     synthetic master documents (7)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bench/            results/*.csv  plots/*.png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docs/             EXPLAIN_&lt;module&gt;.md  DECISIONS.md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tests/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CLI surface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init                         # create db, key file, custody log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suggest-slots master.md      # propose safe variation points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register master.md           # parse, allocate slots, store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issue --master M1 --employees roster.csv --format docx,txt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analyze leak.docx --master M1 [--logs access.csv] [--collusion 2]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attack --name A3 --strength 0.5 copy.txt -o scrubbed.txt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bench --masters 3 --leakers 20 --seeds 10   # writes bench/results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custody intake leak.docx | custody verify | custody show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report --case C-001 -o report.docx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molehunt serve                        # workbench + casebook + red team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Data model (SQLite)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id, title, template_path, n_slots, sha256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slots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master_id, idx, channel, variant_a, variant_b, anchor_hash, anchor_ctx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id, name, dept, role (synthetic)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copies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copy_id, master_id, employee_id, issued_at, format, sha256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access_log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ts, employee_id, action (open/download/print/share), device_id, ip, copy_id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aux_logs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print_jobs, badge_log, auth_log, dhcp_leases, leave_calendar (CSV-backed)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evidence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id, case_id, path, sha256, intake_ts, working_copy_path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custody_log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seq, ts, actor, action, object_sha256, details, prev_hash, entry_hash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cases / progress / submissions</w:t>
            </w:r>
          </w:p>
        </w:tc>
        <w:tc>
          <w:tcPr>
            <w:tcW w:type="dxa" w:w="7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case_id, player_id, seed, status, score, hints_used, answers_json, started_at, finished_at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Fingerprint engine specification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Master template and slots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The author writes the master in Markdown with explicit variation points: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{{lex:begin|start}}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{{pun:,|}}</w:t>
      </w:r>
      <w:r>
        <w:rPr>
          <w:rFonts w:ascii="Calibri" w:cs="Calibri" w:eastAsia="Calibri" w:hAnsi="Calibri"/>
          <w:sz w:val="20"/>
          <w:szCs w:val="20"/>
        </w:rPr>
        <w:t xml:space="preserve"> (Oxford comma),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{{spl:colour|color}}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{{spc:.  |. }}</w:t>
      </w:r>
      <w:r>
        <w:rPr>
          <w:rFonts w:ascii="Calibri" w:cs="Calibri" w:eastAsia="Calibri" w:hAnsi="Calibri"/>
          <w:sz w:val="20"/>
          <w:szCs w:val="20"/>
        </w:rPr>
        <w:t xml:space="preserve"> (double vs single space),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{{dat:18 March|March 18}}</w:t>
      </w:r>
      <w:r>
        <w:rPr>
          <w:rFonts w:ascii="Calibri" w:cs="Calibri" w:eastAsia="Calibri" w:hAnsi="Calibri"/>
          <w:sz w:val="20"/>
          <w:szCs w:val="20"/>
        </w:rPr>
        <w:t xml:space="preserve">. A curated list of about 150 meaning-preserving synonym pairs and spelling pairs drives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suggest-slots</w:t>
      </w:r>
      <w:r>
        <w:rPr>
          <w:rFonts w:ascii="Calibri" w:cs="Calibri" w:eastAsia="Calibri" w:hAnsi="Calibri"/>
          <w:sz w:val="20"/>
          <w:szCs w:val="20"/>
        </w:rPr>
        <w:t xml:space="preserve">; a human approves each. Meaning must not change; this is also what makes the fingerprint defensible.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Zero-width and homoglyph slots are not authored; the allocator inserts them after chosen words. A 2-page document (about 700 words) should yield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250 or more slots</w:t>
      </w:r>
      <w:r>
        <w:rPr>
          <w:rFonts w:ascii="Calibri" w:cs="Calibri" w:eastAsia="Calibri" w:hAnsi="Calibri"/>
          <w:sz w:val="20"/>
          <w:szCs w:val="20"/>
        </w:rPr>
        <w:t xml:space="preserve"> across channels.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Channels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00"/>
        <w:gridCol w:w="2250"/>
        <w:gridCol w:w="1700"/>
        <w:gridCol w:w="2450"/>
        <w:gridCol w:w="1366"/>
      </w:tblGrid>
      <w:tr>
        <w:trPr>
          <w:tblHeader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Encoding (bit 0 / bit 1)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Dies to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Survives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Zero-width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U+200B / U+200C inserted after slot word (U+200D, U+2060 as decoys)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A1 strip, A2 normalize, plain retype, OCR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Copy-paste of rich text, chat apps, many CMS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Whitespace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 / double space after full stop; NBSP vs space; trailing space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A3 collapse, retype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Straight paste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Punctuation and typography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Straight / curly quotes; hyphen / en dash; Oxford comma; ... / ellipsis char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A4 punct normalize, retype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Paste, partial edits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C3b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Homoglyph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Latin letter / look-alike (e.g. Cyrillic) in a few slot words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A2b confusables map (UTS #39), OCR, retype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Copy-paste of plain text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Lexical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Synonym A / synonym B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A6 canonicalize with dictionary, A7 paraphrase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Retype, OCR, print, photo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Spelling, date, number formats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UK / US spelling; date and number formats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A6, A7 (if rewritten)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Retype, OCR, print, photo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DOCX metadata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Per-employee rsid values in settings.xml and runs, custom doc property, run-splitting pattern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 into new doc, convert to PDF or txt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 file forward, rename, light edit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 (Case 4)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 dots</w:t>
            </w:r>
          </w:p>
        </w:tc>
        <w:tc>
          <w:tcPr>
            <w:tcW w:type="dxa" w:w="22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Faint 8x15 dot grid with row/column parity: printer id, date, minute</w:t>
            </w:r>
          </w:p>
        </w:tc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Heavy blur, grayscale, crop under one grid tile</w:t>
            </w:r>
          </w:p>
        </w:tc>
        <w:tc>
          <w:tcPr>
            <w:tcW w:type="dxa" w:w="24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Print, photocopy, phone photo</w:t>
            </w:r>
          </w:p>
        </w:tc>
        <w:tc>
          <w:tcPr>
            <w:tcW w:type="dxa" w:w="136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 (Case 3)</w:t>
            </w:r>
          </w:p>
        </w:tc>
      </w:tr>
    </w:tbl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The survival column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hypothesis</w:t>
      </w:r>
      <w:r>
        <w:rPr>
          <w:rFonts w:ascii="Calibri" w:cs="Calibri" w:eastAsia="Calibri" w:hAnsi="Calibri"/>
          <w:sz w:val="20"/>
          <w:szCs w:val="20"/>
        </w:rPr>
        <w:t xml:space="preserve">. The benchmark in Section 6 produces the real matrix, and the report must use the measured values.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Code layer (keyed, explainable)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Secret key K (32 bytes). PRF = HMAC-SHA256. Slots are mapped to document positions by a keyed shuffle, so an attacker cannot predict which words carry bits.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Single-leaker mode (Cases 1, 2, 4, 5, 7):</w:t>
      </w:r>
      <w:r>
        <w:rPr>
          <w:rFonts w:ascii="Calibri" w:cs="Calibri" w:eastAsia="Calibri" w:hAnsi="Calibri"/>
          <w:sz w:val="20"/>
          <w:szCs w:val="20"/>
        </w:rPr>
        <w:t xml:space="preserve"> employee e gets x[e][i] = lowest bit of HMAC(K, “cw” || e || i). A random code of length L; decoding is nearest codeword. No hand-written ECC needed: with erasures ignored, the random code is itself error-tolerant. Explain this in viva with the table in 5.6.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Collusion mode (Case 6):</w:t>
      </w:r>
      <w:r>
        <w:rPr>
          <w:rFonts w:ascii="Calibri" w:cs="Calibri" w:eastAsia="Calibri" w:hAnsi="Calibri"/>
          <w:sz w:val="20"/>
          <w:szCs w:val="20"/>
        </w:rPr>
        <w:t xml:space="preserve"> symmetric Tardos code. Per slot i draw bias p_i = sin^2(r), r uniform in [t, pi/2 - t] (cut-off t about 0.03 for demo sizes). x[e][i] = 1 iff u(e,i) &lt; p_i with u from HMAC(K, “u” || e || i). Thresholds are calibrated by simulation, not taken from asymptotic theory (demo lengths are far below theoretical bounds).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Optional: wrap a 12-bit employee id with Reed-Solomon (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reedsolo</w:t>
      </w:r>
      <w:r>
        <w:rPr>
          <w:rFonts w:ascii="Calibri" w:cs="Calibri" w:eastAsia="Calibri" w:hAnsi="Calibri"/>
          <w:sz w:val="20"/>
          <w:szCs w:val="20"/>
        </w:rPr>
        <w:t xml:space="preserve">) in channel C1 only, as an easy header for Case 1. Not required for scoring.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Embedding algorithm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Parse master into text with variation points and compute slot list with channel tags.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For each employee compute codeword bits for all slots; for each slot render the variant for that bit.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Insert C1/C3b slots at keyed positions. Render outputs: txt, docx (python-docx, then patch XML for C6), pdf with C7 dots.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Store copy hash, slot map, and issue record in the registry; log issuance in the custody log.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Detection pipeline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Ingest.</w:t>
      </w:r>
      <w:r>
        <w:rPr>
          <w:rFonts w:ascii="Calibri" w:cs="Calibri" w:eastAsia="Calibri" w:hAnsi="Calibri"/>
          <w:sz w:val="20"/>
          <w:szCs w:val="20"/>
        </w:rPr>
        <w:t xml:space="preserve"> Read txt/docx/png. Keep the raw code-point stream (needed for C1, C3b) and a normalized token stream. For png, run the Case 3 dot decoder.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Align.</w:t>
      </w:r>
      <w:r>
        <w:rPr>
          <w:rFonts w:ascii="Calibri" w:cs="Calibri" w:eastAsia="Calibri" w:hAnsi="Calibri"/>
          <w:sz w:val="20"/>
          <w:szCs w:val="20"/>
        </w:rPr>
        <w:t xml:space="preserve"> Build a skeleton of both documents (lowercase, variants canonicalised so a different variant does not break matching). Use difflib.SequenceMatcher blocks as anchors. Each slot is located through its anchor_ctx. No anchor found means erasure.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Extract.</w:t>
      </w:r>
      <w:r>
        <w:rPr>
          <w:rFonts w:ascii="Calibri" w:cs="Calibri" w:eastAsia="Calibri" w:hAnsi="Calibri"/>
          <w:sz w:val="20"/>
          <w:szCs w:val="20"/>
        </w:rPr>
        <w:t xml:space="preserve"> Per slot, read the observed variant in that region: bit 0, bit 1, or erasure (variant missing, both present, rewritten).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Score.</w:t>
      </w:r>
      <w:r>
        <w:rPr>
          <w:rFonts w:ascii="Calibri" w:cs="Calibri" w:eastAsia="Calibri" w:hAnsi="Calibri"/>
          <w:sz w:val="20"/>
          <w:szCs w:val="20"/>
        </w:rPr>
        <w:t xml:space="preserve"> For every employee j, with n observed slots and m matches: match fraction, z-score against n/2, binomial tail p-value, log10 LR (5.6).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Rank and decide.</w:t>
      </w:r>
      <w:r>
        <w:rPr>
          <w:rFonts w:ascii="Calibri" w:cs="Calibri" w:eastAsia="Calibri" w:hAnsi="Calibri"/>
          <w:sz w:val="20"/>
          <w:szCs w:val="20"/>
        </w:rPr>
        <w:t xml:space="preserve"> Report top candidates with scores. Apply a decision rule calibrated by the benchmark (target false-accusation rate, e.g. 0.1 percent). If the top two are not separable, the output is “cannot distinguish”, not a guess.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Fuse.</w:t>
      </w:r>
      <w:r>
        <w:rPr>
          <w:rFonts w:ascii="Calibri" w:cs="Calibri" w:eastAsia="Calibri" w:hAnsi="Calibri"/>
          <w:sz w:val="20"/>
          <w:szCs w:val="20"/>
        </w:rPr>
        <w:t xml:space="preserve"> Combine with log-based priors (5.7).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Report.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Scoring mathematics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Match test.</w:t>
      </w:r>
      <w:r>
        <w:rPr>
          <w:rFonts w:ascii="Calibri" w:cs="Calibri" w:eastAsia="Calibri" w:hAnsi="Calibri"/>
          <w:sz w:val="20"/>
          <w:szCs w:val="20"/>
        </w:rPr>
        <w:t xml:space="preserve"> Under H0 (j is not the source) each observed slot matches with probability 0.5, so matches ~ Binomial(n, 0.5). Under H1 (j is the source) match probability is 1 - e, where e is the per-slot flip rate after attacks (estimated by the benchmark; default 0.1 to 0.2).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Likelihood ratio.</w:t>
      </w:r>
      <w:r>
        <w:rPr>
          <w:rFonts w:ascii="Calibri" w:cs="Calibri" w:eastAsia="Calibri" w:hAnsi="Calibri"/>
          <w:sz w:val="20"/>
          <w:szCs w:val="20"/>
        </w:rPr>
        <w:t xml:space="preserve"> LR_j = [(1-e)^m * e^(n-m)] / 0.5^n. Report log10 LR_j. Posterior with prior pi_j: posterior odds = prior odds x LR.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Verbal scale (ENFSI-style, adapt and cite).</w:t>
      </w:r>
      <w:r>
        <w:rPr>
          <w:rFonts w:ascii="Calibri" w:cs="Calibri" w:eastAsia="Calibri" w:hAnsi="Calibri"/>
          <w:sz w:val="20"/>
          <w:szCs w:val="20"/>
        </w:rPr>
        <w:t xml:space="preserve"> LR 1 to 10 weak support; 10 to 100 moderate; 100 to 1,000 moderately strong; 1,000 to 10,000 strong; 10,000 to 1,000,000 very strong; above 1,000,000 extremely strong.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Tardos accusation score</w:t>
      </w:r>
      <w:r>
        <w:rPr>
          <w:rFonts w:ascii="Calibri" w:cs="Calibri" w:eastAsia="Calibri" w:hAnsi="Calibri"/>
          <w:sz w:val="20"/>
          <w:szCs w:val="20"/>
        </w:rPr>
        <w:t xml:space="preserve"> for candidate j, observed leak bit y_i, code bit x_ji, bias p_i: if y_i = 1 add +sqrt((1-p_i)/p_i) when x_ji = 1, else add -sqrt(p_i/(1-p_i)). If y_i = 0 add +sqrt(p_i/(1-p_i)) when x_ji = 0, else add -sqrt((1-p_i)/p_i). Accuse j when score exceeds threshold Z calibrated for the false-accusation target. Erased slots contribute 0.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Marking assumption check (collusion).</w:t>
      </w:r>
      <w:r>
        <w:rPr>
          <w:rFonts w:ascii="Calibri" w:cs="Calibri" w:eastAsia="Calibri" w:hAnsi="Calibri"/>
          <w:sz w:val="20"/>
          <w:szCs w:val="20"/>
        </w:rPr>
        <w:t xml:space="preserve"> At every slot where all colluders hold the same bit, the leak must show that bit. Violations mean the leak was altered beyond collusion (extra noise), lowering confidence.</w:t>
      </w:r>
    </w:p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enough surviving slots matters</w:t>
      </w:r>
      <w:r>
        <w:rPr>
          <w:rFonts w:ascii="Calibri" w:cs="Calibri" w:eastAsia="Calibri" w:hAnsi="Calibri"/>
          <w:sz w:val="20"/>
          <w:szCs w:val="20"/>
        </w:rPr>
        <w:t xml:space="preserve"> (normal approximation, N = 50 employees, leaker flip rate e = 0.2). Use this table in viva: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5046"/>
      </w:tblGrid>
      <w:tr>
        <w:trPr>
          <w:tblHeader/>
        </w:trPr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Surviving slots n</w:t>
            </w:r>
          </w:p>
        </w:tc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Separation of leaker from an innocent (sigma)</w:t>
            </w:r>
          </w:p>
        </w:tc>
        <w:tc>
          <w:tcPr>
            <w:tcW w:type="dxa" w:w="5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Approx. chance that some innocent of 50 scores as high as the average leaker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  <w:tc>
          <w:tcPr>
            <w:tcW w:type="dxa" w:w="5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0.4 (unreliable)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5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0.02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5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4e-5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  <w:tc>
          <w:tcPr>
            <w:tcW w:type="dxa" w:w="5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negligible (below 1e-9)</w:t>
            </w:r>
          </w:p>
        </w:tc>
      </w:tr>
    </w:tbl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Design consequence: allocate at least 250 slots and keep at least 2 channels that survive retyping (C4, C5) with 60+ slots each.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Fusion with logs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Prior for employee j: pi_j proportional to 1 if j had access to the leaked master version in the window, 0.05 if only indirect access (shared drive), 0 if no access (but see copy sharing below).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Boost for behavioural evidence (after-hours download, print job, USB event): multiply prior by a documented factor, never hidden in code.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Output posterior table and state which evidence moved it.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Copy sharing / account takeover:</w:t>
      </w:r>
      <w:r>
        <w:rPr>
          <w:rFonts w:ascii="Calibri" w:cs="Calibri" w:eastAsia="Calibri" w:hAnsi="Calibri"/>
          <w:sz w:val="20"/>
          <w:szCs w:val="20"/>
        </w:rPr>
        <w:t xml:space="preserve"> if the top copy owner has an alibi (leave, badge-out) and auth logs show an anomalous session, report copy-level attribution plus the competing hypotheses (Case 7).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Attack catalogue and benchmark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Attacks are applied to your own fingerprinted documents to measure robustness. They are the evaluation harness and the Red Team toolkit.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000"/>
        <w:gridCol w:w="2786"/>
      </w:tblGrid>
      <w:tr>
        <w:trPr>
          <w:tblHeader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Attack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to kill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Strip invisible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 Unicode category Cf and zero-width code points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NFKC normalize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Unicode normalization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 partially, some C2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A2b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Confusables map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Map look-alike characters to Latin (UTS #39 skeleton)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C3b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Whitespace collapse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 runs of spaces, strip trailing, NBSP to space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Punctuation normalize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Curly to straight quotes, dashes to hyphen, ellipsis to dots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Plain retype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Lowercase-preserving rewrite through plain text; docx to txt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 C2 C3 C6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A6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Canonicalize variants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Smart attacker with the synonym and spelling dictionary maps every pair to one form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C4 C5 (the hard case)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A7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 paraphrase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 p percent of content words from a thesaurus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C4 C5 partially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A8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Truncate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 x percent of paragraphs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Reduces n for all channels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A9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Reorder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Shuffle paragraphs or list items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Tests alignment robustness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A10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Noise injection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 synonym/space flips to corrupt slots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Raises 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A11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Print-scan sim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Render page, add blur, noise, rotation, JPEG; for C7 and OCR-like loss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 C2 C3 C6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A12</w:t>
            </w:r>
          </w:p>
        </w:tc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Collusion merge</w:t>
            </w:r>
          </w:p>
        </w:tc>
        <w:tc>
          <w:tcPr>
            <w:tcW w:type="dxa" w:w="4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 copies merged slot-wise: majority, minority, random, min/max</w:t>
            </w:r>
          </w:p>
        </w:tc>
        <w:tc>
          <w:tcPr>
            <w:tcW w:type="dxa" w:w="278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Targets single-source scoring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Benchmark protocol (make bench)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3 master documents x 50 employees x 20 random leakers x each attack at 3 strengths x 10 seeds. Also combined chains: A1+A2+A3+A4, then + A8 at 25/50/75 percent, then + A7.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Record per run: n observed slots, matches, top-1 correct, LR, false accusation (innocent above threshold), runtime.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Outputs: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bench/results/*.csv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survival matrix</w:t>
      </w:r>
      <w:r>
        <w:rPr>
          <w:rFonts w:ascii="Calibri" w:cs="Calibri" w:eastAsia="Calibri" w:hAnsi="Calibri"/>
          <w:sz w:val="20"/>
          <w:szCs w:val="20"/>
        </w:rPr>
        <w:t xml:space="preserve"> (attack x channel, fraction of slots surviving), accuracy vs attack strength curves, ROC-style curve (true accusation vs false accusation as threshold varies), collusion plot (colluders k vs fraction fully identified), runtime table.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Targets:</w:t>
      </w:r>
      <w:r>
        <w:rPr>
          <w:rFonts w:ascii="Calibri" w:cs="Calibri" w:eastAsia="Calibri" w:hAnsi="Calibri"/>
          <w:sz w:val="20"/>
          <w:szCs w:val="20"/>
        </w:rPr>
        <w:t xml:space="preserve"> 100 percent top-1 under each single attack A1 to A5 (C4/C5 intact); at least 95 percent under A1 to A4 plus 50 percent truncation; at least 80 percent under A7 at 15 percent word replacement; false accusation at most 0.1 percent at the chosen threshold; collusion k=2 both identified at least 80 percent with Tardos mode. If a target fails, report it honestly and discuss.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Workbench (Mini-Autopsy)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A real Autopsy is Java-heavy and not embeddable; build a lite workbench you can fully explain. It is the same screen for Lab mode and Casebook mode; the casebook just locks tools until earned.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46"/>
        <w:gridCol w:w="13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Panel / tool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Unlocks 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Evidence tree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Lists evidence with SHA-256, size, intake time, working-copy status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Hex viewer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Offsets, bytes, ASCII; click a byte to see code point and UTF-8 sequence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Invisible-char revealer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Highlights non-printing code points, shows bit mapping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Diff vs master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Side-by-side with variation points overlaid (A/B chosen)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Slot matrix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Rows = candidates, columns = slots, cells coloured match / mismatch / erasure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OOXML explorer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Unzip tree, pretty XML, core.xml/app.xml/settings.xml viewers, rsid table, tracked changes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Image dot analyzer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Channel split, contrast stretch, threshold, grid overlay, parity check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Timeline view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Merged log events with filters, brush selection, pinned evidence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 detector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One-click ranked attribution with LR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5 (earned)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Tardos scorer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Accusation scores with threshold slider and false-accusation estimate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Notes and findings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Examiner notes, tagged artefacts feeding the report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builder</w:t>
            </w:r>
          </w:p>
        </w:tc>
        <w:tc>
          <w:tcPr>
            <w:tcW w:type="dxa" w:w="4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 findings, generate DOCX/PDF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1</w:t>
            </w:r>
          </w:p>
        </w:tc>
      </w:tr>
    </w:tbl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Rule:</w:t>
      </w:r>
      <w:r>
        <w:rPr>
          <w:rFonts w:ascii="Calibri" w:cs="Calibri" w:eastAsia="Calibri" w:hAnsi="Calibri"/>
          <w:sz w:val="20"/>
          <w:szCs w:val="20"/>
        </w:rPr>
        <w:t xml:space="preserve"> a one-click “find the mole” button in Case 1 destroys the learning. The automatic detector is the reward at Case 5, and always available in Lab mode.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Chain of custody and reporting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Evidence intake (follows ISO/IEC 27037 ideas)</w:t>
      </w:r>
    </w:p>
    <w:p>
      <w:pPr>
        <w:pStyle w:val="ListParagraph"/>
        <w:numPr>
          <w:ilvl w:val="0"/>
          <w:numId w:val="5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Copy evidence into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evidence/&lt;id&gt;/original</w:t>
      </w:r>
      <w:r>
        <w:rPr>
          <w:rFonts w:ascii="Calibri" w:cs="Calibri" w:eastAsia="Calibri" w:hAnsi="Calibri"/>
          <w:sz w:val="20"/>
          <w:szCs w:val="20"/>
        </w:rPr>
        <w:t xml:space="preserve"> and mark it read-only (chmod 444). Record SHA-256 (also MD5 only if you want to show why it is weak).</w:t>
      </w:r>
    </w:p>
    <w:p>
      <w:pPr>
        <w:pStyle w:val="ListParagraph"/>
        <w:numPr>
          <w:ilvl w:val="0"/>
          <w:numId w:val="5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Create working copy; all tools operate on the working copy. Any write to original is blocked and penalised in the casebook.</w:t>
      </w:r>
    </w:p>
    <w:p>
      <w:pPr>
        <w:pStyle w:val="ListParagraph"/>
        <w:numPr>
          <w:ilvl w:val="0"/>
          <w:numId w:val="5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Append a custody entry: seq, UTC timestamp, actor, action, object hash, details.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Hash chain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entry_hash = SHA256( prev_hash || canonical_json(seq, ts, actor, action, object_sha256, details) 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verify: recompute from genesis; report first broken seq. Optional: HMAC each entry with the examiner key.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demo: edit one byte in custody.log -&gt; verify prints 'BROKEN at seq 7'.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Report skeleton (auto-generated DOCX/PDF)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Case id, examiner, date, scope and question asked.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Evidence table: file, SHA-256, intake time, custody status (verified).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Method: fingerprint design, channels used, tool version, validation reference (benchmark hash).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Findings: extracted slots, per-channel survival, ranking table, LR, verbal statement.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Correlation: log events, timeline, posterior.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Limitations: copy vs person, erasure rate, alternative hypotheses, known error rate from benchmark.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Conclusion in standard wording, appendices (slot matrix, hex excerpts).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Casebook: 7 cases and a Red Team boss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Each case is seeded per player (HMAC of player seed and case id), so answers cannot be shared. Master documents are synthetic. Real-world inspirations are listed so you can cite them; verify every reference before submission (Section 17).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1000"/>
        <w:gridCol w:w="2650"/>
        <w:gridCol w:w="1800"/>
        <w:gridCol w:w="1816"/>
      </w:tblGrid>
      <w:tr>
        <w:trPr>
          <w:tblHeader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Core technique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Channels / data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Invisible Ink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Unicode / hex analysis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Canary Trap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Variant diff, erasures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 C4 C5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Yellow Dots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 dot decoding + log join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C7, print and badge logs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Revision Trail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OOXML metadata forensics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Half a Page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Partial leak, LR, fusion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C4 C5 + logs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Two Moles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Collusion, Tardos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all, Tardos mode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Borrowed Copy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 vs person, auth/DHCP timeline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single-leaker + auth logs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Stretch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2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Team: Be the Mole</w:t>
            </w:r>
          </w:p>
        </w:tc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26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Attack under utility limit</w:t>
            </w:r>
          </w:p>
        </w:tc>
        <w:tc>
          <w:tcPr>
            <w:tcW w:type="dxa" w:w="18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attack harness</w:t>
            </w:r>
          </w:p>
        </w:tc>
        <w:tc>
          <w:tcPr>
            <w:tcW w:type="dxa" w:w="181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 (thin UI)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1: Invisible Ink (tutorial)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Zero-width character text fingerprinting (Unicode U+200B and U+200C, UTF-8 bytes E2 80 8B and E2 80 8C), a widely documented technique for tracing leaked text.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Zephyr Labs, a startup. The Q3 product roadmap appears in a blog post. 12 employees had it. All 12 downloaded it.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leak.txt (copied from blog), master.docx, roster.csv, access_log.csv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 only, 64 slots. ZWSP = 0, ZWNJ = 1. One decoy ZWJ added by the blog CMS (noise, not at a slot).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Hash the evidence, create working copy.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Open in hex view; find E2 80 8B / E2 80 8C runs.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Use revealer; read bit string.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Reject the decoy by position logic.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Match against registry by Hamming distance.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Submit employee id, bit string, and offsets.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UTF-8 encoding, Unicode categories, hashing before analysis, why invisible does not mean absent.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id (50), bits at least 90 percent correct (15), procedure (20), evidence quality (15).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2: The Canary Trap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Canary trap (barium meal): give each recipient a slightly different text. Reportedly used on UK cabinet papers in the Thatcher era and fictionalised in Tom Clancy’s Patriot Games. Treat the Thatcher story as reported, not proven.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city council’s draft zoning policy appears in a newspaper. 9 council members held it. The reporter retyped the text, so C1 and C2 are gone.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newspaper.txt, master with variation points, member list, copy delivery log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C3 + C4 + C5, 48 slots. About 15 percent erased because the reporter rewrote some sentences.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Diff leak against master.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Mark variation points; read A/B at each.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Mark erased slots explicitly.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Fill the slot matrix for all 9 members.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Two members tie on the first 20 slots; later slots separate them.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Submit member plus slot evidence.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Canary traps, erasures vs errors, why one channel is not enough, matching with missing data.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id, slot-level accuracy, correct handling of erasures (not treated as mismatches).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3: Yellow Dots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2017 Reality Winner case: a printed NSA document published by The Intercept carried printer machine-identification dots, and print and access records narrowed the pool (reported as six people). EFF documented how Xerox DocuColor dots encode serial, date and time in a grid with parity.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phone photo of a printed board memo is posted online. The company has printer and badge logs.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scan.png (synthetic page with faint yellow dot grid, rotated, noisy), print_jobs.csv, badge_log.csv, directory.csv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C7, simplified: 8 rows x 15 columns, row and column parity bits, encoding printer id, day, minute-of-day. Tile repeats across the page.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Split colour channels; yellow dots are dark in blue channel.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Contrast stretch, threshold.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Find grid pitch and angle (autocorrelation).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Read bits, check parity, fix single-bit error.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Decode printer id and timestamp.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Join with print_jobs, intersect with badge_log.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 Submit decoded fields and a suspect pool.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Device attribution, parity, heterogeneous evidence correlation, why the honest result is a pool, not a person.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Decode correctness, pool correctness, penalty for naming one person without supporting evidence.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Build note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Render dots at 600 dpi with Pillow, downsample, rotate 2 to 4 degrees, add noise to simulate a photo. Keep decoder simple; cut to parity-only if time is short.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4: The Revision Trail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BTK killer (2005): metadata inside a Word file on a floppy disk revealed a church name and user name. UK Iraq “dodgy dossier” (2003): Word revision metadata exposed authors and edit history.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pharma trial summary leaks as DOCX. Someone cleared the author field, but the file still carries traces.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leak.docx, master.docx, hr_roster.csv, template_registry.csv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C6: per-employee rsid set in settings.xml and on runs (values from HMAC), custom property, run-splitting pattern. Decoys: core.xml lastModifiedBy names the template owner; app.xml shows a misleading Template value.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Unzip; view package tree.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Read core.xml, app.xml, settings.xml.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Extract rsid list; compare with registry.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Build a metadata timeline (created, modified, editing time, revision).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Resolve the contradiction between lastModifiedBy and rsids.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Submit employee plus an evidence reliability ranking.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OOXML structure, metadata forensics, user-editable vs structural artefacts, which evidence to trust and why.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id, correct reliability ranking (rsid above lastModifiedBy), timeline accuracy.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5: Half a Page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Partial and normalized leaks in DLP practice; evaluative reporting with likelihood ratios in forensic science.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Three paragraphs (about 35 percent) of an acquisition memo appear on a forum, normalized and lightly paraphrased. 40 employees; 6 opened the document in the window.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forum_post.txt, master, roster, access_log, leave_calendar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C4 and C5 survive; n = 41 slots. Two candidates agree on every surviving slot.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Run the automatic detector (unlocked here).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Read ranking: three close candidates; interpret LR.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Inspect the slot matrix; see that two candidates are indistinguishable on surviving slots.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Fuse with access log and leave calendar.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Submit conclusion with a probability.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Erasures, error rates, LR, Bayesian fusion, “cannot distinguish” as a valid finding, calibration.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final id plus calibration (Brier score on stated probability); partial credit for correctly stating the tie before fusion.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6: Two Moles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Collusion attacks on fingerprinting codes (Boneh and Shaw 1998; Tardos 2003). Studio screener watermarking is the single-source analogue (reported Academy screener case, 2004).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design spec leaks. Two engineers compared copies and merged the slots where they differed.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leak.txt, master, 30-employee registry (Tardos mode), logs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Fingerprint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channels, L = 300 slots, symmetric Tardos code; leak built by majority/minority/random merge of 2 copies, plus light noise.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Show candidates’ bits against the leak slot by slot.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Find slots where candidates disagree (the only informative ones).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Run Tardos scorer; set threshold using the false-accusation slider.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Check the marking assumption for the accused pair.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Submit the set of accused employees.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Collusion, marking assumption, accusation scores, trade-off between catching colluders and framing innocents.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Plus points per true colluder; heavy penalty per innocent accused.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Case 7: Borrowed Copy (stretch)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Attribution limits: a fingerprint identifies a copy; account takeover and copy sharing are common. No single named case; build it as a reasoning exercise.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leak matches Meera’s copy. Meera was on leave abroad. Her copy was downloaded at 02:14 from an unfamiliar IP.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leak, registry, auth_log, vpn_log, dhcp_leases, badge_log, leave_calendar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Player steps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Attribute to Meera’s copy (fingerprint).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Timeline: login at 02:13, download at 02:14, IP in VPN pool.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Map IP to MAC via DHCP lease; MAC to Karan’s workstation.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Badge log: Karan badged in 01:50.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Evaluate hypotheses: Meera shared knowingly vs credential misuse by Karan.</w:t>
            </w:r>
          </w:p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Submit copy owner, probable actor, confidence, and the alternative that remains open.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Copy-level vs person-level attribution, timeline correlation, hypothesis testing, anti-framing mindset.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Grading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copy owner, correct actor hypothesis, penalised if the open alternative is ignored.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Boss: Red Team, Be the Mole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Setup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 receive a fingerprinted copy and an attack budget. Tools: strip, normalize, collapse whitespace, normalize punctuation, canonicalize (requires discovering the dictionary), paraphrase p percent, truncate, reorder, noise.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Constraint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Utility must stay at least 70 percent (token-level similarity to master). Each tool has a utility cost.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Opponent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real detector from Lab mode, with a hidden threshold.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Win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Detector confidence falls below threshold, or it accuses the wrong employee.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E6F0F2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Score</w:t>
            </w:r>
          </w:p>
        </w:tc>
        <w:tc>
          <w:tcPr>
            <w:tcW w:type="dxa" w:w="799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Reduction in surviving slots and LR, weighted by utility kept. Leaderboard. Doubles as human-in-the-loop evaluation of the system.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Scoring and progression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446"/>
      </w:tblGrid>
      <w:tr>
        <w:trPr>
          <w:tblHeader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finding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Primary answer correct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Hash before analysis (5), working copy (5), notes kept (5), original untouched (5)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Evidence quality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Cited artefacts actually support the finding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 x (1 - Brier score) using stated confidence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 bonus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 to 5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Linear in time under par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Hints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 each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Max 3 hints per case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Wrong submission</w:t>
            </w:r>
          </w:p>
        </w:tc>
        <w:tc>
          <w:tcPr>
            <w:tcW w:type="dxa" w:w="1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-10</w:t>
            </w:r>
          </w:p>
        </w:tc>
        <w:tc>
          <w:tcPr>
            <w:tcW w:type="dxa" w:w="5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3 wrong, case closes with partial credit</w:t>
            </w:r>
          </w:p>
        </w:tc>
      </w:tr>
    </w:tbl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Advance at 60 points. Persistent progress and leaderboard in SQLite. Tools unlock per Section 7. Every case ends with an auto-generated mini report so the Lab output and the game output are the same artefact.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Case generator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Input: case yaml + player seed. Output: evidence bundle and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ground_truth.json</w:t>
      </w:r>
      <w:r>
        <w:rPr>
          <w:rFonts w:ascii="Calibri" w:cs="Calibri" w:eastAsia="Calibri" w:hAnsi="Calibri"/>
          <w:sz w:val="20"/>
          <w:szCs w:val="20"/>
        </w:rPr>
        <w:t xml:space="preserve"> (leaker, slots, attack chain, log events, expected reasoning steps).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Roster: synthetic names; logs: Poisson-style background events plus planted events; noise events so the join is non-trivial.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Validator checks the player’s submission against ground truth only; the generator never hard-codes answers into the UI.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Build plan (about 3 weeks, 1 to 2 hours a day plus GPT)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46"/>
      </w:tblGrid>
      <w:tr>
        <w:trPr>
          <w:tblHeader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Goal and exit test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Repo, AGENTS.md, SPEC.md, deps, 3 masters. Exit: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EAEEF0" w:color="auto" w:val="clear"/>
              </w:rPr>
              <w:t xml:space="preserve">make test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runs (even if empty)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to 3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Keys, template parser, slots, codewords. Exit: deterministic, unique codewords, min Hamming distance reported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to 6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Channels C1 to C6 with embed/extract. Exit: round-trip tests pass per channel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to 8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Detector: ingest, align, extract, score, LR. Exit: 100 percent on clean copies; CLI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EAEEF0" w:color="auto" w:val="clear"/>
              </w:rPr>
              <w:t xml:space="preserve">analyze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works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P4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to 10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Attacks A1 to A12 and benchmark. Exit: survival matrix and curves generated, targets checked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P5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Custody chain and report builder. Exit: tamper demo and sample report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P6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to 14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Web workbench panels. Exit: hex, revealer, diff, slot matrix, OOXML explorer, notes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P7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to 18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generator and Cases 1, 2, 4, 5; then 3, 6; 7 if time. Exit: each case solvable end-to-end by a human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Team mode and leaderboard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P9</w:t>
            </w:r>
          </w:p>
        </w:tc>
        <w:tc>
          <w:tcPr>
            <w:tcW w:type="dxa" w:w="16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to 21</w:t>
            </w:r>
          </w:p>
        </w:tc>
        <w:tc>
          <w:tcPr>
            <w:tcW w:type="dxa" w:w="69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Polish, docs, report, PPT, demo rehearsal, viva Q&amp;A</w:t>
            </w:r>
          </w:p>
        </w:tc>
      </w:tr>
    </w:tbl>
    <w:p>
      <w:pPr>
        <w:spacing w:after="90" w:line="26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Minimum viable cut</w:t>
      </w:r>
      <w:r>
        <w:rPr>
          <w:rFonts w:ascii="Calibri" w:cs="Calibri" w:eastAsia="Calibri" w:hAnsi="Calibri"/>
          <w:sz w:val="20"/>
          <w:szCs w:val="20"/>
        </w:rPr>
        <w:t xml:space="preserve"> if time is short: P0 to P5, Cases 1, 2, 4, 5, plain workbench with hex view, diff, and OOXML view, and the benchmark. That alone is a strong, honest project.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Master checklist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Tick items only when the exit test in Section 11 passes. IDs are for your commit messages.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P0 Setup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P0.1  </w:t>
      </w:r>
      <w:r>
        <w:rPr>
          <w:rFonts w:ascii="Calibri" w:cs="Calibri" w:eastAsia="Calibri" w:hAnsi="Calibri"/>
          <w:sz w:val="20"/>
          <w:szCs w:val="20"/>
        </w:rPr>
        <w:t xml:space="preserve">Python 3.11, git, venv; GPT CLI installed and authenticated; repo created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P0.2  </w:t>
      </w:r>
      <w:r>
        <w:rPr>
          <w:rFonts w:ascii="Calibri" w:cs="Calibri" w:eastAsia="Calibri" w:hAnsi="Calibri"/>
          <w:sz w:val="20"/>
          <w:szCs w:val="20"/>
        </w:rPr>
        <w:t xml:space="preserve">AGENTS.md from Section 13 saved in repo root; SPEC.md assembled from Sections 1 to 8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P0.3  </w:t>
      </w:r>
      <w:r>
        <w:rPr>
          <w:rFonts w:ascii="Calibri" w:cs="Calibri" w:eastAsia="Calibri" w:hAnsi="Calibri"/>
          <w:sz w:val="20"/>
          <w:szCs w:val="20"/>
        </w:rPr>
        <w:t xml:space="preserve">pyproject.toml with allowed deps only; Makefile targets: test, bench, serve, lint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P0.4  </w:t>
      </w:r>
      <w:r>
        <w:rPr>
          <w:rFonts w:ascii="Calibri" w:cs="Calibri" w:eastAsia="Calibri" w:hAnsi="Calibri"/>
          <w:sz w:val="20"/>
          <w:szCs w:val="20"/>
        </w:rPr>
        <w:t xml:space="preserve">3 synthetic master docs (600 to 900 words each) with variation points marked; 4 more by P7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P0.5  </w:t>
      </w:r>
      <w:r>
        <w:rPr>
          <w:rFonts w:ascii="Calibri" w:cs="Calibri" w:eastAsia="Calibri" w:hAnsi="Calibri"/>
          <w:sz w:val="20"/>
          <w:szCs w:val="20"/>
        </w:rPr>
        <w:t xml:space="preserve">Synthetic roster generator (names, depts) and log generator stub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P1 Core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P1.1  </w:t>
      </w:r>
      <w:r>
        <w:rPr>
          <w:rFonts w:ascii="Calibri" w:cs="Calibri" w:eastAsia="Calibri" w:hAnsi="Calibri"/>
          <w:sz w:val="20"/>
          <w:szCs w:val="20"/>
        </w:rPr>
        <w:t xml:space="preserve">keys.py: HMAC-SHA256 PRF with domain separation; key file creation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P1.2  </w:t>
      </w:r>
      <w:r>
        <w:rPr>
          <w:rFonts w:ascii="Calibri" w:cs="Calibri" w:eastAsia="Calibri" w:hAnsi="Calibri"/>
          <w:sz w:val="20"/>
          <w:szCs w:val="20"/>
        </w:rPr>
        <w:t xml:space="preserve">template.py: parse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{{ch:a|b}}</w:t>
      </w:r>
      <w:r>
        <w:rPr>
          <w:rFonts w:ascii="Calibri" w:cs="Calibri" w:eastAsia="Calibri" w:hAnsi="Calibri"/>
          <w:sz w:val="20"/>
          <w:szCs w:val="20"/>
        </w:rPr>
        <w:t xml:space="preserve">, validate equivalence list, error on malformed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P1.3  </w:t>
      </w:r>
      <w:r>
        <w:rPr>
          <w:rFonts w:ascii="Calibri" w:cs="Calibri" w:eastAsia="Calibri" w:hAnsi="Calibri"/>
          <w:sz w:val="20"/>
          <w:szCs w:val="20"/>
        </w:rPr>
        <w:t xml:space="preserve">slots.py: allocator, keyed shuffle, capacity report per channel (target 250+ slots)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P1.4  </w:t>
      </w:r>
      <w:r>
        <w:rPr>
          <w:rFonts w:ascii="Calibri" w:cs="Calibri" w:eastAsia="Calibri" w:hAnsi="Calibri"/>
          <w:sz w:val="20"/>
          <w:szCs w:val="20"/>
        </w:rPr>
        <w:t xml:space="preserve">codes.py: random keyed codewords; tests for determinism, uniqueness, min pairwise Hamming distance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P1.5  </w:t>
      </w:r>
      <w:r>
        <w:rPr>
          <w:rFonts w:ascii="Calibri" w:cs="Calibri" w:eastAsia="Calibri" w:hAnsi="Calibri"/>
          <w:sz w:val="20"/>
          <w:szCs w:val="20"/>
        </w:rPr>
        <w:t xml:space="preserve">tardos.py: bias generation with cut-off, codeword generation, symmetric scoring function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P1.6  </w:t>
      </w:r>
      <w:r>
        <w:rPr>
          <w:rFonts w:ascii="Calibri" w:cs="Calibri" w:eastAsia="Calibri" w:hAnsi="Calibri"/>
          <w:sz w:val="20"/>
          <w:szCs w:val="20"/>
        </w:rPr>
        <w:t xml:space="preserve">docs/EXPLAIN_core.md written and understood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P2 Channels (each: embed, extract, round-trip test, attack test)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P2.1  </w:t>
      </w:r>
      <w:r>
        <w:rPr>
          <w:rFonts w:ascii="Calibri" w:cs="Calibri" w:eastAsia="Calibri" w:hAnsi="Calibri"/>
          <w:sz w:val="20"/>
          <w:szCs w:val="20"/>
        </w:rPr>
        <w:t xml:space="preserve">C1 zero-width with decoy handling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P2.2  </w:t>
      </w:r>
      <w:r>
        <w:rPr>
          <w:rFonts w:ascii="Calibri" w:cs="Calibri" w:eastAsia="Calibri" w:hAnsi="Calibri"/>
          <w:sz w:val="20"/>
          <w:szCs w:val="20"/>
        </w:rPr>
        <w:t xml:space="preserve">C2 whitespace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P2.3  </w:t>
      </w:r>
      <w:r>
        <w:rPr>
          <w:rFonts w:ascii="Calibri" w:cs="Calibri" w:eastAsia="Calibri" w:hAnsi="Calibri"/>
          <w:sz w:val="20"/>
          <w:szCs w:val="20"/>
        </w:rPr>
        <w:t xml:space="preserve">C3 punctuation and typography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P2.4  </w:t>
      </w:r>
      <w:r>
        <w:rPr>
          <w:rFonts w:ascii="Calibri" w:cs="Calibri" w:eastAsia="Calibri" w:hAnsi="Calibri"/>
          <w:sz w:val="20"/>
          <w:szCs w:val="20"/>
        </w:rPr>
        <w:t xml:space="preserve">C3b homoglyph (optional)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P2.5  </w:t>
      </w:r>
      <w:r>
        <w:rPr>
          <w:rFonts w:ascii="Calibri" w:cs="Calibri" w:eastAsia="Calibri" w:hAnsi="Calibri"/>
          <w:sz w:val="20"/>
          <w:szCs w:val="20"/>
        </w:rPr>
        <w:t xml:space="preserve">C4 lexical slots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P2.6  </w:t>
      </w:r>
      <w:r>
        <w:rPr>
          <w:rFonts w:ascii="Calibri" w:cs="Calibri" w:eastAsia="Calibri" w:hAnsi="Calibri"/>
          <w:sz w:val="20"/>
          <w:szCs w:val="20"/>
        </w:rPr>
        <w:t xml:space="preserve">C5 spelling, date, number formats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P2.7  </w:t>
      </w:r>
      <w:r>
        <w:rPr>
          <w:rFonts w:ascii="Calibri" w:cs="Calibri" w:eastAsia="Calibri" w:hAnsi="Calibri"/>
          <w:sz w:val="20"/>
          <w:szCs w:val="20"/>
        </w:rPr>
        <w:t xml:space="preserve">C6 DOCX rsid and metadata (open result in Word and LibreOffice to confirm it still opens)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P2.8  </w:t>
      </w:r>
      <w:r>
        <w:rPr>
          <w:rFonts w:ascii="Calibri" w:cs="Calibri" w:eastAsia="Calibri" w:hAnsi="Calibri"/>
          <w:sz w:val="20"/>
          <w:szCs w:val="20"/>
        </w:rPr>
        <w:t xml:space="preserve">C7 print dots: render, parity, decode from rotated noisy PNG (Should)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P2.9  </w:t>
      </w:r>
      <w:r>
        <w:rPr>
          <w:rFonts w:ascii="Calibri" w:cs="Calibri" w:eastAsia="Calibri" w:hAnsi="Calibri"/>
          <w:sz w:val="20"/>
          <w:szCs w:val="20"/>
        </w:rPr>
        <w:t xml:space="preserve">render.py outputs txt, docx, pdf; hashes stored in registry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P3 Detector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P3.1  </w:t>
      </w:r>
      <w:r>
        <w:rPr>
          <w:rFonts w:ascii="Calibri" w:cs="Calibri" w:eastAsia="Calibri" w:hAnsi="Calibri"/>
          <w:sz w:val="20"/>
          <w:szCs w:val="20"/>
        </w:rPr>
        <w:t xml:space="preserve">ingest.py: txt, docx, png; raw code-point stream preserved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P3.2  </w:t>
      </w:r>
      <w:r>
        <w:rPr>
          <w:rFonts w:ascii="Calibri" w:cs="Calibri" w:eastAsia="Calibri" w:hAnsi="Calibri"/>
          <w:sz w:val="20"/>
          <w:szCs w:val="20"/>
        </w:rPr>
        <w:t xml:space="preserve">align.py: skeleton + SequenceMatcher anchors; slot localisation; erasure marking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P3.3  </w:t>
      </w:r>
      <w:r>
        <w:rPr>
          <w:rFonts w:ascii="Calibri" w:cs="Calibri" w:eastAsia="Calibri" w:hAnsi="Calibri"/>
          <w:sz w:val="20"/>
          <w:szCs w:val="20"/>
        </w:rPr>
        <w:t xml:space="preserve">extract.py: per-channel readers returning 0, 1, or erasure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P3.4  </w:t>
      </w:r>
      <w:r>
        <w:rPr>
          <w:rFonts w:ascii="Calibri" w:cs="Calibri" w:eastAsia="Calibri" w:hAnsi="Calibri"/>
          <w:sz w:val="20"/>
          <w:szCs w:val="20"/>
        </w:rPr>
        <w:t xml:space="preserve">score.py: matches, z, binomial p, log10 LR, ranking, decision rule with target error rate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P3.5  </w:t>
      </w:r>
      <w:r>
        <w:rPr>
          <w:rFonts w:ascii="Calibri" w:cs="Calibri" w:eastAsia="Calibri" w:hAnsi="Calibri"/>
          <w:sz w:val="20"/>
          <w:szCs w:val="20"/>
        </w:rPr>
        <w:t xml:space="preserve">tardos scoring + threshold calibration by simulation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P3.6  </w:t>
      </w:r>
      <w:r>
        <w:rPr>
          <w:rFonts w:ascii="Calibri" w:cs="Calibri" w:eastAsia="Calibri" w:hAnsi="Calibri"/>
          <w:sz w:val="20"/>
          <w:szCs w:val="20"/>
        </w:rPr>
        <w:t xml:space="preserve">fuse.py: priors from logs, posterior table, evidence-moved explanation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P3.7  </w:t>
      </w:r>
      <w:r>
        <w:rPr>
          <w:rFonts w:ascii="Calibri" w:cs="Calibri" w:eastAsia="Calibri" w:hAnsi="Calibri"/>
          <w:sz w:val="20"/>
          <w:szCs w:val="20"/>
        </w:rPr>
        <w:t xml:space="preserve">CLI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analyze</w:t>
      </w:r>
      <w:r>
        <w:rPr>
          <w:rFonts w:ascii="Calibri" w:cs="Calibri" w:eastAsia="Calibri" w:hAnsi="Calibri"/>
          <w:sz w:val="20"/>
          <w:szCs w:val="20"/>
        </w:rPr>
        <w:t xml:space="preserve"> prints ranked table and verbal statement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P4 Attacks and benchmark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P4.1  </w:t>
      </w:r>
      <w:r>
        <w:rPr>
          <w:rFonts w:ascii="Calibri" w:cs="Calibri" w:eastAsia="Calibri" w:hAnsi="Calibri"/>
          <w:sz w:val="20"/>
          <w:szCs w:val="20"/>
        </w:rPr>
        <w:t xml:space="preserve">A1 to A12 implemented with strength parameter and seeded randomness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P4.2  </w:t>
      </w:r>
      <w:r>
        <w:rPr>
          <w:rFonts w:ascii="Calibri" w:cs="Calibri" w:eastAsia="Calibri" w:hAnsi="Calibri"/>
          <w:sz w:val="20"/>
          <w:szCs w:val="20"/>
        </w:rPr>
        <w:t xml:space="preserve">harness.py and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make bench</w:t>
      </w:r>
      <w:r>
        <w:rPr>
          <w:rFonts w:ascii="Calibri" w:cs="Calibri" w:eastAsia="Calibri" w:hAnsi="Calibri"/>
          <w:sz w:val="20"/>
          <w:szCs w:val="20"/>
        </w:rPr>
        <w:t xml:space="preserve"> producing CSVs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P4.3  </w:t>
      </w:r>
      <w:r>
        <w:rPr>
          <w:rFonts w:ascii="Calibri" w:cs="Calibri" w:eastAsia="Calibri" w:hAnsi="Calibri"/>
          <w:sz w:val="20"/>
          <w:szCs w:val="20"/>
        </w:rPr>
        <w:t xml:space="preserve">Plots: survival matrix, accuracy vs strength, ROC-style, collusion curve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P4.4  </w:t>
      </w:r>
      <w:r>
        <w:rPr>
          <w:rFonts w:ascii="Calibri" w:cs="Calibri" w:eastAsia="Calibri" w:hAnsi="Calibri"/>
          <w:sz w:val="20"/>
          <w:szCs w:val="20"/>
        </w:rPr>
        <w:t xml:space="preserve">Targets in Section 6 checked; failures documented, not hidden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P4.5  </w:t>
      </w:r>
      <w:r>
        <w:rPr>
          <w:rFonts w:ascii="Calibri" w:cs="Calibri" w:eastAsia="Calibri" w:hAnsi="Calibri"/>
          <w:sz w:val="20"/>
          <w:szCs w:val="20"/>
        </w:rPr>
        <w:t xml:space="preserve">Fix weakest channel or add redundancy based on results; rerun benchmark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P5 Custody and report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P5.1  </w:t>
      </w:r>
      <w:r>
        <w:rPr>
          <w:rFonts w:ascii="Calibri" w:cs="Calibri" w:eastAsia="Calibri" w:hAnsi="Calibri"/>
          <w:sz w:val="20"/>
          <w:szCs w:val="20"/>
        </w:rPr>
        <w:t xml:space="preserve">Intake: read-only original, working copy, SHA-256, custody entry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P5.2  </w:t>
      </w:r>
      <w:r>
        <w:rPr>
          <w:rFonts w:ascii="Calibri" w:cs="Calibri" w:eastAsia="Calibri" w:hAnsi="Calibri"/>
          <w:sz w:val="20"/>
          <w:szCs w:val="20"/>
        </w:rPr>
        <w:t xml:space="preserve">Hash chain verify; tamper demo script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P5.3  </w:t>
      </w:r>
      <w:r>
        <w:rPr>
          <w:rFonts w:ascii="Calibri" w:cs="Calibri" w:eastAsia="Calibri" w:hAnsi="Calibri"/>
          <w:sz w:val="20"/>
          <w:szCs w:val="20"/>
        </w:rPr>
        <w:t xml:space="preserve">Report builder (DOCX and PDF) with all sections of Section 8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P5.4  </w:t>
      </w:r>
      <w:r>
        <w:rPr>
          <w:rFonts w:ascii="Calibri" w:cs="Calibri" w:eastAsia="Calibri" w:hAnsi="Calibri"/>
          <w:sz w:val="20"/>
          <w:szCs w:val="20"/>
        </w:rPr>
        <w:t xml:space="preserve">Tool validation note: hashes and hex cross-checked with sha256sum, xxd, exiftool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P6 Workbench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P6.1  </w:t>
      </w:r>
      <w:r>
        <w:rPr>
          <w:rFonts w:ascii="Calibri" w:cs="Calibri" w:eastAsia="Calibri" w:hAnsi="Calibri"/>
          <w:sz w:val="20"/>
          <w:szCs w:val="20"/>
        </w:rPr>
        <w:t xml:space="preserve">FastAPI app, auth-free local session, evidence tree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P6.2  </w:t>
      </w:r>
      <w:r>
        <w:rPr>
          <w:rFonts w:ascii="Calibri" w:cs="Calibri" w:eastAsia="Calibri" w:hAnsi="Calibri"/>
          <w:sz w:val="20"/>
          <w:szCs w:val="20"/>
        </w:rPr>
        <w:t xml:space="preserve">Hex viewer with code point and UTF-8 popover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P6.3  </w:t>
      </w:r>
      <w:r>
        <w:rPr>
          <w:rFonts w:ascii="Calibri" w:cs="Calibri" w:eastAsia="Calibri" w:hAnsi="Calibri"/>
          <w:sz w:val="20"/>
          <w:szCs w:val="20"/>
        </w:rPr>
        <w:t xml:space="preserve">Invisible-char revealer and bit decoder (manual)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P6.4  </w:t>
      </w:r>
      <w:r>
        <w:rPr>
          <w:rFonts w:ascii="Calibri" w:cs="Calibri" w:eastAsia="Calibri" w:hAnsi="Calibri"/>
          <w:sz w:val="20"/>
          <w:szCs w:val="20"/>
        </w:rPr>
        <w:t xml:space="preserve">Diff vs master with variation point overlay; slot matrix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P6.5  </w:t>
      </w:r>
      <w:r>
        <w:rPr>
          <w:rFonts w:ascii="Calibri" w:cs="Calibri" w:eastAsia="Calibri" w:hAnsi="Calibri"/>
          <w:sz w:val="20"/>
          <w:szCs w:val="20"/>
        </w:rPr>
        <w:t xml:space="preserve">OOXML explorer and rsid table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P6.6  </w:t>
      </w:r>
      <w:r>
        <w:rPr>
          <w:rFonts w:ascii="Calibri" w:cs="Calibri" w:eastAsia="Calibri" w:hAnsi="Calibri"/>
          <w:sz w:val="20"/>
          <w:szCs w:val="20"/>
        </w:rPr>
        <w:t xml:space="preserve">Timeline view; notes and findings; report button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P6.7  </w:t>
      </w:r>
      <w:r>
        <w:rPr>
          <w:rFonts w:ascii="Calibri" w:cs="Calibri" w:eastAsia="Calibri" w:hAnsi="Calibri"/>
          <w:sz w:val="20"/>
          <w:szCs w:val="20"/>
        </w:rPr>
        <w:t xml:space="preserve">Image dot analyzer (Should)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P7 Casebook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P7.1  </w:t>
      </w:r>
      <w:r>
        <w:rPr>
          <w:rFonts w:ascii="Calibri" w:cs="Calibri" w:eastAsia="Calibri" w:hAnsi="Calibri"/>
          <w:sz w:val="20"/>
          <w:szCs w:val="20"/>
        </w:rPr>
        <w:t xml:space="preserve">Case yaml schema, generator, ground_truth.json, validator, scoring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P7.2  </w:t>
      </w:r>
      <w:r>
        <w:rPr>
          <w:rFonts w:ascii="Calibri" w:cs="Calibri" w:eastAsia="Calibri" w:hAnsi="Calibri"/>
          <w:sz w:val="20"/>
          <w:szCs w:val="20"/>
        </w:rPr>
        <w:t xml:space="preserve">Case 1 playable, solved by a friend without your help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P7.3  </w:t>
      </w:r>
      <w:r>
        <w:rPr>
          <w:rFonts w:ascii="Calibri" w:cs="Calibri" w:eastAsia="Calibri" w:hAnsi="Calibri"/>
          <w:sz w:val="20"/>
          <w:szCs w:val="20"/>
        </w:rPr>
        <w:t xml:space="preserve">Case 2 playable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P7.4  </w:t>
      </w:r>
      <w:r>
        <w:rPr>
          <w:rFonts w:ascii="Calibri" w:cs="Calibri" w:eastAsia="Calibri" w:hAnsi="Calibri"/>
          <w:sz w:val="20"/>
          <w:szCs w:val="20"/>
        </w:rPr>
        <w:t xml:space="preserve">Case 4 playable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P7.5  </w:t>
      </w:r>
      <w:r>
        <w:rPr>
          <w:rFonts w:ascii="Calibri" w:cs="Calibri" w:eastAsia="Calibri" w:hAnsi="Calibri"/>
          <w:sz w:val="20"/>
          <w:szCs w:val="20"/>
        </w:rPr>
        <w:t xml:space="preserve">Case 5 playable with automatic detector unlock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P7.6  </w:t>
      </w:r>
      <w:r>
        <w:rPr>
          <w:rFonts w:ascii="Calibri" w:cs="Calibri" w:eastAsia="Calibri" w:hAnsi="Calibri"/>
          <w:sz w:val="20"/>
          <w:szCs w:val="20"/>
        </w:rPr>
        <w:t xml:space="preserve">Case 3 playable (Should)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P7.7  </w:t>
      </w:r>
      <w:r>
        <w:rPr>
          <w:rFonts w:ascii="Calibri" w:cs="Calibri" w:eastAsia="Calibri" w:hAnsi="Calibri"/>
          <w:sz w:val="20"/>
          <w:szCs w:val="20"/>
        </w:rPr>
        <w:t xml:space="preserve">Case 6 playable (Should)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P7.8  </w:t>
      </w:r>
      <w:r>
        <w:rPr>
          <w:rFonts w:ascii="Calibri" w:cs="Calibri" w:eastAsia="Calibri" w:hAnsi="Calibri"/>
          <w:sz w:val="20"/>
          <w:szCs w:val="20"/>
        </w:rPr>
        <w:t xml:space="preserve">Case 7 playable (Stretch)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P7.9  </w:t>
      </w:r>
      <w:r>
        <w:rPr>
          <w:rFonts w:ascii="Calibri" w:cs="Calibri" w:eastAsia="Calibri" w:hAnsi="Calibri"/>
          <w:sz w:val="20"/>
          <w:szCs w:val="20"/>
        </w:rPr>
        <w:t xml:space="preserve">Progress, hints, calibration scoring, leaderboard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P8 Red Team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P8.1  </w:t>
      </w:r>
      <w:r>
        <w:rPr>
          <w:rFonts w:ascii="Calibri" w:cs="Calibri" w:eastAsia="Calibri" w:hAnsi="Calibri"/>
          <w:sz w:val="20"/>
          <w:szCs w:val="20"/>
        </w:rPr>
        <w:t xml:space="preserve">Attack toolkit UI with utility meter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P8.2  </w:t>
      </w:r>
      <w:r>
        <w:rPr>
          <w:rFonts w:ascii="Calibri" w:cs="Calibri" w:eastAsia="Calibri" w:hAnsi="Calibri"/>
          <w:sz w:val="20"/>
          <w:szCs w:val="20"/>
        </w:rPr>
        <w:t xml:space="preserve">Live detector verdict and score; leaderboard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P9 Polish and submission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P9.1  </w:t>
      </w:r>
      <w:r>
        <w:rPr>
          <w:rFonts w:ascii="Calibri" w:cs="Calibri" w:eastAsia="Calibri" w:hAnsi="Calibri"/>
          <w:sz w:val="20"/>
          <w:szCs w:val="20"/>
        </w:rPr>
        <w:t xml:space="preserve">README with install, run, demo steps; sample data included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P9.2  </w:t>
      </w:r>
      <w:r>
        <w:rPr>
          <w:rFonts w:ascii="Calibri" w:cs="Calibri" w:eastAsia="Calibri" w:hAnsi="Calibri"/>
          <w:sz w:val="20"/>
          <w:szCs w:val="20"/>
        </w:rPr>
        <w:t xml:space="preserve">EXPLAIN docs for every module read and summarised in your own words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P9.3  </w:t>
      </w:r>
      <w:r>
        <w:rPr>
          <w:rFonts w:ascii="Calibri" w:cs="Calibri" w:eastAsia="Calibri" w:hAnsi="Calibri"/>
          <w:sz w:val="20"/>
          <w:szCs w:val="20"/>
        </w:rPr>
        <w:t xml:space="preserve">Final benchmark run archived; numbers copied into report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P9.4  </w:t>
      </w:r>
      <w:r>
        <w:rPr>
          <w:rFonts w:ascii="Calibri" w:cs="Calibri" w:eastAsia="Calibri" w:hAnsi="Calibri"/>
          <w:sz w:val="20"/>
          <w:szCs w:val="20"/>
        </w:rPr>
        <w:t xml:space="preserve">Project report written (Section 15 outline)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P9.5  </w:t>
      </w:r>
      <w:r>
        <w:rPr>
          <w:rFonts w:ascii="Calibri" w:cs="Calibri" w:eastAsia="Calibri" w:hAnsi="Calibri"/>
          <w:sz w:val="20"/>
          <w:szCs w:val="20"/>
        </w:rPr>
        <w:t xml:space="preserve">PPT, 6-minute demo rehearsed twice, backup screen recording made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P9.6  </w:t>
      </w:r>
      <w:r>
        <w:rPr>
          <w:rFonts w:ascii="Calibri" w:cs="Calibri" w:eastAsia="Calibri" w:hAnsi="Calibri"/>
          <w:sz w:val="20"/>
          <w:szCs w:val="20"/>
        </w:rPr>
        <w:t xml:space="preserve">Viva Q&amp;A (Section 14) rehearsed aloud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P9.7  </w:t>
      </w:r>
      <w:r>
        <w:rPr>
          <w:rFonts w:ascii="Calibri" w:cs="Calibri" w:eastAsia="Calibri" w:hAnsi="Calibri"/>
          <w:sz w:val="20"/>
          <w:szCs w:val="20"/>
        </w:rPr>
        <w:t xml:space="preserve">Fresh-clone test: clone repo, install, run demo on a clean machine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GPT CLI kit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Setup</w:t>
      </w:r>
    </w:p>
    <w:p>
      <w:pPr>
        <w:pStyle w:val="ListParagraph"/>
        <w:numPr>
          <w:ilvl w:val="0"/>
          <w:numId w:val="6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Create the repo and put AGENTS.md (below) in the root. OpenAI’s Codex CLI reads AGENTS.md automatically; if your CLI does not, paste it as the first message of every session.</w:t>
      </w:r>
    </w:p>
    <w:p>
      <w:pPr>
        <w:pStyle w:val="ListParagraph"/>
        <w:numPr>
          <w:ilvl w:val="0"/>
          <w:numId w:val="6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Save Sections 1 to 8 of this document as SPEC.md. Give GPT one phase at a time using the prompts below.</w:t>
      </w:r>
    </w:p>
    <w:p>
      <w:pPr>
        <w:pStyle w:val="ListParagraph"/>
        <w:numPr>
          <w:ilvl w:val="0"/>
          <w:numId w:val="6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After each phase: run </w:t>
      </w:r>
      <w:r>
        <w:rPr>
          <w:rFonts w:ascii="Consolas" w:cs="Consolas" w:eastAsia="Consolas" w:hAnsi="Consolas"/>
          <w:sz w:val="18"/>
          <w:szCs w:val="18"/>
          <w:shd w:fill="EAEEF0" w:color="auto" w:val="clear"/>
        </w:rPr>
        <w:t xml:space="preserve">make test</w:t>
      </w:r>
      <w:r>
        <w:rPr>
          <w:rFonts w:ascii="Calibri" w:cs="Calibri" w:eastAsia="Calibri" w:hAnsi="Calibri"/>
          <w:sz w:val="20"/>
          <w:szCs w:val="20"/>
        </w:rPr>
        <w:t xml:space="preserve">, read the EXPLAIN doc, commit. Do not start the next phase on a red test.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AGENTS.md (paste as is)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MoleHunt agent rules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Project: forensic document attribution suite (fingerprinted copies, leak analysis, casebook).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Spec: read SPEC.md before any task. Do only the phase I name.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1. Python 3.11. No ML or neural libraries (no torch, tensorflow, sklearn, transformers).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2. Deterministic: every random choice derives from HMAC-SHA256 or a seeded RNG passed in.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3. Write tests first (pytest). A task is done only when `pytest -q` passes.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4. Never claim robustness in code, comments, or docs. Robustness comes only from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bench/results produced by `make bench`.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5. Do not weaken or delete tests to pass. Fix the code or ask me.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6. Do not hard-code case answers. Case answers come only from generated ground_truth.json.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7. Synthetic data only. No real names, emails, PII. No network calls, no scanning.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8. One module per commit. Message: `phase-N: module - what`.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9. Keep modules under 300 lines, typed, docstring states the math/algorithm.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10. After each module write docs/EXPLAIN_&lt;module&gt;.md (max 25 lines, plain English,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formulas, one worked example) for my viva.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11. If ambiguous choose the simplest explainable option and log it in docs/DECISIONS.md.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12. When I ask to review a file, print the complete file, not a diff.</w:t>
      </w:r>
    </w:p>
    <w:p>
      <w:pPr>
        <w:shd w:fill="F3F4F6" w:color="auto" w:val="clear"/>
        <w:spacing w:after="0" w:line="232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13. Treat erasures as missing data, never as mismatches.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Phase prompts (copy one per session)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AGENTS.md and SPEC.md sections 4 and 5.1 to 5.3. Implement core/keys.py, template.py, slots.py, codes.py, tardos.py with tests first. Report min pairwise Hamming distance for 50 employees and L=256. Write docs/EXPLAIN_core.md. Stop.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 channel C1 (zero-width) per SPEC 5.2 with embed, extract, decoy handling, and round-trip tests including a test that stripping U+200B and U+200C makes extraction return all erasures. Write EXPLAIN. Stop. (Repeat this prompt per channel; for C6 also validate that the docx opens with python-docx and LibreOffice headless conversion.)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 detect/ingest.py, align.py, extract.py, score.py per SPEC 5.5 and 5.6. Use difflib anchors. Add tests: clean copy gives 100 percent top-1; 50 percent truncated copy still ranks the true employee first; erasures are not counted as mismatches. Add the CLI analyze command. Stop.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P4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 attacks A1 to A12 with a strength parameter and harness.py. Implement `make bench` per SPEC section 6 with CSV output and matplotlib plots including the survival matrix. Do not tune the detector to make targets pass; just report numbers. Stop.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P5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 custody/hashchain.py and intake.py per SPEC section 8, a verify command, a tamper test, and report/builder.py producing DOCX and PDF. Stop.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P6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FastAPI workbench panels listed in SPEC section 7 in the order Must items first. Server-rendered HTML plus vanilla JS. Show me each panel’s files in full. Stop.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P7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 game/generator.py, validator.py, scoring.py and Case 1 yaml per SPEC section 9 and 10. Generator emits ground_truth.json. Add an automated test that solves Case 1 using the library API and gets full marks, and a test that a wrong employee gets none. Stop. (Repeat for Cases 2, 4, 5, then 3, 6, 7.)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</w:t>
            </w:r>
          </w:p>
        </w:tc>
        <w:tc>
          <w:tcPr>
            <w:tcW w:type="dxa" w:w="90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Red Team mode: attack toolkit with utility meter, live detector verdict, leaderboard. Reuse attacks/ and detect/. Stop.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How GPT will go wrong and what to check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Failure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Unseeded random.random() or time-based choices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the same command twice; outputs must be byte-identical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Detector passes tests by cheating (reads ground truth, hard-coded ids)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Grep detect/ for any import from game/ or any ground-truth path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“ECC” that is just repeating bits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Ask it to show the decoding rule and the measured error tolerance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Treating erasures as mismatches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test with 50 percent erasures; ranking must still hold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Claiming robustness without benchmark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Search comments and README for words like robust, secure, unbreakable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Weakening tests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 git diff on tests/ after each phase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Building UI before engine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 not allow P6 until P3 and P4 exit tests pass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Importing ML for synonyms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Allowed: curated pair list, optional WordNet lexicon lookup. Not allowed: embeddings, models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docx that Word rejects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every generated docx in Word or LibreOffice; run docx validation if available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14. Viva preparation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Questions and short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Why multiple channels?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channel dies to a different attack. Zero-width dies on paste, whitespace on collapse, lexical survives retyping. Redundancy across channels keeps enough slots alive. The survival matrix proves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Why keyed?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Without K the attacker cannot tell which words or positions carry bits, and cannot forge another employee’s codeword. Keyed shuffle and HMAC-derived bits.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is an erasure?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slot whose value cannot be read after an attack. It carries no information, so it is skipped, not counted as a mismatch.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do you avoid accusing an innocent?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Binomial/z-score under the 0.5 null, threshold calibrated by benchmark to a target false-accusation rate, and a “cannot distinguish” outcome when candidates are not separable.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is the likelihood ratio?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Probability of the observed matches if employee j is the source divided by the probability if not. It is evidence weight, not probability of guilt; multiplied by prior odds it gives posterior odds.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if two employees collude?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They can only change slots where their copies differ (marking assumption). Tardos codes score each candidate so that colluders score high and innocents stay low. Threshold calibrated by simulation.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Does a match prove who leaked?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No. It proves the leak derives from that copy. Copy sharing or account takeover must be excluded with logs (Case 7).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if the leak is retyped or photographed?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 to C3 and C6 are lost; C4 and C5 and C7 survive. Number of surviving slots n decides confidence (table in 5.6).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attack is hardest?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A6 canonicalization by an attacker with the dictionary, and heavy paraphrase. Mitigation: large secret slot pool, many pairs per document, redundancy. Report the measured numbers.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is evidence integrity ensured?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SHA-256 at intake, read-only original, working copy, hash-chained custody log, verify command. Weak hashes like MD5 are avoided for integrity because of collision attacks.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Why no ML?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Deterministic, explainable, reproducible, defensible in court. Statistics give calibrated error rates; black boxes need extra validation.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is this validated?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Benchmark against 12 attacks with known ground truth, reported error rates, cross-check of tooling against xxd, sha256sum, exiftool. Daubert-style factors: testability, known error rate, standards, acceptance.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are the limits?</w:t>
            </w:r>
          </w:p>
        </w:tc>
        <w:tc>
          <w:tcPr>
            <w:tcW w:type="dxa" w:w="64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Heavy LLM paraphrase, very short leaks, a leak of facts without text, copies obtained outside the issuing system, insiders who memorise and rewrite.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Demo script (6 minutes)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rPr>
          <w:tblHeader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0:00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One-sentence pitch; show three modes slide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0:30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Lab: register master, issue 12 copies, diff one copy against master to show variation points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1:30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Leak arrives (scrubbed and truncated): run analyze, show ranking, LR, verbal statement, generate report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2:30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Custody: verify passes; flip one byte; verify fails at seq 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3:30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Casebook: Case 1 live in the workbench, hex view to revealer to submission and score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4:30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Benchmark: survival matrix and accuracy curves; state honest weak spots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5:15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Team: 30-second attempt to beat the detector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5:45</w:t>
            </w:r>
          </w:p>
        </w:tc>
        <w:tc>
          <w:tcPr>
            <w:tcW w:type="dxa" w:w="87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Close: limits and what attribution does and does not prove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15. Deliverables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D1  </w:t>
      </w:r>
      <w:r>
        <w:rPr>
          <w:rFonts w:ascii="Calibri" w:cs="Calibri" w:eastAsia="Calibri" w:hAnsi="Calibri"/>
          <w:sz w:val="20"/>
          <w:szCs w:val="20"/>
        </w:rPr>
        <w:t xml:space="preserve">Source repository with README, requirements, sample data, one-command demo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D2  </w:t>
      </w:r>
      <w:r>
        <w:rPr>
          <w:rFonts w:ascii="Calibri" w:cs="Calibri" w:eastAsia="Calibri" w:hAnsi="Calibri"/>
          <w:sz w:val="20"/>
          <w:szCs w:val="20"/>
        </w:rPr>
        <w:t xml:space="preserve">Project report: abstract, problem, related work, threat model, design, implementation, benchmark results, case studies, limitations, ethics, references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D3  </w:t>
      </w:r>
      <w:r>
        <w:rPr>
          <w:rFonts w:ascii="Calibri" w:cs="Calibri" w:eastAsia="Calibri" w:hAnsi="Calibri"/>
          <w:sz w:val="20"/>
          <w:szCs w:val="20"/>
        </w:rPr>
        <w:t xml:space="preserve">Benchmark artefacts: CSVs and plots, tool version hash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D4  </w:t>
      </w:r>
      <w:r>
        <w:rPr>
          <w:rFonts w:ascii="Calibri" w:cs="Calibri" w:eastAsia="Calibri" w:hAnsi="Calibri"/>
          <w:sz w:val="20"/>
          <w:szCs w:val="20"/>
        </w:rPr>
        <w:t xml:space="preserve">Sample forensic report (DOCX or PDF) from a case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D5  </w:t>
      </w:r>
      <w:r>
        <w:rPr>
          <w:rFonts w:ascii="Calibri" w:cs="Calibri" w:eastAsia="Calibri" w:hAnsi="Calibri"/>
          <w:sz w:val="20"/>
          <w:szCs w:val="20"/>
        </w:rPr>
        <w:t xml:space="preserve">Slides (10 to 12) and demo video backup</w:t>
      </w:r>
    </w:p>
    <w:p>
      <w:pPr>
        <w:spacing w:after="40" w:line="250"/>
        <w:ind w:left="420" w:hanging="4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onsolas" w:cs="Consolas" w:eastAsia="Consolas" w:hAnsi="Consolas"/>
          <w:b/>
          <w:bCs/>
          <w:color w:val="0E7C86"/>
          <w:sz w:val="17"/>
          <w:szCs w:val="17"/>
        </w:rPr>
        <w:t xml:space="preserve">D6  </w:t>
      </w:r>
      <w:r>
        <w:rPr>
          <w:rFonts w:ascii="Calibri" w:cs="Calibri" w:eastAsia="Calibri" w:hAnsi="Calibri"/>
          <w:sz w:val="20"/>
          <w:szCs w:val="20"/>
        </w:rPr>
        <w:t xml:space="preserve">EXPLAIN docs for every module (your viva notes)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Risks and scope cuts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shd w:fill="1F3A4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Cut or 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Alignment fails on heavy edits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 n on paraphrased leaks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 anchors short and many; fall back to per-paragraph alignment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Word rejects patched docx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error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 C6 to settings.xml rsid list and one custom property; validate each build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3 image decoding is slow to build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P7 slipping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Parity-only decode on clean rotation, or drop Case 3 and mention as future work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Tardos thresholds hard to tune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Too many false accusations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Increase L, calibrate by simulation, restrict to k=2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UI time sink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Week 3 and panels unfinished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Ship Must panels only; use CLI for the rest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 drifts or breaks earlier modules</w:t>
            </w:r>
          </w:p>
        </w:tc>
        <w:tc>
          <w:tcPr>
            <w:tcW w:type="dxa" w:w="3200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Failing old tests</w:t>
            </w:r>
          </w:p>
        </w:tc>
        <w:tc>
          <w:tcPr>
            <w:tcW w:type="dxa" w:w="3546"/>
            <w:tcBorders>
              <w:top w:val="single" w:color="B8C4CA" w:sz="4"/>
              <w:left w:val="single" w:color="B8C4CA" w:sz="4"/>
              <w:bottom w:val="single" w:color="B8C4CA" w:sz="4"/>
              <w:right w:val="single" w:color="B8C4CA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20" w:line="236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Strict phase gating, commit per module, never skip tests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17. References (verify each before citing)</w:t>
      </w:r>
    </w:p>
    <w:p>
      <w:pPr>
        <w:spacing w:after="90" w:line="262"/>
      </w:pPr>
      <w:r>
        <w:rPr>
          <w:rFonts w:ascii="Calibri" w:cs="Calibri" w:eastAsia="Calibri" w:hAnsi="Calibri"/>
          <w:sz w:val="20"/>
          <w:szCs w:val="20"/>
        </w:rPr>
        <w:t xml:space="preserve">These are from memory of the literature and public record; open each source and confirm title, year, and details before they go in your report.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G. Tardos, “Optimal probabilistic fingerprint codes”, STOC 2003 (journal version in J. ACM 2008).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D. Boneh and J. Shaw, “Collusion-secure fingerprinting for digital data”, IEEE Trans. Information Theory, 1998.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B. Skoric, S. Katzenbeisser, M. Celik, “Symmetric Tardos fingerprinting codes for arbitrary alphabet sizes”, Designs, Codes and Cryptography, 2008.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Electronic Frontier Foundation, material on printer Machine Identification Code and DocuColor tracking dots.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Reality Winner case, 2017: The Intercept report and the US Department of Justice criminal complaint/affidavit (printer dots and access logs).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BTK killer investigation, 2005: reporting on Word document metadata on a floppy disk.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UK Iraq dossier (“dodgy dossier”), 2003: Word metadata analysis in press coverage (e.g. Computer Weekly).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Canary trap (barium meal): general reference entries; the Thatcher cabinet-memo story is anecdotal; Clancy, Patriot Games.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ISO/IEC 27037:2012, Guidelines for identification, collection, acquisition and preservation of digital evidence.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NIST SP 800-86, Guide to Integrating Forensic Techniques into Incident Response.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ECMA-376 / ISO/IEC 29500, Office Open XML file formats (rsid, core properties).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Unicode Standard Annex 15 (normalization) and Unicode Technical Standard 39 (confusables and security).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ENFSI Guideline for Evaluative Reporting in Forensic Science (2015) for the likelihood-ratio verbal scale.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Daubert v. Merrell Dow Pharmaceuticals (1993) for validation factors.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NIST CFReDS datasets for optional extra evidence images.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MoleHunt plan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–"/>
      <w:lvlJc w:val="left"/>
      <w:pPr>
        <w:ind w:left="8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E7C86" w:sz="6" w:space="2"/>
      </w:pBdr>
      <w:spacing w:after="120" w:before="320"/>
      <w:outlineLvl w:val="0"/>
    </w:pPr>
    <w:rPr>
      <w:rFonts w:ascii="Calibri" w:cs="Calibri" w:eastAsia="Calibri" w:hAnsi="Calibri"/>
      <w:b/>
      <w:bCs/>
      <w:color w:val="1F3A4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0E7C8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1F3A4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MoleHunt - Forensic Document Attribution Suite</dc:title>
  <dc:creator>MoleHunt plan</dc:creator>
  <cp:lastModifiedBy>Un-named</cp:lastModifiedBy>
  <cp:revision>1</cp:revision>
  <dcterms:created xsi:type="dcterms:W3CDTF">2026-10-18T05:33:55.040Z</dcterms:created>
  <dcterms:modified xsi:type="dcterms:W3CDTF">2026-10-18T05:33:55.040Z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