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REF: AA/Q/2021-2022/HMA-SL-21                                                                DATE: 5/1/2021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6070</w:t>
            </w:r>
          </w:p>
        </w:tc>
        <w:tc>
          <w:tcPr>
            <w:tcW w:type="dxa" w:w="785"/>
          </w:tcPr>
          <w:p>
            <w:r>
              <w:t>6070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6070</w:t>
            </w:r>
          </w:p>
        </w:tc>
        <w:tc>
          <w:tcPr>
            <w:tcW w:type="dxa" w:w="785"/>
          </w:tcPr>
          <w:p>
            <w:r>
              <w:t>6070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6070</w:t>
            </w:r>
          </w:p>
        </w:tc>
        <w:tc>
          <w:tcPr>
            <w:tcW w:type="dxa" w:w="785"/>
          </w:tcPr>
          <w:p>
            <w:r>
              <w:t>6070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20/1/2021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