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0"/>
        <w:ind w:left="25"/>
        <w:jc w:val="center"/>
      </w:pPr>
      <w:r>
        <w:rPr/>
        <w:t>EXPERIMENT</w:t>
      </w:r>
      <w:r>
        <w:rPr>
          <w:spacing w:val="-4"/>
        </w:rPr>
        <w:t> </w:t>
      </w:r>
      <w:r>
        <w:rPr/>
        <w:t>NO.</w:t>
      </w:r>
      <w:r>
        <w:rPr>
          <w:spacing w:val="-1"/>
        </w:rPr>
        <w:t> </w:t>
      </w:r>
      <w:r>
        <w:rPr>
          <w:spacing w:val="-5"/>
        </w:rPr>
        <w:t>08</w:t>
      </w:r>
    </w:p>
    <w:p>
      <w:pPr>
        <w:spacing w:before="204"/>
        <w:ind w:left="165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before="202"/>
        <w:ind w:left="165"/>
      </w:pPr>
      <w:r>
        <w:rPr/>
        <w:t>Deploy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Docker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GitHub.</w:t>
      </w:r>
    </w:p>
    <w:p>
      <w:pPr>
        <w:pStyle w:val="Heading1"/>
        <w:spacing w:before="201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OUTCOMES</w:t>
      </w:r>
    </w:p>
    <w:p>
      <w:pPr>
        <w:pStyle w:val="BodyText"/>
        <w:spacing w:before="203"/>
        <w:ind w:left="165"/>
        <w:rPr>
          <w:rFonts w:ascii="Arial MT"/>
        </w:rPr>
      </w:pPr>
      <w:r>
        <w:rPr/>
        <w:t>Deploy</w:t>
      </w:r>
      <w:r>
        <w:rPr>
          <w:spacing w:val="-4"/>
        </w:rPr>
        <w:t> </w:t>
      </w:r>
      <w:r>
        <w:rPr/>
        <w:t>full-stack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cloud</w:t>
      </w:r>
      <w:r>
        <w:rPr>
          <w:spacing w:val="-1"/>
        </w:rPr>
        <w:t> </w:t>
      </w:r>
      <w:r>
        <w:rPr/>
        <w:t>platform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present</w:t>
      </w:r>
      <w:r>
        <w:rPr>
          <w:spacing w:val="-1"/>
        </w:rPr>
        <w:t> </w:t>
      </w:r>
      <w:r>
        <w:rPr>
          <w:spacing w:val="-2"/>
        </w:rPr>
        <w:t>capstone</w:t>
      </w:r>
      <w:r>
        <w:rPr>
          <w:rFonts w:ascii="Arial MT"/>
          <w:spacing w:val="-2"/>
        </w:rPr>
        <w:t>.</w:t>
      </w:r>
    </w:p>
    <w:p>
      <w:pPr>
        <w:pStyle w:val="BodyText"/>
        <w:spacing w:before="259"/>
        <w:rPr>
          <w:rFonts w:ascii="Arial MT"/>
        </w:rPr>
      </w:pPr>
    </w:p>
    <w:p>
      <w:pPr>
        <w:pStyle w:val="Heading1"/>
        <w:spacing w:before="1"/>
      </w:pPr>
      <w:r>
        <w:rPr>
          <w:spacing w:val="-2"/>
        </w:rPr>
        <w:t>THEORY</w:t>
      </w:r>
    </w:p>
    <w:p>
      <w:pPr>
        <w:pStyle w:val="BodyText"/>
        <w:spacing w:before="179"/>
        <w:rPr>
          <w:b/>
        </w:rPr>
      </w:pPr>
    </w:p>
    <w:p>
      <w:pPr>
        <w:pStyle w:val="Heading2"/>
        <w:spacing w:before="1"/>
      </w:pPr>
      <w:r>
        <w:rPr>
          <w:u w:val="single"/>
        </w:rPr>
        <w:t>Fundamentals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Containerization</w:t>
      </w:r>
      <w:r>
        <w:rPr>
          <w:spacing w:val="-5"/>
          <w:u w:val="single"/>
        </w:rPr>
        <w:t> </w:t>
      </w:r>
      <w:r>
        <w:rPr>
          <w:u w:val="single"/>
        </w:rPr>
        <w:t>&amp;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Docker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04" w:after="0"/>
        <w:ind w:left="885" w:right="141" w:hanging="360"/>
        <w:jc w:val="both"/>
        <w:rPr>
          <w:sz w:val="24"/>
        </w:rPr>
      </w:pPr>
      <w:r>
        <w:rPr>
          <w:b/>
          <w:sz w:val="24"/>
        </w:rPr>
        <w:t>Containerization: </w:t>
      </w:r>
      <w:r>
        <w:rPr>
          <w:sz w:val="24"/>
        </w:rPr>
        <w:t>A lightweight OS-level virtualization method that packages application source</w:t>
      </w:r>
      <w:r>
        <w:rPr>
          <w:spacing w:val="-10"/>
          <w:sz w:val="24"/>
        </w:rPr>
        <w:t> </w:t>
      </w:r>
      <w:r>
        <w:rPr>
          <w:sz w:val="24"/>
        </w:rPr>
        <w:t>code</w:t>
      </w:r>
      <w:r>
        <w:rPr>
          <w:spacing w:val="-10"/>
          <w:sz w:val="24"/>
        </w:rPr>
        <w:t> </w:t>
      </w:r>
      <w:r>
        <w:rPr>
          <w:sz w:val="24"/>
        </w:rPr>
        <w:t>together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its</w:t>
      </w:r>
      <w:r>
        <w:rPr>
          <w:spacing w:val="-9"/>
          <w:sz w:val="24"/>
        </w:rPr>
        <w:t> </w:t>
      </w:r>
      <w:r>
        <w:rPr>
          <w:sz w:val="24"/>
        </w:rPr>
        <w:t>runtime</w:t>
      </w:r>
      <w:r>
        <w:rPr>
          <w:spacing w:val="-10"/>
          <w:sz w:val="24"/>
        </w:rPr>
        <w:t> </w:t>
      </w:r>
      <w:r>
        <w:rPr>
          <w:sz w:val="24"/>
        </w:rPr>
        <w:t>dependencies,</w:t>
      </w:r>
      <w:r>
        <w:rPr>
          <w:spacing w:val="-10"/>
          <w:sz w:val="24"/>
        </w:rPr>
        <w:t> </w:t>
      </w:r>
      <w:r>
        <w:rPr>
          <w:sz w:val="24"/>
        </w:rPr>
        <w:t>libraries,</w:t>
      </w:r>
      <w:r>
        <w:rPr>
          <w:spacing w:val="-9"/>
          <w:sz w:val="24"/>
        </w:rPr>
        <w:t> </w:t>
      </w:r>
      <w:r>
        <w:rPr>
          <w:sz w:val="24"/>
        </w:rPr>
        <w:t>system</w:t>
      </w:r>
      <w:r>
        <w:rPr>
          <w:spacing w:val="-9"/>
          <w:sz w:val="24"/>
        </w:rPr>
        <w:t> </w:t>
      </w:r>
      <w:r>
        <w:rPr>
          <w:sz w:val="24"/>
        </w:rPr>
        <w:t>tools,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configuration files into an isolated execution unit called a container.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292" w:lineRule="exact" w:before="0" w:after="0"/>
        <w:ind w:left="884" w:right="0" w:hanging="359"/>
        <w:jc w:val="both"/>
      </w:pPr>
      <w:r>
        <w:rPr/>
        <w:t>Containers</w:t>
      </w:r>
      <w:r>
        <w:rPr>
          <w:spacing w:val="-7"/>
        </w:rPr>
        <w:t> </w:t>
      </w:r>
      <w:r>
        <w:rPr/>
        <w:t>vs.</w:t>
      </w:r>
      <w:r>
        <w:rPr>
          <w:spacing w:val="-3"/>
        </w:rPr>
        <w:t> </w:t>
      </w:r>
      <w:r>
        <w:rPr/>
        <w:t>Virtual</w:t>
      </w:r>
      <w:r>
        <w:rPr>
          <w:spacing w:val="-3"/>
        </w:rPr>
        <w:t> </w:t>
      </w:r>
      <w:r>
        <w:rPr/>
        <w:t>Machines</w:t>
      </w:r>
      <w:r>
        <w:rPr>
          <w:spacing w:val="-4"/>
        </w:rPr>
        <w:t> </w:t>
      </w:r>
      <w:r>
        <w:rPr>
          <w:spacing w:val="-2"/>
        </w:rPr>
        <w:t>(VMs):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142" w:hanging="360"/>
        <w:jc w:val="both"/>
        <w:rPr>
          <w:sz w:val="24"/>
        </w:rPr>
      </w:pPr>
      <w:r>
        <w:rPr>
          <w:b/>
          <w:sz w:val="24"/>
        </w:rPr>
        <w:t>Virtual Machines </w:t>
      </w:r>
      <w:r>
        <w:rPr>
          <w:sz w:val="24"/>
        </w:rPr>
        <w:t>abstract hardware, requiring a full guest operating system on top of a hypervisor, which consumes significant memory, storage, and boot time.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143" w:hanging="360"/>
        <w:jc w:val="both"/>
        <w:rPr>
          <w:sz w:val="24"/>
        </w:rPr>
      </w:pPr>
      <w:r>
        <w:rPr>
          <w:b/>
          <w:sz w:val="24"/>
        </w:rPr>
        <w:t>Docker Containers </w:t>
      </w:r>
      <w:r>
        <w:rPr>
          <w:sz w:val="24"/>
        </w:rPr>
        <w:t>share the host system’s OS kernel, isolating process spaces and filesystems. This makes containers lightweight (megabytes vs. gigabytes), fast to start (milliseconds vs. minutes), and resource efficient.</w:t>
      </w: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855841</wp:posOffset>
            </wp:positionH>
            <wp:positionV relativeFrom="paragraph">
              <wp:posOffset>273194</wp:posOffset>
            </wp:positionV>
            <wp:extent cx="6003035" cy="316420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3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415" w:footer="969" w:top="1340" w:bottom="1200" w:left="1275" w:right="708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885" w:val="left" w:leader="none"/>
        </w:tabs>
        <w:spacing w:line="294" w:lineRule="exact" w:before="90" w:after="0"/>
        <w:ind w:left="885" w:right="0" w:hanging="360"/>
        <w:jc w:val="left"/>
      </w:pPr>
      <w:r>
        <w:rPr/>
        <w:t>Core</w:t>
      </w:r>
      <w:r>
        <w:rPr>
          <w:spacing w:val="-3"/>
        </w:rPr>
        <w:t> </w:t>
      </w:r>
      <w:r>
        <w:rPr/>
        <w:t>Docker</w:t>
      </w:r>
      <w:r>
        <w:rPr>
          <w:spacing w:val="-2"/>
        </w:rPr>
        <w:t> Artifacts: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141" w:hanging="360"/>
        <w:jc w:val="left"/>
        <w:rPr>
          <w:sz w:val="24"/>
        </w:rPr>
      </w:pPr>
      <w:r>
        <w:rPr>
          <w:b/>
          <w:sz w:val="24"/>
        </w:rPr>
        <w:t>Dockerfile:</w:t>
      </w:r>
      <w:r>
        <w:rPr>
          <w:b/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declarative</w:t>
      </w:r>
      <w:r>
        <w:rPr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z w:val="24"/>
        </w:rPr>
        <w:t>blueprint</w:t>
      </w:r>
      <w:r>
        <w:rPr>
          <w:spacing w:val="-1"/>
          <w:sz w:val="24"/>
        </w:rPr>
        <w:t> </w:t>
      </w:r>
      <w:r>
        <w:rPr>
          <w:sz w:val="24"/>
        </w:rPr>
        <w:t>containing</w:t>
      </w:r>
      <w:r>
        <w:rPr>
          <w:spacing w:val="-1"/>
          <w:sz w:val="24"/>
        </w:rPr>
        <w:t> </w:t>
      </w:r>
      <w:r>
        <w:rPr>
          <w:sz w:val="24"/>
        </w:rPr>
        <w:t>step-by-step</w:t>
      </w:r>
      <w:r>
        <w:rPr>
          <w:spacing w:val="-2"/>
          <w:sz w:val="24"/>
        </w:rPr>
        <w:t> </w:t>
      </w:r>
      <w:r>
        <w:rPr>
          <w:sz w:val="24"/>
        </w:rPr>
        <w:t>instructions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assemble a Docker image.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0" w:hanging="360"/>
        <w:jc w:val="left"/>
        <w:rPr>
          <w:sz w:val="24"/>
        </w:rPr>
      </w:pPr>
      <w:r>
        <w:rPr>
          <w:b/>
          <w:sz w:val="24"/>
        </w:rPr>
        <w:t>Docker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Image:</w:t>
      </w:r>
      <w:r>
        <w:rPr>
          <w:b/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immutable,</w:t>
      </w:r>
      <w:r>
        <w:rPr>
          <w:spacing w:val="-1"/>
          <w:sz w:val="24"/>
        </w:rPr>
        <w:t> </w:t>
      </w:r>
      <w:r>
        <w:rPr>
          <w:sz w:val="24"/>
        </w:rPr>
        <w:t>read-only</w:t>
      </w:r>
      <w:r>
        <w:rPr>
          <w:spacing w:val="-1"/>
          <w:sz w:val="24"/>
        </w:rPr>
        <w:t> </w:t>
      </w:r>
      <w:r>
        <w:rPr>
          <w:sz w:val="24"/>
        </w:rPr>
        <w:t>template</w:t>
      </w:r>
      <w:r>
        <w:rPr>
          <w:spacing w:val="-1"/>
          <w:sz w:val="24"/>
        </w:rPr>
        <w:t> </w:t>
      </w:r>
      <w:r>
        <w:rPr>
          <w:sz w:val="24"/>
        </w:rPr>
        <w:t>built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stacked</w:t>
      </w:r>
      <w:r>
        <w:rPr>
          <w:spacing w:val="-1"/>
          <w:sz w:val="24"/>
        </w:rPr>
        <w:t> </w:t>
      </w:r>
      <w:r>
        <w:rPr>
          <w:sz w:val="24"/>
        </w:rPr>
        <w:t>filesystem </w:t>
      </w:r>
      <w:r>
        <w:rPr>
          <w:spacing w:val="-2"/>
          <w:sz w:val="24"/>
        </w:rPr>
        <w:t>layers.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142" w:hanging="360"/>
        <w:jc w:val="left"/>
        <w:rPr>
          <w:sz w:val="24"/>
        </w:rPr>
      </w:pPr>
      <w:r>
        <w:rPr>
          <w:b/>
          <w:sz w:val="24"/>
        </w:rPr>
        <w:t>Docker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Container:</w:t>
      </w:r>
      <w:r>
        <w:rPr>
          <w:b/>
          <w:spacing w:val="37"/>
          <w:sz w:val="24"/>
        </w:rPr>
        <w:t> </w:t>
      </w:r>
      <w:r>
        <w:rPr>
          <w:sz w:val="24"/>
        </w:rPr>
        <w:t>A</w:t>
      </w:r>
      <w:r>
        <w:rPr>
          <w:spacing w:val="37"/>
          <w:sz w:val="24"/>
        </w:rPr>
        <w:t> </w:t>
      </w:r>
      <w:r>
        <w:rPr>
          <w:sz w:val="24"/>
        </w:rPr>
        <w:t>runnable,</w:t>
      </w:r>
      <w:r>
        <w:rPr>
          <w:spacing w:val="35"/>
          <w:sz w:val="24"/>
        </w:rPr>
        <w:t> </w:t>
      </w:r>
      <w:r>
        <w:rPr>
          <w:sz w:val="24"/>
        </w:rPr>
        <w:t>stateful</w:t>
      </w:r>
      <w:r>
        <w:rPr>
          <w:spacing w:val="35"/>
          <w:sz w:val="24"/>
        </w:rPr>
        <w:t> </w:t>
      </w:r>
      <w:r>
        <w:rPr>
          <w:sz w:val="24"/>
        </w:rPr>
        <w:t>instance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a</w:t>
      </w:r>
      <w:r>
        <w:rPr>
          <w:spacing w:val="37"/>
          <w:sz w:val="24"/>
        </w:rPr>
        <w:t> </w:t>
      </w:r>
      <w:r>
        <w:rPr>
          <w:sz w:val="24"/>
        </w:rPr>
        <w:t>Docker</w:t>
      </w:r>
      <w:r>
        <w:rPr>
          <w:spacing w:val="35"/>
          <w:sz w:val="24"/>
        </w:rPr>
        <w:t> </w:t>
      </w:r>
      <w:r>
        <w:rPr>
          <w:sz w:val="24"/>
        </w:rPr>
        <w:t>image</w:t>
      </w:r>
      <w:r>
        <w:rPr>
          <w:spacing w:val="35"/>
          <w:sz w:val="24"/>
        </w:rPr>
        <w:t> </w:t>
      </w:r>
      <w:r>
        <w:rPr>
          <w:sz w:val="24"/>
        </w:rPr>
        <w:t>operating</w:t>
      </w:r>
      <w:r>
        <w:rPr>
          <w:spacing w:val="36"/>
          <w:sz w:val="24"/>
        </w:rPr>
        <w:t> </w:t>
      </w:r>
      <w:r>
        <w:rPr>
          <w:sz w:val="24"/>
        </w:rPr>
        <w:t>in</w:t>
      </w:r>
      <w:r>
        <w:rPr>
          <w:spacing w:val="36"/>
          <w:sz w:val="24"/>
        </w:rPr>
        <w:t> </w:t>
      </w:r>
      <w:r>
        <w:rPr>
          <w:sz w:val="24"/>
        </w:rPr>
        <w:t>an isolated user space.</w:t>
      </w:r>
    </w:p>
    <w:p>
      <w:pPr>
        <w:pStyle w:val="BodyText"/>
        <w:spacing w:before="275"/>
      </w:pPr>
    </w:p>
    <w:p>
      <w:pPr>
        <w:pStyle w:val="Heading2"/>
      </w:pPr>
      <w:r>
        <w:rPr>
          <w:u w:val="single"/>
        </w:rPr>
        <w:t>Multi-Stage</w:t>
      </w:r>
      <w:r>
        <w:rPr>
          <w:spacing w:val="-4"/>
          <w:u w:val="single"/>
        </w:rPr>
        <w:t> </w:t>
      </w:r>
      <w:r>
        <w:rPr>
          <w:u w:val="single"/>
        </w:rPr>
        <w:t>Docker</w:t>
      </w:r>
      <w:r>
        <w:rPr>
          <w:spacing w:val="-2"/>
          <w:u w:val="single"/>
        </w:rPr>
        <w:t> Builds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04" w:after="0"/>
        <w:ind w:left="885" w:right="143" w:hanging="360"/>
        <w:jc w:val="both"/>
        <w:rPr>
          <w:sz w:val="24"/>
        </w:rPr>
      </w:pPr>
      <w:r>
        <w:rPr>
          <w:sz w:val="24"/>
        </w:rPr>
        <w:t>A </w:t>
      </w:r>
      <w:r>
        <w:rPr>
          <w:b/>
          <w:sz w:val="24"/>
        </w:rPr>
        <w:t>Docker </w:t>
      </w:r>
      <w:r>
        <w:rPr>
          <w:sz w:val="24"/>
        </w:rPr>
        <w:t>feature that uses multiple FROM statements in a single Dockerfile. Each FROM instruction begins a new build stage using a distinct base image.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92" w:lineRule="exact" w:before="0" w:after="0"/>
        <w:ind w:left="884" w:right="0" w:hanging="359"/>
        <w:jc w:val="both"/>
        <w:rPr>
          <w:sz w:val="24"/>
        </w:rPr>
      </w:pPr>
      <w:r>
        <w:rPr>
          <w:sz w:val="24"/>
        </w:rPr>
        <w:t>Separation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Build-time</w:t>
      </w:r>
      <w:r>
        <w:rPr>
          <w:spacing w:val="-1"/>
          <w:sz w:val="24"/>
        </w:rPr>
        <w:t> </w:t>
      </w:r>
      <w:r>
        <w:rPr>
          <w:sz w:val="24"/>
        </w:rPr>
        <w:t>vs.</w:t>
      </w:r>
      <w:r>
        <w:rPr>
          <w:spacing w:val="-1"/>
          <w:sz w:val="24"/>
        </w:rPr>
        <w:t> </w:t>
      </w:r>
      <w:r>
        <w:rPr>
          <w:sz w:val="24"/>
        </w:rPr>
        <w:t>Runtime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Environments: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137" w:hanging="360"/>
        <w:jc w:val="both"/>
        <w:rPr>
          <w:sz w:val="24"/>
        </w:rPr>
      </w:pPr>
      <w:r>
        <w:rPr>
          <w:b/>
          <w:sz w:val="24"/>
        </w:rPr>
        <w:t>Build Stage: </w:t>
      </w:r>
      <w:r>
        <w:rPr>
          <w:sz w:val="24"/>
        </w:rPr>
        <w:t>Utilizes heavyweight SDK base images containing compilers, build tools, and</w:t>
      </w:r>
      <w:r>
        <w:rPr>
          <w:spacing w:val="-13"/>
          <w:sz w:val="24"/>
        </w:rPr>
        <w:t> </w:t>
      </w:r>
      <w:r>
        <w:rPr>
          <w:sz w:val="24"/>
        </w:rPr>
        <w:t>package</w:t>
      </w:r>
      <w:r>
        <w:rPr>
          <w:spacing w:val="-14"/>
          <w:sz w:val="24"/>
        </w:rPr>
        <w:t> </w:t>
      </w:r>
      <w:r>
        <w:rPr>
          <w:sz w:val="24"/>
        </w:rPr>
        <w:t>managers</w:t>
      </w:r>
      <w:r>
        <w:rPr>
          <w:spacing w:val="-14"/>
          <w:sz w:val="24"/>
        </w:rPr>
        <w:t> </w:t>
      </w:r>
      <w:r>
        <w:rPr>
          <w:sz w:val="24"/>
        </w:rPr>
        <w:t>(e.g.,</w:t>
      </w:r>
      <w:r>
        <w:rPr>
          <w:spacing w:val="-13"/>
          <w:sz w:val="24"/>
        </w:rPr>
        <w:t> </w:t>
      </w:r>
      <w:r>
        <w:rPr>
          <w:sz w:val="24"/>
        </w:rPr>
        <w:t>maven:3.9</w:t>
      </w:r>
      <w:r>
        <w:rPr>
          <w:spacing w:val="-13"/>
          <w:sz w:val="24"/>
        </w:rPr>
        <w:t> </w:t>
      </w:r>
      <w:r>
        <w:rPr>
          <w:sz w:val="24"/>
        </w:rPr>
        <w:t>or</w:t>
      </w:r>
      <w:r>
        <w:rPr>
          <w:spacing w:val="-14"/>
          <w:sz w:val="24"/>
        </w:rPr>
        <w:t> </w:t>
      </w:r>
      <w:r>
        <w:rPr>
          <w:sz w:val="24"/>
        </w:rPr>
        <w:t>node:18)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compile</w:t>
      </w:r>
      <w:r>
        <w:rPr>
          <w:spacing w:val="-14"/>
          <w:sz w:val="24"/>
        </w:rPr>
        <w:t> </w:t>
      </w:r>
      <w:r>
        <w:rPr>
          <w:sz w:val="24"/>
        </w:rPr>
        <w:t>source</w:t>
      </w:r>
      <w:r>
        <w:rPr>
          <w:spacing w:val="-14"/>
          <w:sz w:val="24"/>
        </w:rPr>
        <w:t> </w:t>
      </w:r>
      <w:r>
        <w:rPr>
          <w:sz w:val="24"/>
        </w:rPr>
        <w:t>code</w:t>
      </w:r>
      <w:r>
        <w:rPr>
          <w:spacing w:val="-14"/>
          <w:sz w:val="24"/>
        </w:rPr>
        <w:t> </w:t>
      </w:r>
      <w:r>
        <w:rPr>
          <w:sz w:val="24"/>
        </w:rPr>
        <w:t>into</w:t>
      </w:r>
      <w:r>
        <w:rPr>
          <w:spacing w:val="-13"/>
          <w:sz w:val="24"/>
        </w:rPr>
        <w:t> </w:t>
      </w:r>
      <w:r>
        <w:rPr>
          <w:sz w:val="24"/>
        </w:rPr>
        <w:t>execution binaries (.jar or optimized React bundle).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141" w:hanging="360"/>
        <w:jc w:val="both"/>
        <w:rPr>
          <w:sz w:val="24"/>
        </w:rPr>
      </w:pPr>
      <w:r>
        <w:rPr>
          <w:b/>
          <w:sz w:val="24"/>
        </w:rPr>
        <w:t>Runtime Stage: </w:t>
      </w:r>
      <w:r>
        <w:rPr>
          <w:sz w:val="24"/>
        </w:rPr>
        <w:t>Copies only the final compiled artifacts into a clean, minimal runtime image (e.g., eclipse-temurin:17-jre-alpine or nginx:alpine).</w:t>
      </w:r>
    </w:p>
    <w:p>
      <w:pPr>
        <w:pStyle w:val="BodyText"/>
        <w:spacing w:before="204"/>
      </w:pPr>
    </w:p>
    <w:p>
      <w:pPr>
        <w:pStyle w:val="Heading2"/>
      </w:pPr>
      <w:r>
        <w:rPr>
          <w:u w:val="single"/>
        </w:rPr>
        <w:t>Multi-Container</w:t>
      </w:r>
      <w:r>
        <w:rPr>
          <w:spacing w:val="-9"/>
          <w:u w:val="single"/>
        </w:rPr>
        <w:t> </w:t>
      </w:r>
      <w:r>
        <w:rPr>
          <w:u w:val="single"/>
        </w:rPr>
        <w:t>Orchestration</w:t>
      </w:r>
      <w:r>
        <w:rPr>
          <w:spacing w:val="-5"/>
          <w:u w:val="single"/>
        </w:rPr>
        <w:t> </w:t>
      </w:r>
      <w:r>
        <w:rPr>
          <w:u w:val="single"/>
        </w:rPr>
        <w:t>with</w:t>
      </w:r>
      <w:r>
        <w:rPr>
          <w:spacing w:val="-7"/>
          <w:u w:val="single"/>
        </w:rPr>
        <w:t> </w:t>
      </w:r>
      <w:r>
        <w:rPr>
          <w:u w:val="single"/>
        </w:rPr>
        <w:t>Docker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Compose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04" w:after="0"/>
        <w:ind w:left="885" w:right="141" w:hanging="360"/>
        <w:jc w:val="both"/>
        <w:rPr>
          <w:sz w:val="24"/>
        </w:rPr>
      </w:pPr>
      <w:r>
        <w:rPr>
          <w:sz w:val="24"/>
        </w:rPr>
        <w:t>A tool for defining and running multi-container Docker applications through a single declarative YAML configuration file (docker-compose.yml).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292" w:lineRule="exact" w:before="0" w:after="0"/>
        <w:ind w:left="884" w:right="0" w:hanging="359"/>
        <w:jc w:val="both"/>
      </w:pPr>
      <w:r>
        <w:rPr/>
        <w:t>Isolated</w:t>
      </w:r>
      <w:r>
        <w:rPr>
          <w:spacing w:val="-2"/>
        </w:rPr>
        <w:t> </w:t>
      </w:r>
      <w:r>
        <w:rPr/>
        <w:t>Virtual</w:t>
      </w:r>
      <w:r>
        <w:rPr>
          <w:spacing w:val="-1"/>
        </w:rPr>
        <w:t> </w:t>
      </w:r>
      <w:r>
        <w:rPr>
          <w:spacing w:val="-2"/>
        </w:rPr>
        <w:t>Networking: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</w:tabs>
        <w:spacing w:line="276" w:lineRule="exact" w:before="0" w:after="0"/>
        <w:ind w:left="1244" w:right="0" w:hanging="359"/>
        <w:jc w:val="both"/>
        <w:rPr>
          <w:sz w:val="24"/>
        </w:rPr>
      </w:pP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z w:val="24"/>
        </w:rPr>
        <w:t>Compose</w:t>
      </w:r>
      <w:r>
        <w:rPr>
          <w:spacing w:val="-2"/>
          <w:sz w:val="24"/>
        </w:rPr>
        <w:t> </w:t>
      </w:r>
      <w:r>
        <w:rPr>
          <w:sz w:val="24"/>
        </w:rPr>
        <w:t>automatically</w:t>
      </w:r>
      <w:r>
        <w:rPr>
          <w:spacing w:val="-3"/>
          <w:sz w:val="24"/>
        </w:rPr>
        <w:t> </w:t>
      </w:r>
      <w:r>
        <w:rPr>
          <w:sz w:val="24"/>
        </w:rPr>
        <w:t>initializes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isolated</w:t>
      </w:r>
      <w:r>
        <w:rPr>
          <w:spacing w:val="-3"/>
          <w:sz w:val="24"/>
        </w:rPr>
        <w:t> </w:t>
      </w:r>
      <w:r>
        <w:rPr>
          <w:sz w:val="24"/>
        </w:rPr>
        <w:t>bridge</w:t>
      </w:r>
      <w:r>
        <w:rPr>
          <w:spacing w:val="-3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z w:val="24"/>
        </w:rPr>
        <w:t>(fullstack-</w:t>
      </w:r>
      <w:r>
        <w:rPr>
          <w:spacing w:val="-2"/>
          <w:sz w:val="24"/>
        </w:rPr>
        <w:t>net).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140" w:hanging="360"/>
        <w:jc w:val="both"/>
        <w:rPr>
          <w:sz w:val="24"/>
        </w:rPr>
      </w:pPr>
      <w:r>
        <w:rPr>
          <w:b/>
          <w:sz w:val="24"/>
        </w:rPr>
        <w:t>Service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Resolution:</w:t>
      </w:r>
      <w:r>
        <w:rPr>
          <w:b/>
          <w:spacing w:val="-4"/>
          <w:sz w:val="24"/>
        </w:rPr>
        <w:t> </w:t>
      </w:r>
      <w:r>
        <w:rPr>
          <w:sz w:val="24"/>
        </w:rPr>
        <w:t>Containers</w:t>
      </w:r>
      <w:r>
        <w:rPr>
          <w:spacing w:val="-6"/>
          <w:sz w:val="24"/>
        </w:rPr>
        <w:t> </w:t>
      </w:r>
      <w:r>
        <w:rPr>
          <w:sz w:val="24"/>
        </w:rPr>
        <w:t>attached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same</w:t>
      </w:r>
      <w:r>
        <w:rPr>
          <w:spacing w:val="-6"/>
          <w:sz w:val="24"/>
        </w:rPr>
        <w:t> </w:t>
      </w:r>
      <w:r>
        <w:rPr>
          <w:sz w:val="24"/>
        </w:rPr>
        <w:t>custom</w:t>
      </w:r>
      <w:r>
        <w:rPr>
          <w:spacing w:val="-5"/>
          <w:sz w:val="24"/>
        </w:rPr>
        <w:t> </w:t>
      </w:r>
      <w:r>
        <w:rPr>
          <w:sz w:val="24"/>
        </w:rPr>
        <w:t>bridge</w:t>
      </w:r>
      <w:r>
        <w:rPr>
          <w:spacing w:val="-7"/>
          <w:sz w:val="24"/>
        </w:rPr>
        <w:t> </w:t>
      </w:r>
      <w:r>
        <w:rPr>
          <w:sz w:val="24"/>
        </w:rPr>
        <w:t>network resolve other containers using their defined service names (e.g., mysqldb or backend) as domain aliases rather than ephemeral container IP addresses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293" w:lineRule="exact" w:before="0" w:after="0"/>
        <w:ind w:left="884" w:right="0" w:hanging="359"/>
        <w:jc w:val="both"/>
      </w:pPr>
      <w:r>
        <w:rPr/>
        <w:t>Container</w:t>
      </w:r>
      <w:r>
        <w:rPr>
          <w:spacing w:val="-5"/>
        </w:rPr>
        <w:t> </w:t>
      </w:r>
      <w:r>
        <w:rPr/>
        <w:t>Lifecycle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Dependency</w:t>
      </w:r>
      <w:r>
        <w:rPr>
          <w:spacing w:val="-3"/>
        </w:rPr>
        <w:t> </w:t>
      </w:r>
      <w:r>
        <w:rPr>
          <w:spacing w:val="-2"/>
        </w:rPr>
        <w:t>Management: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</w:tabs>
        <w:spacing w:line="276" w:lineRule="exact" w:before="0" w:after="0"/>
        <w:ind w:left="1244" w:right="0" w:hanging="359"/>
        <w:jc w:val="both"/>
        <w:rPr>
          <w:sz w:val="24"/>
        </w:rPr>
      </w:pPr>
      <w:r>
        <w:rPr>
          <w:b/>
          <w:sz w:val="24"/>
        </w:rPr>
        <w:t>depends_on:</w:t>
      </w:r>
      <w:r>
        <w:rPr>
          <w:b/>
          <w:spacing w:val="-1"/>
          <w:sz w:val="24"/>
        </w:rPr>
        <w:t> </w:t>
      </w:r>
      <w:r>
        <w:rPr>
          <w:sz w:val="24"/>
        </w:rPr>
        <w:t>Defines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stop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dependent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142" w:hanging="360"/>
        <w:jc w:val="both"/>
        <w:rPr>
          <w:sz w:val="24"/>
        </w:rPr>
      </w:pPr>
      <w:r>
        <w:rPr>
          <w:b/>
          <w:sz w:val="24"/>
        </w:rPr>
        <w:t>healthcheck: </w:t>
      </w:r>
      <w:r>
        <w:rPr>
          <w:sz w:val="24"/>
        </w:rPr>
        <w:t>Executes status commands inside a container (e.g., mysqladmin ping) to verify that an internal service engine (like MySQL) is fully ready to accept socket connections before downstream containers (like Spring Boot) launch.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294" w:lineRule="exact" w:before="0" w:after="0"/>
        <w:ind w:left="884" w:right="0" w:hanging="359"/>
        <w:jc w:val="both"/>
      </w:pPr>
      <w:r>
        <w:rPr/>
        <w:t>Data</w:t>
      </w:r>
      <w:r>
        <w:rPr>
          <w:spacing w:val="-3"/>
        </w:rPr>
        <w:t> </w:t>
      </w:r>
      <w:r>
        <w:rPr/>
        <w:t>Persistence</w:t>
      </w:r>
      <w:r>
        <w:rPr>
          <w:spacing w:val="-2"/>
        </w:rPr>
        <w:t> </w:t>
      </w:r>
      <w:r>
        <w:rPr/>
        <w:t>via</w:t>
      </w:r>
      <w:r>
        <w:rPr>
          <w:spacing w:val="-3"/>
        </w:rPr>
        <w:t> </w:t>
      </w:r>
      <w:r>
        <w:rPr/>
        <w:t>Docker</w:t>
      </w:r>
      <w:r>
        <w:rPr>
          <w:spacing w:val="-2"/>
        </w:rPr>
        <w:t> Volumes: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</w:tabs>
        <w:spacing w:line="240" w:lineRule="auto" w:before="2" w:after="0"/>
        <w:ind w:left="1244" w:right="0" w:hanging="359"/>
        <w:jc w:val="both"/>
        <w:rPr>
          <w:sz w:val="24"/>
        </w:rPr>
      </w:pPr>
      <w:r>
        <w:rPr>
          <w:sz w:val="24"/>
        </w:rPr>
        <w:t>Containers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ephemeral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default;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written</w:t>
      </w:r>
      <w:r>
        <w:rPr>
          <w:spacing w:val="-1"/>
          <w:sz w:val="24"/>
        </w:rPr>
        <w:t> </w:t>
      </w:r>
      <w:r>
        <w:rPr>
          <w:sz w:val="24"/>
        </w:rPr>
        <w:t>inside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container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lost</w:t>
      </w:r>
      <w:r>
        <w:rPr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it </w:t>
      </w:r>
      <w:r>
        <w:rPr>
          <w:spacing w:val="-2"/>
          <w:sz w:val="24"/>
        </w:rPr>
        <w:t>stops.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140" w:hanging="360"/>
        <w:jc w:val="both"/>
        <w:rPr>
          <w:sz w:val="24"/>
        </w:rPr>
      </w:pPr>
      <w:r>
        <w:rPr>
          <w:b/>
          <w:sz w:val="24"/>
        </w:rPr>
        <w:t>Named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Volumes:</w:t>
      </w:r>
      <w:r>
        <w:rPr>
          <w:b/>
          <w:spacing w:val="-1"/>
          <w:sz w:val="24"/>
        </w:rPr>
        <w:t> </w:t>
      </w:r>
      <w:r>
        <w:rPr>
          <w:sz w:val="24"/>
        </w:rPr>
        <w:t>Managed</w:t>
      </w:r>
      <w:r>
        <w:rPr>
          <w:spacing w:val="-2"/>
          <w:sz w:val="24"/>
        </w:rPr>
        <w:t> </w:t>
      </w:r>
      <w:r>
        <w:rPr>
          <w:sz w:val="24"/>
        </w:rPr>
        <w:t>persistent</w:t>
      </w:r>
      <w:r>
        <w:rPr>
          <w:spacing w:val="-2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z w:val="24"/>
        </w:rPr>
        <w:t>spaces</w:t>
      </w:r>
      <w:r>
        <w:rPr>
          <w:spacing w:val="-2"/>
          <w:sz w:val="24"/>
        </w:rPr>
        <w:t> </w:t>
      </w: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host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and mounted into specific container paths (e.g., /var/lib/mysql), ensuring database records persist across container rebuilds or host reboots.</w:t>
      </w:r>
    </w:p>
    <w:p>
      <w:pPr>
        <w:pStyle w:val="BodyText"/>
        <w:spacing w:before="274"/>
      </w:pPr>
    </w:p>
    <w:p>
      <w:pPr>
        <w:pStyle w:val="Heading2"/>
      </w:pPr>
      <w:r>
        <w:rPr>
          <w:u w:val="single"/>
        </w:rPr>
        <w:t>CI/CD</w:t>
      </w:r>
      <w:r>
        <w:rPr>
          <w:spacing w:val="-4"/>
          <w:u w:val="single"/>
        </w:rPr>
        <w:t> </w:t>
      </w:r>
      <w:r>
        <w:rPr>
          <w:u w:val="single"/>
        </w:rPr>
        <w:t>Workflows</w:t>
      </w:r>
      <w:r>
        <w:rPr>
          <w:spacing w:val="-3"/>
          <w:u w:val="single"/>
        </w:rPr>
        <w:t> </w:t>
      </w:r>
      <w:r>
        <w:rPr>
          <w:u w:val="single"/>
        </w:rPr>
        <w:t>with</w:t>
      </w:r>
      <w:r>
        <w:rPr>
          <w:spacing w:val="-3"/>
          <w:u w:val="single"/>
        </w:rPr>
        <w:t> </w:t>
      </w:r>
      <w:r>
        <w:rPr>
          <w:u w:val="single"/>
        </w:rPr>
        <w:t>GitHub</w:t>
      </w:r>
      <w:r>
        <w:rPr>
          <w:spacing w:val="-2"/>
          <w:u w:val="single"/>
        </w:rPr>
        <w:t> Actions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04" w:after="0"/>
        <w:ind w:left="885" w:right="139" w:hanging="360"/>
        <w:jc w:val="both"/>
        <w:rPr>
          <w:sz w:val="24"/>
        </w:rPr>
      </w:pPr>
      <w:r>
        <w:rPr>
          <w:b/>
          <w:sz w:val="24"/>
        </w:rPr>
        <w:t>Continuous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Integration (CI):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practice</w:t>
      </w:r>
      <w:r>
        <w:rPr>
          <w:spacing w:val="-1"/>
          <w:sz w:val="24"/>
        </w:rPr>
        <w:t> </w:t>
      </w:r>
      <w:r>
        <w:rPr>
          <w:sz w:val="24"/>
        </w:rPr>
        <w:t>of automatically triggering build, syntax-check, and automated</w:t>
      </w:r>
      <w:r>
        <w:rPr>
          <w:spacing w:val="-1"/>
          <w:sz w:val="24"/>
        </w:rPr>
        <w:t> </w:t>
      </w:r>
      <w:r>
        <w:rPr>
          <w:sz w:val="24"/>
        </w:rPr>
        <w:t>test pipelines every</w:t>
      </w:r>
      <w:r>
        <w:rPr>
          <w:spacing w:val="-1"/>
          <w:sz w:val="24"/>
        </w:rPr>
        <w:t> </w:t>
      </w:r>
      <w:r>
        <w:rPr>
          <w:sz w:val="24"/>
        </w:rPr>
        <w:t>time code</w:t>
      </w:r>
      <w:r>
        <w:rPr>
          <w:spacing w:val="-1"/>
          <w:sz w:val="24"/>
        </w:rPr>
        <w:t> </w:t>
      </w:r>
      <w:r>
        <w:rPr>
          <w:sz w:val="24"/>
        </w:rPr>
        <w:t>changes are committed</w:t>
      </w:r>
      <w:r>
        <w:rPr>
          <w:spacing w:val="-1"/>
          <w:sz w:val="24"/>
        </w:rPr>
        <w:t> </w:t>
      </w:r>
      <w:r>
        <w:rPr>
          <w:sz w:val="24"/>
        </w:rPr>
        <w:t>and pushed to a</w:t>
      </w:r>
      <w:r>
        <w:rPr>
          <w:spacing w:val="-1"/>
          <w:sz w:val="24"/>
        </w:rPr>
        <w:t> </w:t>
      </w:r>
      <w:r>
        <w:rPr>
          <w:sz w:val="24"/>
        </w:rPr>
        <w:t>central repository (e.g., GitHub).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140" w:hanging="360"/>
        <w:jc w:val="both"/>
        <w:rPr>
          <w:sz w:val="24"/>
        </w:rPr>
      </w:pPr>
      <w:r>
        <w:rPr>
          <w:b/>
          <w:sz w:val="24"/>
        </w:rPr>
        <w:t>Continuous Delivery (CD): </w:t>
      </w:r>
      <w:r>
        <w:rPr>
          <w:sz w:val="24"/>
        </w:rPr>
        <w:t>Automatically preparing, packaging, and staging verified</w:t>
      </w:r>
      <w:r>
        <w:rPr>
          <w:spacing w:val="-1"/>
          <w:sz w:val="24"/>
        </w:rPr>
        <w:t> </w:t>
      </w:r>
      <w:r>
        <w:rPr>
          <w:sz w:val="24"/>
        </w:rPr>
        <w:t>build artifacts (such as Docker images) into container registries (e.g., Docker Hub, GitHub Packages) for deployment to production environments.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369" w:footer="885" w:top="1340" w:bottom="1120" w:left="1275" w:right="708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94" w:lineRule="exact" w:before="90" w:after="0"/>
        <w:ind w:left="885" w:right="0" w:hanging="360"/>
        <w:jc w:val="left"/>
        <w:rPr>
          <w:sz w:val="24"/>
        </w:rPr>
      </w:pPr>
      <w:r>
        <w:rPr>
          <w:sz w:val="24"/>
        </w:rPr>
        <w:t>GitHub</w:t>
      </w:r>
      <w:r>
        <w:rPr>
          <w:spacing w:val="-2"/>
          <w:sz w:val="24"/>
        </w:rPr>
        <w:t> </w:t>
      </w:r>
      <w:r>
        <w:rPr>
          <w:sz w:val="24"/>
        </w:rPr>
        <w:t>Actions</w:t>
      </w:r>
      <w:r>
        <w:rPr>
          <w:spacing w:val="-3"/>
          <w:sz w:val="24"/>
        </w:rPr>
        <w:t> </w:t>
      </w:r>
      <w:r>
        <w:rPr>
          <w:sz w:val="24"/>
        </w:rPr>
        <w:t>Workflow</w:t>
      </w:r>
      <w:r>
        <w:rPr>
          <w:spacing w:val="-2"/>
          <w:sz w:val="24"/>
        </w:rPr>
        <w:t> Architecture: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145" w:hanging="360"/>
        <w:jc w:val="left"/>
        <w:rPr>
          <w:sz w:val="24"/>
        </w:rPr>
      </w:pPr>
      <w:r>
        <w:rPr>
          <w:b/>
          <w:sz w:val="24"/>
        </w:rPr>
        <w:t>Events (on): </w:t>
      </w:r>
      <w:r>
        <w:rPr>
          <w:sz w:val="24"/>
        </w:rPr>
        <w:t>Triggers that launch workflows, such as push or pull_request to the main </w:t>
      </w:r>
      <w:r>
        <w:rPr>
          <w:spacing w:val="-2"/>
          <w:sz w:val="24"/>
        </w:rPr>
        <w:t>branch.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145" w:hanging="360"/>
        <w:jc w:val="left"/>
        <w:rPr>
          <w:sz w:val="24"/>
        </w:rPr>
      </w:pPr>
      <w:r>
        <w:rPr>
          <w:b/>
          <w:sz w:val="24"/>
        </w:rPr>
        <w:t>Jobs:</w:t>
      </w:r>
      <w:r>
        <w:rPr>
          <w:b/>
          <w:spacing w:val="37"/>
          <w:sz w:val="24"/>
        </w:rPr>
        <w:t> </w:t>
      </w:r>
      <w:r>
        <w:rPr>
          <w:sz w:val="24"/>
        </w:rPr>
        <w:t>A</w:t>
      </w:r>
      <w:r>
        <w:rPr>
          <w:spacing w:val="37"/>
          <w:sz w:val="24"/>
        </w:rPr>
        <w:t> </w:t>
      </w:r>
      <w:r>
        <w:rPr>
          <w:sz w:val="24"/>
        </w:rPr>
        <w:t>set</w:t>
      </w:r>
      <w:r>
        <w:rPr>
          <w:spacing w:val="38"/>
          <w:sz w:val="24"/>
        </w:rPr>
        <w:t> </w:t>
      </w:r>
      <w:r>
        <w:rPr>
          <w:sz w:val="24"/>
        </w:rPr>
        <w:t>of</w:t>
      </w:r>
      <w:r>
        <w:rPr>
          <w:spacing w:val="39"/>
          <w:sz w:val="24"/>
        </w:rPr>
        <w:t> </w:t>
      </w:r>
      <w:r>
        <w:rPr>
          <w:sz w:val="24"/>
        </w:rPr>
        <w:t>sequential</w:t>
      </w:r>
      <w:r>
        <w:rPr>
          <w:spacing w:val="38"/>
          <w:sz w:val="24"/>
        </w:rPr>
        <w:t> </w:t>
      </w:r>
      <w:r>
        <w:rPr>
          <w:sz w:val="24"/>
        </w:rPr>
        <w:t>steps</w:t>
      </w:r>
      <w:r>
        <w:rPr>
          <w:spacing w:val="37"/>
          <w:sz w:val="24"/>
        </w:rPr>
        <w:t> </w:t>
      </w:r>
      <w:r>
        <w:rPr>
          <w:sz w:val="24"/>
        </w:rPr>
        <w:t>executing</w:t>
      </w:r>
      <w:r>
        <w:rPr>
          <w:spacing w:val="37"/>
          <w:sz w:val="24"/>
        </w:rPr>
        <w:t> </w:t>
      </w:r>
      <w:r>
        <w:rPr>
          <w:sz w:val="24"/>
        </w:rPr>
        <w:t>on</w:t>
      </w:r>
      <w:r>
        <w:rPr>
          <w:spacing w:val="37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isolated</w:t>
      </w:r>
      <w:r>
        <w:rPr>
          <w:spacing w:val="37"/>
          <w:sz w:val="24"/>
        </w:rPr>
        <w:t> </w:t>
      </w:r>
      <w:r>
        <w:rPr>
          <w:sz w:val="24"/>
        </w:rPr>
        <w:t>virtual</w:t>
      </w:r>
      <w:r>
        <w:rPr>
          <w:spacing w:val="38"/>
          <w:sz w:val="24"/>
        </w:rPr>
        <w:t> </w:t>
      </w:r>
      <w:r>
        <w:rPr>
          <w:sz w:val="24"/>
        </w:rPr>
        <w:t>machine</w:t>
      </w:r>
      <w:r>
        <w:rPr>
          <w:spacing w:val="39"/>
          <w:sz w:val="24"/>
        </w:rPr>
        <w:t> </w:t>
      </w:r>
      <w:r>
        <w:rPr>
          <w:sz w:val="24"/>
        </w:rPr>
        <w:t>runner</w:t>
      </w:r>
      <w:r>
        <w:rPr>
          <w:spacing w:val="39"/>
          <w:sz w:val="24"/>
        </w:rPr>
        <w:t> </w:t>
      </w:r>
      <w:r>
        <w:rPr>
          <w:sz w:val="24"/>
        </w:rPr>
        <w:t>(e.g., </w:t>
      </w:r>
      <w:r>
        <w:rPr>
          <w:spacing w:val="-2"/>
          <w:sz w:val="24"/>
        </w:rPr>
        <w:t>ubuntu-latest).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1245" w:right="139" w:hanging="360"/>
        <w:jc w:val="left"/>
        <w:rPr>
          <w:sz w:val="24"/>
        </w:rPr>
      </w:pPr>
      <w:r>
        <w:rPr>
          <w:b/>
          <w:sz w:val="24"/>
        </w:rPr>
        <w:t>Steps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Actions:</w:t>
      </w:r>
      <w:r>
        <w:rPr>
          <w:b/>
          <w:spacing w:val="-12"/>
          <w:sz w:val="24"/>
        </w:rPr>
        <w:t> </w:t>
      </w:r>
      <w:r>
        <w:rPr>
          <w:sz w:val="24"/>
        </w:rPr>
        <w:t>Tasks</w:t>
      </w:r>
      <w:r>
        <w:rPr>
          <w:spacing w:val="-10"/>
          <w:sz w:val="24"/>
        </w:rPr>
        <w:t> </w:t>
      </w:r>
      <w:r>
        <w:rPr>
          <w:sz w:val="24"/>
        </w:rPr>
        <w:t>executing</w:t>
      </w:r>
      <w:r>
        <w:rPr>
          <w:spacing w:val="-13"/>
          <w:sz w:val="24"/>
        </w:rPr>
        <w:t> </w:t>
      </w:r>
      <w:r>
        <w:rPr>
          <w:sz w:val="24"/>
        </w:rPr>
        <w:t>specific</w:t>
      </w:r>
      <w:r>
        <w:rPr>
          <w:spacing w:val="-14"/>
          <w:sz w:val="24"/>
        </w:rPr>
        <w:t> </w:t>
      </w:r>
      <w:r>
        <w:rPr>
          <w:sz w:val="24"/>
        </w:rPr>
        <w:t>shell</w:t>
      </w:r>
      <w:r>
        <w:rPr>
          <w:spacing w:val="-12"/>
          <w:sz w:val="24"/>
        </w:rPr>
        <w:t> </w:t>
      </w:r>
      <w:r>
        <w:rPr>
          <w:sz w:val="24"/>
        </w:rPr>
        <w:t>commands</w:t>
      </w:r>
      <w:r>
        <w:rPr>
          <w:spacing w:val="-13"/>
          <w:sz w:val="24"/>
        </w:rPr>
        <w:t> </w:t>
      </w:r>
      <w:r>
        <w:rPr>
          <w:sz w:val="24"/>
        </w:rPr>
        <w:t>(docker</w:t>
      </w:r>
      <w:r>
        <w:rPr>
          <w:spacing w:val="-14"/>
          <w:sz w:val="24"/>
        </w:rPr>
        <w:t> </w:t>
      </w:r>
      <w:r>
        <w:rPr>
          <w:sz w:val="24"/>
        </w:rPr>
        <w:t>build)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14"/>
          <w:sz w:val="24"/>
        </w:rPr>
        <w:t> </w:t>
      </w:r>
      <w:r>
        <w:rPr>
          <w:sz w:val="24"/>
        </w:rPr>
        <w:t>reusing</w:t>
      </w:r>
      <w:r>
        <w:rPr>
          <w:spacing w:val="-13"/>
          <w:sz w:val="24"/>
        </w:rPr>
        <w:t> </w:t>
      </w:r>
      <w:r>
        <w:rPr>
          <w:sz w:val="24"/>
        </w:rPr>
        <w:t>pre-built community actions (e.g., actions/checkout or docker/setup-buildx-action).</w:t>
      </w:r>
    </w:p>
    <w:p>
      <w:pPr>
        <w:pStyle w:val="BodyText"/>
        <w:spacing w:before="275"/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Heading1"/>
        <w:spacing w:after="0"/>
        <w:sectPr>
          <w:pgSz w:w="11910" w:h="16840"/>
          <w:pgMar w:header="415" w:footer="969" w:top="1340" w:bottom="1200" w:left="1275" w:right="708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10" w:h="16840"/>
          <w:pgMar w:header="369" w:footer="885" w:top="1340" w:bottom="1120" w:left="1275" w:right="708"/>
        </w:sectPr>
      </w:pPr>
    </w:p>
    <w:p>
      <w:pPr>
        <w:spacing w:before="90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………...……………………………………………………………………………………….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1"/>
      </w:pPr>
      <w:r>
        <w:rPr/>
        <w:t>PRACTICAL</w:t>
      </w:r>
      <w:r>
        <w:rPr>
          <w:spacing w:val="-6"/>
        </w:rPr>
        <w:t> </w:t>
      </w:r>
      <w:r>
        <w:rPr/>
        <w:t>RELATED</w:t>
      </w:r>
      <w:r>
        <w:rPr>
          <w:spacing w:val="-4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276" w:lineRule="auto" w:before="204" w:after="0"/>
        <w:ind w:left="436" w:right="142" w:hanging="272"/>
        <w:jc w:val="left"/>
        <w:rPr>
          <w:sz w:val="24"/>
        </w:rPr>
      </w:pPr>
      <w:r>
        <w:rPr>
          <w:sz w:val="24"/>
        </w:rPr>
        <w:t>What is the primary benefit of using multi-stage builds in Dockerfiles for React and Spring Boot </w:t>
      </w:r>
      <w:r>
        <w:rPr>
          <w:spacing w:val="-2"/>
          <w:sz w:val="24"/>
        </w:rPr>
        <w:t>applications?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276" w:lineRule="auto" w:before="1" w:after="0"/>
        <w:ind w:left="436" w:right="144" w:hanging="272"/>
        <w:jc w:val="left"/>
        <w:rPr>
          <w:sz w:val="24"/>
        </w:rPr>
      </w:pPr>
      <w:r>
        <w:rPr>
          <w:sz w:val="24"/>
        </w:rPr>
        <w:t>How</w:t>
      </w:r>
      <w:r>
        <w:rPr>
          <w:spacing w:val="35"/>
          <w:sz w:val="24"/>
        </w:rPr>
        <w:t> </w:t>
      </w:r>
      <w:r>
        <w:rPr>
          <w:sz w:val="24"/>
        </w:rPr>
        <w:t>does</w:t>
      </w:r>
      <w:r>
        <w:rPr>
          <w:spacing w:val="36"/>
          <w:sz w:val="24"/>
        </w:rPr>
        <w:t> </w:t>
      </w:r>
      <w:r>
        <w:rPr>
          <w:sz w:val="24"/>
        </w:rPr>
        <w:t>Docker</w:t>
      </w:r>
      <w:r>
        <w:rPr>
          <w:spacing w:val="35"/>
          <w:sz w:val="24"/>
        </w:rPr>
        <w:t> </w:t>
      </w:r>
      <w:r>
        <w:rPr>
          <w:sz w:val="24"/>
        </w:rPr>
        <w:t>Compose</w:t>
      </w:r>
      <w:r>
        <w:rPr>
          <w:spacing w:val="35"/>
          <w:sz w:val="24"/>
        </w:rPr>
        <w:t> </w:t>
      </w:r>
      <w:r>
        <w:rPr>
          <w:sz w:val="24"/>
        </w:rPr>
        <w:t>enable</w:t>
      </w:r>
      <w:r>
        <w:rPr>
          <w:spacing w:val="36"/>
          <w:sz w:val="24"/>
        </w:rPr>
        <w:t> </w:t>
      </w:r>
      <w:r>
        <w:rPr>
          <w:sz w:val="24"/>
        </w:rPr>
        <w:t>communication</w:t>
      </w:r>
      <w:r>
        <w:rPr>
          <w:spacing w:val="37"/>
          <w:sz w:val="24"/>
        </w:rPr>
        <w:t> </w:t>
      </w:r>
      <w:r>
        <w:rPr>
          <w:sz w:val="24"/>
        </w:rPr>
        <w:t>between</w:t>
      </w:r>
      <w:r>
        <w:rPr>
          <w:spacing w:val="36"/>
          <w:sz w:val="24"/>
        </w:rPr>
        <w:t> </w:t>
      </w:r>
      <w:r>
        <w:rPr>
          <w:sz w:val="24"/>
        </w:rPr>
        <w:t>frontend,</w:t>
      </w:r>
      <w:r>
        <w:rPr>
          <w:spacing w:val="36"/>
          <w:sz w:val="24"/>
        </w:rPr>
        <w:t> </w:t>
      </w:r>
      <w:r>
        <w:rPr>
          <w:sz w:val="24"/>
        </w:rPr>
        <w:t>backend,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database containers without hardcoding IP addresses?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276" w:lineRule="auto" w:before="0" w:after="0"/>
        <w:ind w:left="436" w:right="142" w:hanging="272"/>
        <w:jc w:val="left"/>
        <w:rPr>
          <w:sz w:val="24"/>
        </w:rPr>
      </w:pPr>
      <w:r>
        <w:rPr>
          <w:sz w:val="24"/>
        </w:rPr>
        <w:t>Why is depends_on alone insufficient for controlling startup order between MySQL and Spring Boot, and how does healthcheck fix this?</w:t>
      </w:r>
    </w:p>
    <w:p>
      <w:pPr>
        <w:pStyle w:val="BodyText"/>
        <w:spacing w:before="202"/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………...……………………………………………………………………………………….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5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………...……………………………………………………………………………………….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………...……………………………………………………………………………………….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2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………...……………………………………………………………………………………….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………...……………………………………………………………………………………….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2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………...……………………………………………………………………………………….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after="0"/>
        <w:jc w:val="left"/>
        <w:rPr>
          <w:sz w:val="24"/>
        </w:rPr>
        <w:sectPr>
          <w:pgSz w:w="11910" w:h="16840"/>
          <w:pgMar w:header="415" w:footer="969" w:top="1340" w:bottom="1200" w:left="1275" w:right="708"/>
        </w:sectPr>
      </w:pPr>
    </w:p>
    <w:p>
      <w:pPr>
        <w:spacing w:before="90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………...……………………………………………………………………………………….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………...……………………………………………………………………………………….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2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………...……………………………………………………………………………………….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5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………...……………………………………………………………………………………….</w:t>
      </w:r>
    </w:p>
    <w:p>
      <w:pPr>
        <w:spacing w:before="201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5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………...……………………………………………………………………………………….</w:t>
      </w:r>
    </w:p>
    <w:p>
      <w:pPr>
        <w:spacing w:before="201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5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2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after="0"/>
        <w:jc w:val="left"/>
        <w:rPr>
          <w:sz w:val="24"/>
        </w:rPr>
        <w:sectPr>
          <w:pgSz w:w="11910" w:h="16840"/>
          <w:pgMar w:header="369" w:footer="885" w:top="1340" w:bottom="1120" w:left="1275" w:right="708"/>
        </w:sectPr>
      </w:pPr>
    </w:p>
    <w:p>
      <w:pPr>
        <w:spacing w:before="90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2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5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1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spacing w:before="204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</w:t>
      </w:r>
    </w:p>
    <w:p>
      <w:pPr>
        <w:pStyle w:val="BodyText"/>
      </w:pPr>
    </w:p>
    <w:p>
      <w:pPr>
        <w:pStyle w:val="BodyText"/>
        <w:spacing w:before="152"/>
      </w:pPr>
    </w:p>
    <w:p>
      <w:pPr>
        <w:pStyle w:val="Heading1"/>
      </w:pPr>
      <w:r>
        <w:rPr/>
        <w:t>ASSESSMENT</w:t>
      </w:r>
      <w:r>
        <w:rPr>
          <w:spacing w:val="-4"/>
        </w:rPr>
        <w:t> </w:t>
      </w:r>
      <w:r>
        <w:rPr>
          <w:spacing w:val="-2"/>
        </w:rPr>
        <w:t>SCHEME</w:t>
      </w:r>
    </w:p>
    <w:p>
      <w:pPr>
        <w:pStyle w:val="BodyText"/>
        <w:spacing w:before="10" w:after="1"/>
        <w:rPr>
          <w:b/>
          <w:sz w:val="10"/>
        </w:rPr>
      </w:pP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55"/>
        <w:gridCol w:w="1857"/>
        <w:gridCol w:w="2405"/>
      </w:tblGrid>
      <w:tr>
        <w:trPr>
          <w:trHeight w:val="479" w:hRule="atLeast"/>
        </w:trPr>
        <w:tc>
          <w:tcPr>
            <w:tcW w:w="4755" w:type="dxa"/>
          </w:tcPr>
          <w:p>
            <w:pPr>
              <w:pStyle w:val="TableParagraph"/>
              <w:ind w:left="1199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Performance</w:t>
            </w:r>
            <w:r>
              <w:rPr>
                <w:b/>
                <w:color w:val="000009"/>
                <w:spacing w:val="-5"/>
                <w:sz w:val="24"/>
              </w:rPr>
              <w:t> </w:t>
            </w:r>
            <w:r>
              <w:rPr>
                <w:b/>
                <w:color w:val="000009"/>
                <w:spacing w:val="-2"/>
                <w:sz w:val="24"/>
              </w:rPr>
              <w:t>Indicator</w:t>
            </w:r>
          </w:p>
        </w:tc>
        <w:tc>
          <w:tcPr>
            <w:tcW w:w="1857" w:type="dxa"/>
          </w:tcPr>
          <w:p>
            <w:pPr>
              <w:pStyle w:val="TableParagraph"/>
              <w:ind w:right="2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Max.</w:t>
            </w:r>
            <w:r>
              <w:rPr>
                <w:b/>
                <w:color w:val="000009"/>
                <w:spacing w:val="-1"/>
                <w:sz w:val="24"/>
              </w:rPr>
              <w:t> </w:t>
            </w:r>
            <w:r>
              <w:rPr>
                <w:b/>
                <w:color w:val="000009"/>
                <w:spacing w:val="-2"/>
                <w:sz w:val="24"/>
              </w:rPr>
              <w:t>Marks</w:t>
            </w:r>
          </w:p>
        </w:tc>
        <w:tc>
          <w:tcPr>
            <w:tcW w:w="2405" w:type="dxa"/>
          </w:tcPr>
          <w:p>
            <w:pPr>
              <w:pStyle w:val="TableParagraph"/>
              <w:ind w:left="353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Marks</w:t>
            </w:r>
            <w:r>
              <w:rPr>
                <w:b/>
                <w:color w:val="000009"/>
                <w:spacing w:val="-3"/>
                <w:sz w:val="24"/>
              </w:rPr>
              <w:t> </w:t>
            </w:r>
            <w:r>
              <w:rPr>
                <w:b/>
                <w:color w:val="000009"/>
                <w:spacing w:val="-2"/>
                <w:sz w:val="24"/>
              </w:rPr>
              <w:t>Obtained</w:t>
            </w:r>
          </w:p>
        </w:tc>
      </w:tr>
      <w:tr>
        <w:trPr>
          <w:trHeight w:val="479" w:hRule="atLeast"/>
        </w:trPr>
        <w:tc>
          <w:tcPr>
            <w:tcW w:w="4755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1857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5</w:t>
            </w:r>
          </w:p>
        </w:tc>
        <w:tc>
          <w:tcPr>
            <w:tcW w:w="2405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479" w:hRule="atLeast"/>
        </w:trPr>
        <w:tc>
          <w:tcPr>
            <w:tcW w:w="4755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857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7</w:t>
            </w:r>
          </w:p>
        </w:tc>
        <w:tc>
          <w:tcPr>
            <w:tcW w:w="2405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479" w:hRule="atLeast"/>
        </w:trPr>
        <w:tc>
          <w:tcPr>
            <w:tcW w:w="4755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Timely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1857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3</w:t>
            </w:r>
          </w:p>
        </w:tc>
        <w:tc>
          <w:tcPr>
            <w:tcW w:w="2405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479" w:hRule="atLeast"/>
        </w:trPr>
        <w:tc>
          <w:tcPr>
            <w:tcW w:w="4755" w:type="dxa"/>
          </w:tcPr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Total</w:t>
            </w:r>
          </w:p>
        </w:tc>
        <w:tc>
          <w:tcPr>
            <w:tcW w:w="1857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15</w:t>
            </w:r>
          </w:p>
        </w:tc>
        <w:tc>
          <w:tcPr>
            <w:tcW w:w="2405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0"/>
        <w:rPr>
          <w:b/>
        </w:rPr>
      </w:pPr>
    </w:p>
    <w:p>
      <w:pPr>
        <w:spacing w:before="0"/>
        <w:ind w:left="0" w:right="140" w:firstLine="0"/>
        <w:jc w:val="right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Faculty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Date</w:t>
      </w:r>
    </w:p>
    <w:sectPr>
      <w:pgSz w:w="11910" w:h="16840"/>
      <w:pgMar w:header="415" w:footer="969" w:top="1340" w:bottom="120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160">
              <wp:simplePos x="0" y="0"/>
              <wp:positionH relativeFrom="page">
                <wp:posOffset>510529</wp:posOffset>
              </wp:positionH>
              <wp:positionV relativeFrom="page">
                <wp:posOffset>9873736</wp:posOffset>
              </wp:positionV>
              <wp:extent cx="6466840" cy="88900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6466840" cy="88900"/>
                        <a:chExt cx="6466840" cy="88900"/>
                      </a:xfrm>
                    </wpg:grpSpPr>
                    <pic:pic>
                      <pic:nvPicPr>
                        <pic:cNvPr id="12" name="Image 1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66364" cy="8884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33665" y="27221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0.199158pt;margin-top:777.459595pt;width:509.2pt;height:7pt;mso-position-horizontal-relative:page;mso-position-vertical-relative:page;z-index:-15864320" id="docshapegroup9" coordorigin="804,15549" coordsize="10184,140">
              <v:shape style="position:absolute;left:803;top:15549;width:10184;height:140" type="#_x0000_t75" id="docshape10" stroked="false">
                <v:imagedata r:id="rId1" o:title=""/>
              </v:shape>
              <v:line style="position:absolute" from="857,15592" to="10937,15592" stroked="true" strokeweight="2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672">
              <wp:simplePos x="0" y="0"/>
              <wp:positionH relativeFrom="page">
                <wp:posOffset>2197354</wp:posOffset>
              </wp:positionH>
              <wp:positionV relativeFrom="page">
                <wp:posOffset>10086678</wp:posOffset>
              </wp:positionV>
              <wp:extent cx="5109210" cy="1943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51092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THAKUR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SHREE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DPS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COLLEGE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MANAGEMENT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020004pt;margin-top:794.226624pt;width:402.3pt;height:15.3pt;mso-position-horizontal-relative:page;mso-position-vertical-relative:page;z-index:-15863808" type="#_x0000_t202" id="docshape1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THAKUR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SHREE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DPS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COLLEGE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&amp;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MANAGEMENT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184">
              <wp:simplePos x="0" y="0"/>
              <wp:positionH relativeFrom="page">
                <wp:posOffset>556249</wp:posOffset>
              </wp:positionH>
              <wp:positionV relativeFrom="page">
                <wp:posOffset>9927076</wp:posOffset>
              </wp:positionV>
              <wp:extent cx="6466840" cy="88900"/>
              <wp:effectExtent l="0" t="0" r="0" b="0"/>
              <wp:wrapNone/>
              <wp:docPr id="15" name="Group 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" name="Group 15"/>
                    <wpg:cNvGrpSpPr/>
                    <wpg:grpSpPr>
                      <a:xfrm>
                        <a:off x="0" y="0"/>
                        <a:ext cx="6466840" cy="88900"/>
                        <a:chExt cx="6466840" cy="88900"/>
                      </a:xfrm>
                    </wpg:grpSpPr>
                    <pic:pic>
                      <pic:nvPicPr>
                        <pic:cNvPr id="16" name="Image 1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66364" cy="8884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" name="Graphic 17"/>
                      <wps:cNvSpPr/>
                      <wps:spPr>
                        <a:xfrm>
                          <a:off x="33665" y="2656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35">
                              <a:moveTo>
                                <a:pt x="0" y="0"/>
                              </a:moveTo>
                              <a:lnTo>
                                <a:pt x="6400800" y="12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3.799156pt;margin-top:781.659546pt;width:509.2pt;height:7pt;mso-position-horizontal-relative:page;mso-position-vertical-relative:page;z-index:-15863296" id="docshapegroup12" coordorigin="876,15633" coordsize="10184,140">
              <v:shape style="position:absolute;left:875;top:15633;width:10184;height:140" type="#_x0000_t75" id="docshape13" stroked="false">
                <v:imagedata r:id="rId1" o:title=""/>
              </v:shape>
              <v:line style="position:absolute" from="929,15675" to="11009,15675" stroked="true" strokeweight="2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696">
              <wp:simplePos x="0" y="0"/>
              <wp:positionH relativeFrom="page">
                <wp:posOffset>654812</wp:posOffset>
              </wp:positionH>
              <wp:positionV relativeFrom="page">
                <wp:posOffset>10082106</wp:posOffset>
              </wp:positionV>
              <wp:extent cx="5107940" cy="19431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1079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THAKUR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SHREE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DPS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COLLEGE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MANAGEMENT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560001pt;margin-top:793.866638pt;width:402.2pt;height:15.3pt;mso-position-horizontal-relative:page;mso-position-vertical-relative:page;z-index:-15862784" type="#_x0000_t202" id="docshape1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THAKUR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SHREE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DPS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COLLEGE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&amp;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MANAGEMENT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088">
              <wp:simplePos x="0" y="0"/>
              <wp:positionH relativeFrom="page">
                <wp:posOffset>537961</wp:posOffset>
              </wp:positionH>
              <wp:positionV relativeFrom="page">
                <wp:posOffset>633816</wp:posOffset>
              </wp:positionV>
              <wp:extent cx="6548755" cy="10731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548755" cy="107314"/>
                        <a:chExt cx="6548755" cy="107314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8659" cy="1070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33538" y="26583"/>
                          <a:ext cx="64833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0" h="19050">
                              <a:moveTo>
                                <a:pt x="0" y="19050"/>
                              </a:moveTo>
                              <a:lnTo>
                                <a:pt x="648335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359165pt;margin-top:49.906834pt;width:515.65pt;height:8.450pt;mso-position-horizontal-relative:page;mso-position-vertical-relative:page;z-index:-15867392" id="docshapegroup1" coordorigin="847,998" coordsize="10313,169">
              <v:shape style="position:absolute;left:847;top:998;width:10313;height:169" type="#_x0000_t75" id="docshape2" stroked="false">
                <v:imagedata r:id="rId1" o:title=""/>
              </v:shape>
              <v:line style="position:absolute" from="900,1070" to="11110,1040" stroked="true" strokeweight="2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600">
              <wp:simplePos x="0" y="0"/>
              <wp:positionH relativeFrom="page">
                <wp:posOffset>5717285</wp:posOffset>
              </wp:positionH>
              <wp:positionV relativeFrom="page">
                <wp:posOffset>406230</wp:posOffset>
              </wp:positionV>
              <wp:extent cx="106172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617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LAB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0.179993pt;margin-top:31.986624pt;width:83.6pt;height:15.3pt;mso-position-horizontal-relative:page;mso-position-vertical-relative:page;z-index:-1586688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LAB </w:t>
                    </w:r>
                    <w:r>
                      <w:rPr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112">
              <wp:simplePos x="0" y="0"/>
              <wp:positionH relativeFrom="page">
                <wp:posOffset>6988175</wp:posOffset>
              </wp:positionH>
              <wp:positionV relativeFrom="page">
                <wp:posOffset>403182</wp:posOffset>
              </wp:positionV>
              <wp:extent cx="699770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997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901" w:val="left" w:leader="none"/>
                            </w:tabs>
                            <w:spacing w:before="10"/>
                            <w:ind w:left="20"/>
                          </w:pPr>
                          <w:r>
                            <w:rPr>
                              <w:color w:val="FFFFFF"/>
                              <w:spacing w:val="56"/>
                              <w:w w:val="150"/>
                              <w:shd w:fill="375F92" w:color="auto" w:val="clear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10"/>
                              <w:shd w:fill="375F92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hd w:fill="375F92" w:color="auto" w:val="clear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hd w:fill="375F92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hd w:fill="375F92" w:color="auto" w:val="clear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hd w:fill="375F92" w:color="auto" w:val="clear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hd w:fill="375F92" w:color="auto" w:val="clear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25pt;margin-top:31.746624pt;width:55.1pt;height:15.3pt;mso-position-horizontal-relative:page;mso-position-vertical-relative:page;z-index:-15866368" type="#_x0000_t202" id="docshape4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901" w:val="left" w:leader="none"/>
                      </w:tabs>
                      <w:spacing w:before="10"/>
                      <w:ind w:left="20"/>
                    </w:pPr>
                    <w:r>
                      <w:rPr>
                        <w:color w:val="FFFFFF"/>
                        <w:spacing w:val="56"/>
                        <w:w w:val="150"/>
                        <w:shd w:fill="375F92" w:color="auto" w:val="clear"/>
                      </w:rPr>
                      <w:t> </w:t>
                    </w:r>
                    <w:r>
                      <w:rPr>
                        <w:color w:val="FFFFFF"/>
                        <w:spacing w:val="-10"/>
                        <w:shd w:fill="375F92" w:color="auto" w:val="clear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hd w:fill="375F92" w:color="auto" w:val="clear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hd w:fill="375F92" w:color="auto" w:val="clear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hd w:fill="375F92" w:color="auto" w:val="clear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hd w:fill="375F92" w:color="auto" w:val="clear"/>
                      </w:rPr>
                      <w:fldChar w:fldCharType="end"/>
                    </w:r>
                    <w:r>
                      <w:rPr>
                        <w:color w:val="FFFFFF"/>
                        <w:shd w:fill="375F92" w:color="auto" w:val="clear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624">
              <wp:simplePos x="0" y="0"/>
              <wp:positionH relativeFrom="page">
                <wp:posOffset>568443</wp:posOffset>
              </wp:positionH>
              <wp:positionV relativeFrom="page">
                <wp:posOffset>633660</wp:posOffset>
              </wp:positionV>
              <wp:extent cx="6459220" cy="88900"/>
              <wp:effectExtent l="0" t="0" r="0" b="0"/>
              <wp:wrapNone/>
              <wp:docPr id="6" name="Group 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" name="Group 6"/>
                    <wpg:cNvGrpSpPr/>
                    <wpg:grpSpPr>
                      <a:xfrm>
                        <a:off x="0" y="0"/>
                        <a:ext cx="6459220" cy="88900"/>
                        <a:chExt cx="6459220" cy="88900"/>
                      </a:xfrm>
                    </wpg:grpSpPr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8746" cy="8884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Graphic 8"/>
                      <wps:cNvSpPr/>
                      <wps:spPr>
                        <a:xfrm>
                          <a:off x="34171" y="26738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4.759323pt;margin-top:49.894566pt;width:508.6pt;height:7pt;mso-position-horizontal-relative:page;mso-position-vertical-relative:page;z-index:-15865856" id="docshapegroup5" coordorigin="895,998" coordsize="10172,140">
              <v:shape style="position:absolute;left:895;top:997;width:10172;height:140" type="#_x0000_t75" id="docshape6" stroked="false">
                <v:imagedata r:id="rId1" o:title=""/>
              </v:shape>
              <v:line style="position:absolute" from="949,1040" to="11029,1040" stroked="true" strokeweight="2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1136">
              <wp:simplePos x="0" y="0"/>
              <wp:positionH relativeFrom="page">
                <wp:posOffset>378459</wp:posOffset>
              </wp:positionH>
              <wp:positionV relativeFrom="page">
                <wp:posOffset>374226</wp:posOffset>
              </wp:positionV>
              <wp:extent cx="2296160" cy="21399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296160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508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Full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Stack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Java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799999pt;margin-top:29.466623pt;width:180.8pt;height:16.850pt;mso-position-horizontal-relative:page;mso-position-vertical-relative:page;z-index:-15865344" type="#_x0000_t202" id="docshape7" filled="false" stroked="false">
              <v:textbox inset="0,0,0,0">
                <w:txbxContent>
                  <w:p>
                    <w:pPr>
                      <w:spacing w:before="10"/>
                      <w:ind w:left="508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Full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Stack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Java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1648">
              <wp:simplePos x="0" y="0"/>
              <wp:positionH relativeFrom="page">
                <wp:posOffset>-12700</wp:posOffset>
              </wp:positionH>
              <wp:positionV relativeFrom="page">
                <wp:posOffset>394038</wp:posOffset>
              </wp:positionV>
              <wp:extent cx="749300" cy="1943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749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715" w:val="left" w:leader="none"/>
                            </w:tabs>
                            <w:spacing w:before="10"/>
                            <w:ind w:left="20"/>
                          </w:pPr>
                          <w:r>
                            <w:rPr>
                              <w:color w:val="FFFFFF"/>
                              <w:shd w:fill="375F92" w:color="auto" w:val="clear"/>
                            </w:rPr>
                            <w:tab/>
                          </w:r>
                          <w:r>
                            <w:rPr>
                              <w:color w:val="FFFFFF"/>
                              <w:spacing w:val="-10"/>
                              <w:shd w:fill="375F92" w:color="auto" w:val="clear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hd w:fill="375F92" w:color="auto" w:val="clear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hd w:fill="375F92" w:color="auto" w:val="clear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hd w:fill="375F92" w:color="auto" w:val="clear"/>
                            </w:rPr>
                            <w:t>2</w:t>
                          </w:r>
                          <w:r>
                            <w:rPr>
                              <w:color w:val="FFFFFF"/>
                              <w:spacing w:val="-10"/>
                              <w:shd w:fill="375F92" w:color="auto" w:val="clear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80"/>
                              <w:shd w:fill="375F92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31.026623pt;width:59pt;height:15.3pt;mso-position-horizontal-relative:page;mso-position-vertical-relative:page;z-index:-15864832" type="#_x0000_t202" id="docshape8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715" w:val="left" w:leader="none"/>
                      </w:tabs>
                      <w:spacing w:before="10"/>
                      <w:ind w:left="20"/>
                    </w:pPr>
                    <w:r>
                      <w:rPr>
                        <w:color w:val="FFFFFF"/>
                        <w:shd w:fill="375F92" w:color="auto" w:val="clear"/>
                      </w:rPr>
                      <w:tab/>
                    </w:r>
                    <w:r>
                      <w:rPr>
                        <w:color w:val="FFFFFF"/>
                        <w:spacing w:val="-10"/>
                        <w:shd w:fill="375F92" w:color="auto" w:val="clear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hd w:fill="375F92" w:color="auto" w:val="clear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hd w:fill="375F92" w:color="auto" w:val="clear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hd w:fill="375F92" w:color="auto" w:val="clear"/>
                      </w:rPr>
                      <w:t>2</w:t>
                    </w:r>
                    <w:r>
                      <w:rPr>
                        <w:color w:val="FFFFFF"/>
                        <w:spacing w:val="-10"/>
                        <w:shd w:fill="375F92" w:color="auto" w:val="clear"/>
                      </w:rPr>
                      <w:fldChar w:fldCharType="end"/>
                    </w:r>
                    <w:r>
                      <w:rPr>
                        <w:color w:val="FFFFFF"/>
                        <w:spacing w:val="80"/>
                        <w:shd w:fill="375F92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36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0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6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124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45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TSDCEM</dc:creator>
  <dc:title>Full Stack Java Programming</dc:title>
  <dcterms:created xsi:type="dcterms:W3CDTF">2026-09-27T04:55:14Z</dcterms:created>
  <dcterms:modified xsi:type="dcterms:W3CDTF">2026-09-27T04:55:14Z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2026-09-27T00:00:00Z</vt:filetime>
  </property>
  <property fmtid="{D5CDD505-2E9C-101B-9397-08002B2CF9AE}" pid="6" name="Producer">
    <vt:lpwstr>Microsoft® Word for Microsoft 365</vt:lpwstr>
  </property>
</Properties>
</file>