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Calibri" w:cs="Calibri" w:eastAsia="Calibri" w:hAnsi="Calibri"/>
          <w:b/>
          <w:bCs/>
          <w:color w:val="1A7F6E"/>
          <w:sz w:val="96"/>
          <w:szCs w:val="96"/>
        </w:rPr>
        <w:t xml:space="preserve">FinFriend Planner</w:t>
      </w:r>
    </w:p>
    <w:p>
      <w:pPr>
        <w:spacing w:after="60" w:before="60"/>
        <w:jc w:val="center"/>
      </w:pPr>
      <w:r>
        <w:rPr>
          <w:rFonts w:ascii="Calibri" w:cs="Calibri" w:eastAsia="Calibri" w:hAnsi="Calibri"/>
          <w:i/>
          <w:iCs/>
          <w:color w:val="1E293B"/>
          <w:sz w:val="44"/>
          <w:szCs w:val="44"/>
        </w:rPr>
        <w:t xml:space="preserve">Product Requirements Document</w:t>
      </w:r>
    </w:p>
    <w:p>
      <w:pPr>
        <w:spacing w:after="60" w:before="60"/>
        <w:jc w:val="center"/>
      </w:pPr>
      <w:r>
        <w:rPr>
          <w:rFonts w:ascii="Calibri" w:cs="Calibri" w:eastAsia="Calibri" w:hAnsi="Calibri"/>
          <w:color w:val="64748B"/>
          <w:sz w:val="32"/>
          <w:szCs w:val="32"/>
        </w:rPr>
        <w:t xml:space="preserve">PRD — Version 1.0</w:t>
      </w:r>
    </w:p>
    <w:p>
      <w:pPr>
        <w:spacing w:after="80" w:before="80"/>
      </w:pPr>
    </w:p>
    <w:p>
      <w:pPr>
        <w:spacing w:after="60" w:before="60"/>
        <w:jc w:val="center"/>
      </w:pPr>
      <w:r>
        <w:rPr>
          <w:rFonts w:ascii="Calibri" w:cs="Calibri" w:eastAsia="Calibri" w:hAnsi="Calibri"/>
          <w:b/>
          <w:bCs/>
          <w:color w:val="0F766E"/>
          <w:sz w:val="28"/>
          <w:szCs w:val="28"/>
        </w:rPr>
        <w:t xml:space="preserve">India's Most Comprehensive AI-Powered Financial Planner</w:t>
      </w:r>
    </w:p>
    <w:p>
      <w:pPr>
        <w:spacing w:after="80" w:before="80"/>
      </w:pPr>
    </w:p>
    <w:p>
      <w:pPr>
        <w:spacing w:after="80" w:before="80"/>
      </w:pPr>
    </w:p>
    <w:p>
      <w:pPr>
        <w:spacing w:after="40" w:before="120"/>
        <w:jc w:val="center"/>
      </w:pPr>
      <w:r>
        <w:rPr>
          <w:rFonts w:ascii="Calibri" w:cs="Calibri" w:eastAsia="Calibri" w:hAnsi="Calibri"/>
          <w:color w:val="64748B"/>
          <w:sz w:val="24"/>
          <w:szCs w:val="24"/>
        </w:rPr>
        <w:t xml:space="preserve">Prepared by:  FinFriend Product Team</w:t>
      </w:r>
    </w:p>
    <w:p>
      <w:pPr>
        <w:spacing w:after="40" w:before="40"/>
        <w:jc w:val="center"/>
      </w:pPr>
      <w:r>
        <w:rPr>
          <w:rFonts w:ascii="Calibri" w:cs="Calibri" w:eastAsia="Calibri" w:hAnsi="Calibri"/>
          <w:color w:val="64748B"/>
          <w:sz w:val="24"/>
          <w:szCs w:val="24"/>
        </w:rPr>
        <w:t xml:space="preserve">Date:  March 2026</w:t>
      </w:r>
    </w:p>
    <w:p>
      <w:pPr>
        <w:spacing w:after="40" w:before="40"/>
        <w:jc w:val="center"/>
      </w:pPr>
      <w:r>
        <w:rPr>
          <w:rFonts w:ascii="Calibri" w:cs="Calibri" w:eastAsia="Calibri" w:hAnsi="Calibri"/>
          <w:color w:val="64748B"/>
          <w:sz w:val="24"/>
          <w:szCs w:val="24"/>
        </w:rPr>
        <w:t xml:space="preserve">Classification:  Confidential</w:t>
      </w:r>
    </w:p>
    <w:p>
      <w:pPr>
        <w:spacing w:after="40" w:before="40"/>
        <w:jc w:val="center"/>
      </w:pPr>
      <w:r>
        <w:rPr>
          <w:rFonts w:ascii="Calibri" w:cs="Calibri" w:eastAsia="Calibri" w:hAnsi="Calibri"/>
          <w:color w:val="64748B"/>
          <w:sz w:val="24"/>
          <w:szCs w:val="24"/>
        </w:rPr>
        <w:t xml:space="preserve">Status:  Approved for Distribution</w:t>
      </w:r>
    </w:p>
    <w:p>
      <w:r>
        <w:br w:type="page"/>
      </w:r>
    </w:p>
    <w:p>
      <w:pPr>
        <w:spacing w:after="160" w:before="360"/>
      </w:pPr>
      <w:r>
        <w:rPr>
          <w:rFonts w:ascii="Calibri" w:cs="Calibri" w:eastAsia="Calibri" w:hAnsi="Calibri"/>
          <w:b/>
          <w:bCs/>
          <w:color w:val="1A7F6E"/>
          <w:sz w:val="48"/>
          <w:szCs w:val="48"/>
        </w:rPr>
        <w:t xml:space="preserve">Table of Contents</w:t>
      </w:r>
    </w:p>
    <w:p>
      <w:pPr>
        <w:pBdr>
          <w:bottom w:val="single" w:color="1A7F6E" w:sz="6"/>
        </w:pBdr>
        <w:spacing w:after="160" w:before="160"/>
      </w:pPr>
    </w:p>
    <w:p>
      <w:pPr>
        <w:tabs>
          <w:tab w:val="right" w:pos="9000"/>
        </w:tabs>
        <w:spacing w:after="60" w:before="60"/>
      </w:pPr>
      <w:r>
        <w:rPr>
          <w:rFonts w:ascii="Calibri" w:cs="Calibri" w:eastAsia="Calibri" w:hAnsi="Calibri"/>
          <w:color w:val="1E293B"/>
          <w:sz w:val="24"/>
          <w:szCs w:val="24"/>
        </w:rPr>
        <w:t xml:space="preserve">1.  Introduction</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3</w:t>
      </w:r>
    </w:p>
    <w:p>
      <w:pPr>
        <w:tabs>
          <w:tab w:val="right" w:pos="9000"/>
        </w:tabs>
        <w:spacing w:after="60" w:before="60"/>
      </w:pPr>
      <w:r>
        <w:rPr>
          <w:rFonts w:ascii="Calibri" w:cs="Calibri" w:eastAsia="Calibri" w:hAnsi="Calibri"/>
          <w:color w:val="1E293B"/>
          <w:sz w:val="24"/>
          <w:szCs w:val="24"/>
        </w:rPr>
        <w:t xml:space="preserve">2.  Product Overview &amp; Feature Map</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5</w:t>
      </w:r>
    </w:p>
    <w:p>
      <w:pPr>
        <w:tabs>
          <w:tab w:val="right" w:pos="9000"/>
        </w:tabs>
        <w:spacing w:after="60" w:before="60"/>
      </w:pPr>
      <w:r>
        <w:rPr>
          <w:rFonts w:ascii="Calibri" w:cs="Calibri" w:eastAsia="Calibri" w:hAnsi="Calibri"/>
          <w:color w:val="1E293B"/>
          <w:sz w:val="24"/>
          <w:szCs w:val="24"/>
        </w:rPr>
        <w:t xml:space="preserve">3.  User Personas &amp; Target Audience</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7</w:t>
      </w:r>
    </w:p>
    <w:p>
      <w:pPr>
        <w:tabs>
          <w:tab w:val="right" w:pos="9000"/>
        </w:tabs>
        <w:spacing w:after="60" w:before="60"/>
      </w:pPr>
      <w:r>
        <w:rPr>
          <w:rFonts w:ascii="Calibri" w:cs="Calibri" w:eastAsia="Calibri" w:hAnsi="Calibri"/>
          <w:color w:val="1E293B"/>
          <w:sz w:val="24"/>
          <w:szCs w:val="24"/>
        </w:rPr>
        <w:t xml:space="preserve">4.  User Journey &amp; Onboarding Flow</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9</w:t>
      </w:r>
    </w:p>
    <w:p>
      <w:pPr>
        <w:tabs>
          <w:tab w:val="right" w:pos="9000"/>
        </w:tabs>
        <w:spacing w:after="60" w:before="60"/>
      </w:pPr>
      <w:r>
        <w:rPr>
          <w:rFonts w:ascii="Calibri" w:cs="Calibri" w:eastAsia="Calibri" w:hAnsi="Calibri"/>
          <w:color w:val="1E293B"/>
          <w:sz w:val="24"/>
          <w:szCs w:val="24"/>
        </w:rPr>
        <w:t xml:space="preserve">5.  Personal Profile Module</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11</w:t>
      </w:r>
    </w:p>
    <w:p>
      <w:pPr>
        <w:tabs>
          <w:tab w:val="right" w:pos="9000"/>
        </w:tabs>
        <w:spacing w:after="60" w:before="60"/>
      </w:pPr>
      <w:r>
        <w:rPr>
          <w:rFonts w:ascii="Calibri" w:cs="Calibri" w:eastAsia="Calibri" w:hAnsi="Calibri"/>
          <w:color w:val="1E293B"/>
          <w:sz w:val="24"/>
          <w:szCs w:val="24"/>
        </w:rPr>
        <w:t xml:space="preserve">6.  Net Worth Tracker</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13</w:t>
      </w:r>
    </w:p>
    <w:p>
      <w:pPr>
        <w:tabs>
          <w:tab w:val="right" w:pos="9000"/>
        </w:tabs>
        <w:spacing w:after="60" w:before="60"/>
      </w:pPr>
      <w:r>
        <w:rPr>
          <w:rFonts w:ascii="Calibri" w:cs="Calibri" w:eastAsia="Calibri" w:hAnsi="Calibri"/>
          <w:color w:val="1E293B"/>
          <w:sz w:val="24"/>
          <w:szCs w:val="24"/>
        </w:rPr>
        <w:t xml:space="preserve">7.  Cash Flow Management</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16</w:t>
      </w:r>
    </w:p>
    <w:p>
      <w:pPr>
        <w:tabs>
          <w:tab w:val="right" w:pos="9000"/>
        </w:tabs>
        <w:spacing w:after="60" w:before="60"/>
      </w:pPr>
      <w:r>
        <w:rPr>
          <w:rFonts w:ascii="Calibri" w:cs="Calibri" w:eastAsia="Calibri" w:hAnsi="Calibri"/>
          <w:color w:val="1E293B"/>
          <w:sz w:val="24"/>
          <w:szCs w:val="24"/>
        </w:rPr>
        <w:t xml:space="preserve">8.  Goal Planning Engine</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19</w:t>
      </w:r>
    </w:p>
    <w:p>
      <w:pPr>
        <w:tabs>
          <w:tab w:val="right" w:pos="9000"/>
        </w:tabs>
        <w:spacing w:after="60" w:before="60"/>
      </w:pPr>
      <w:r>
        <w:rPr>
          <w:rFonts w:ascii="Calibri" w:cs="Calibri" w:eastAsia="Calibri" w:hAnsi="Calibri"/>
          <w:color w:val="1E293B"/>
          <w:sz w:val="24"/>
          <w:szCs w:val="24"/>
        </w:rPr>
        <w:t xml:space="preserve">9.  Retirement Planner</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22</w:t>
      </w:r>
    </w:p>
    <w:p>
      <w:pPr>
        <w:tabs>
          <w:tab w:val="right" w:pos="9000"/>
        </w:tabs>
        <w:spacing w:after="60" w:before="60"/>
      </w:pPr>
      <w:r>
        <w:rPr>
          <w:rFonts w:ascii="Calibri" w:cs="Calibri" w:eastAsia="Calibri" w:hAnsi="Calibri"/>
          <w:color w:val="1E293B"/>
          <w:sz w:val="24"/>
          <w:szCs w:val="24"/>
        </w:rPr>
        <w:t xml:space="preserve">10.  SIP Optimizer</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25</w:t>
      </w:r>
    </w:p>
    <w:p>
      <w:pPr>
        <w:tabs>
          <w:tab w:val="right" w:pos="9000"/>
        </w:tabs>
        <w:spacing w:after="60" w:before="60"/>
      </w:pPr>
      <w:r>
        <w:rPr>
          <w:rFonts w:ascii="Calibri" w:cs="Calibri" w:eastAsia="Calibri" w:hAnsi="Calibri"/>
          <w:color w:val="1E293B"/>
          <w:sz w:val="24"/>
          <w:szCs w:val="24"/>
        </w:rPr>
        <w:t xml:space="preserve">11.  Fund Selection &amp; Allocation</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28</w:t>
      </w:r>
    </w:p>
    <w:p>
      <w:pPr>
        <w:tabs>
          <w:tab w:val="right" w:pos="9000"/>
        </w:tabs>
        <w:spacing w:after="60" w:before="60"/>
      </w:pPr>
      <w:r>
        <w:rPr>
          <w:rFonts w:ascii="Calibri" w:cs="Calibri" w:eastAsia="Calibri" w:hAnsi="Calibri"/>
          <w:color w:val="1E293B"/>
          <w:sz w:val="24"/>
          <w:szCs w:val="24"/>
        </w:rPr>
        <w:t xml:space="preserve">12.  Model Portfolio Analysis &amp; Backtesting</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31</w:t>
      </w:r>
    </w:p>
    <w:p>
      <w:pPr>
        <w:tabs>
          <w:tab w:val="right" w:pos="9000"/>
        </w:tabs>
        <w:spacing w:after="60" w:before="60"/>
      </w:pPr>
      <w:r>
        <w:rPr>
          <w:rFonts w:ascii="Calibri" w:cs="Calibri" w:eastAsia="Calibri" w:hAnsi="Calibri"/>
          <w:color w:val="1E293B"/>
          <w:sz w:val="24"/>
          <w:szCs w:val="24"/>
        </w:rPr>
        <w:t xml:space="preserve">13.  FinFriend Score — Proprietary Fund Ranking</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34</w:t>
      </w:r>
    </w:p>
    <w:p>
      <w:pPr>
        <w:tabs>
          <w:tab w:val="right" w:pos="9000"/>
        </w:tabs>
        <w:spacing w:after="60" w:before="60"/>
      </w:pPr>
      <w:r>
        <w:rPr>
          <w:rFonts w:ascii="Calibri" w:cs="Calibri" w:eastAsia="Calibri" w:hAnsi="Calibri"/>
          <w:color w:val="1E293B"/>
          <w:sz w:val="24"/>
          <w:szCs w:val="24"/>
        </w:rPr>
        <w:t xml:space="preserve">14.  AI Fund Factsheet Reader</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37</w:t>
      </w:r>
    </w:p>
    <w:p>
      <w:pPr>
        <w:tabs>
          <w:tab w:val="right" w:pos="9000"/>
        </w:tabs>
        <w:spacing w:after="60" w:before="60"/>
      </w:pPr>
      <w:r>
        <w:rPr>
          <w:rFonts w:ascii="Calibri" w:cs="Calibri" w:eastAsia="Calibri" w:hAnsi="Calibri"/>
          <w:color w:val="1E293B"/>
          <w:sz w:val="24"/>
          <w:szCs w:val="24"/>
        </w:rPr>
        <w:t xml:space="preserve">15.  CAS Report Analyzer</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39</w:t>
      </w:r>
    </w:p>
    <w:p>
      <w:pPr>
        <w:tabs>
          <w:tab w:val="right" w:pos="9000"/>
        </w:tabs>
        <w:spacing w:after="60" w:before="60"/>
      </w:pPr>
      <w:r>
        <w:rPr>
          <w:rFonts w:ascii="Calibri" w:cs="Calibri" w:eastAsia="Calibri" w:hAnsi="Calibri"/>
          <w:color w:val="1E293B"/>
          <w:sz w:val="24"/>
          <w:szCs w:val="24"/>
        </w:rPr>
        <w:t xml:space="preserve">16.  Insurance Planner</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41</w:t>
      </w:r>
    </w:p>
    <w:p>
      <w:pPr>
        <w:tabs>
          <w:tab w:val="right" w:pos="9000"/>
        </w:tabs>
        <w:spacing w:after="60" w:before="60"/>
      </w:pPr>
      <w:r>
        <w:rPr>
          <w:rFonts w:ascii="Calibri" w:cs="Calibri" w:eastAsia="Calibri" w:hAnsi="Calibri"/>
          <w:color w:val="1E293B"/>
          <w:sz w:val="24"/>
          <w:szCs w:val="24"/>
        </w:rPr>
        <w:t xml:space="preserve">17.  Estate Planning</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44</w:t>
      </w:r>
    </w:p>
    <w:p>
      <w:pPr>
        <w:tabs>
          <w:tab w:val="right" w:pos="9000"/>
        </w:tabs>
        <w:spacing w:after="60" w:before="60"/>
      </w:pPr>
      <w:r>
        <w:rPr>
          <w:rFonts w:ascii="Calibri" w:cs="Calibri" w:eastAsia="Calibri" w:hAnsi="Calibri"/>
          <w:color w:val="1E293B"/>
          <w:sz w:val="24"/>
          <w:szCs w:val="24"/>
        </w:rPr>
        <w:t xml:space="preserve">18.  Professional Reports &amp; Exports</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45</w:t>
      </w:r>
    </w:p>
    <w:p>
      <w:pPr>
        <w:tabs>
          <w:tab w:val="right" w:pos="9000"/>
        </w:tabs>
        <w:spacing w:after="60" w:before="60"/>
      </w:pPr>
      <w:r>
        <w:rPr>
          <w:rFonts w:ascii="Calibri" w:cs="Calibri" w:eastAsia="Calibri" w:hAnsi="Calibri"/>
          <w:color w:val="1E293B"/>
          <w:sz w:val="24"/>
          <w:szCs w:val="24"/>
        </w:rPr>
        <w:t xml:space="preserve">19.  AI Financial Health Summary</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48</w:t>
      </w:r>
    </w:p>
    <w:p>
      <w:pPr>
        <w:tabs>
          <w:tab w:val="right" w:pos="9000"/>
        </w:tabs>
        <w:spacing w:after="60" w:before="60"/>
      </w:pPr>
      <w:r>
        <w:rPr>
          <w:rFonts w:ascii="Calibri" w:cs="Calibri" w:eastAsia="Calibri" w:hAnsi="Calibri"/>
          <w:color w:val="1E293B"/>
          <w:sz w:val="24"/>
          <w:szCs w:val="24"/>
        </w:rPr>
        <w:t xml:space="preserve">20.  Subscription Plans &amp; Pricing</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50</w:t>
      </w:r>
    </w:p>
    <w:p>
      <w:pPr>
        <w:tabs>
          <w:tab w:val="right" w:pos="9000"/>
        </w:tabs>
        <w:spacing w:after="60" w:before="60"/>
      </w:pPr>
      <w:r>
        <w:rPr>
          <w:rFonts w:ascii="Calibri" w:cs="Calibri" w:eastAsia="Calibri" w:hAnsi="Calibri"/>
          <w:color w:val="1E293B"/>
          <w:sz w:val="24"/>
          <w:szCs w:val="24"/>
        </w:rPr>
        <w:t xml:space="preserve">21.  Technical Architecture</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52</w:t>
      </w:r>
    </w:p>
    <w:p>
      <w:pPr>
        <w:tabs>
          <w:tab w:val="right" w:pos="9000"/>
        </w:tabs>
        <w:spacing w:after="60" w:before="60"/>
      </w:pPr>
      <w:r>
        <w:rPr>
          <w:rFonts w:ascii="Calibri" w:cs="Calibri" w:eastAsia="Calibri" w:hAnsi="Calibri"/>
          <w:color w:val="1E293B"/>
          <w:sz w:val="24"/>
          <w:szCs w:val="24"/>
        </w:rPr>
        <w:t xml:space="preserve">22.  Data, Privacy &amp; Security</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55</w:t>
      </w:r>
    </w:p>
    <w:p>
      <w:pPr>
        <w:tabs>
          <w:tab w:val="right" w:pos="9000"/>
        </w:tabs>
        <w:spacing w:after="60" w:before="60"/>
      </w:pPr>
      <w:r>
        <w:rPr>
          <w:rFonts w:ascii="Calibri" w:cs="Calibri" w:eastAsia="Calibri" w:hAnsi="Calibri"/>
          <w:color w:val="1E293B"/>
          <w:sz w:val="24"/>
          <w:szCs w:val="24"/>
        </w:rPr>
        <w:t xml:space="preserve">23.  Key Performance Indicators (KPIs)</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57</w:t>
      </w:r>
    </w:p>
    <w:p>
      <w:pPr>
        <w:tabs>
          <w:tab w:val="right" w:pos="9000"/>
        </w:tabs>
        <w:spacing w:after="60" w:before="60"/>
      </w:pPr>
      <w:r>
        <w:rPr>
          <w:rFonts w:ascii="Calibri" w:cs="Calibri" w:eastAsia="Calibri" w:hAnsi="Calibri"/>
          <w:color w:val="1E293B"/>
          <w:sz w:val="24"/>
          <w:szCs w:val="24"/>
        </w:rPr>
        <w:t xml:space="preserve">24.  Future Roadmap</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59</w:t>
      </w:r>
    </w:p>
    <w:p>
      <w:pPr>
        <w:tabs>
          <w:tab w:val="right" w:pos="9000"/>
        </w:tabs>
        <w:spacing w:after="60" w:before="60"/>
      </w:pPr>
      <w:r>
        <w:rPr>
          <w:rFonts w:ascii="Calibri" w:cs="Calibri" w:eastAsia="Calibri" w:hAnsi="Calibri"/>
          <w:color w:val="1E293B"/>
          <w:sz w:val="24"/>
          <w:szCs w:val="24"/>
        </w:rPr>
        <w:t xml:space="preserve">25.  Glossary of Terms</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61</w:t>
      </w:r>
    </w:p>
    <w:p>
      <w:pPr>
        <w:tabs>
          <w:tab w:val="right" w:pos="9000"/>
        </w:tabs>
        <w:spacing w:after="60" w:before="60"/>
      </w:pPr>
      <w:r>
        <w:rPr>
          <w:rFonts w:ascii="Calibri" w:cs="Calibri" w:eastAsia="Calibri" w:hAnsi="Calibri"/>
          <w:color w:val="1E293B"/>
          <w:sz w:val="24"/>
          <w:szCs w:val="24"/>
        </w:rPr>
        <w:t xml:space="preserve">26.  Appendix — API Reference &amp; Schema</w:t>
      </w:r>
      <w:r>
        <w:rPr>
          <w:rFonts w:ascii="Calibri" w:cs="Calibri" w:eastAsia="Calibri" w:hAnsi="Calibri"/>
          <w:color w:val="64748B"/>
          <w:sz w:val="22"/>
          <w:szCs w:val="22"/>
        </w:rPr>
        <w:t xml:space="preserve">  ...................................</w:t>
      </w:r>
      <w:r>
        <w:rPr>
          <w:rFonts w:ascii="Calibri" w:cs="Calibri" w:eastAsia="Calibri" w:hAnsi="Calibri"/>
          <w:color w:val="1A7F6E"/>
          <w:sz w:val="24"/>
          <w:szCs w:val="24"/>
        </w:rPr>
        <w:t xml:space="preserve">  64</w:t>
      </w:r>
    </w:p>
    <w:p>
      <w:r>
        <w:br w:type="page"/>
      </w:r>
    </w:p>
    <w:p>
      <w:pPr>
        <w:spacing w:after="160" w:before="360"/>
      </w:pPr>
      <w:r>
        <w:rPr>
          <w:rFonts w:ascii="Calibri" w:cs="Calibri" w:eastAsia="Calibri" w:hAnsi="Calibri"/>
          <w:b/>
          <w:bCs/>
          <w:color w:val="1A7F6E"/>
          <w:sz w:val="48"/>
          <w:szCs w:val="48"/>
        </w:rPr>
        <w:t xml:space="preserve">1. Introduction</w:t>
      </w:r>
    </w:p>
    <w:p>
      <w:pPr>
        <w:pBdr>
          <w:bottom w:val="single" w:color="1A7F6E" w:sz="6"/>
        </w:pBdr>
        <w:spacing w:after="160" w:before="160"/>
      </w:pPr>
    </w:p>
    <w:p>
      <w:pPr>
        <w:spacing w:after="120" w:before="280"/>
      </w:pPr>
      <w:r>
        <w:rPr>
          <w:rFonts w:ascii="Calibri" w:cs="Calibri" w:eastAsia="Calibri" w:hAnsi="Calibri"/>
          <w:b/>
          <w:bCs/>
          <w:color w:val="0F766E"/>
          <w:sz w:val="32"/>
          <w:szCs w:val="32"/>
        </w:rPr>
        <w:t xml:space="preserve">1.1  The Problem We Are Solving</w:t>
      </w:r>
    </w:p>
    <w:p>
      <w:pPr>
        <w:spacing w:after="100" w:before="100"/>
      </w:pPr>
      <w:r>
        <w:rPr>
          <w:rFonts w:ascii="Calibri" w:cs="Calibri" w:eastAsia="Calibri" w:hAnsi="Calibri"/>
          <w:color w:val="1E293B"/>
          <w:sz w:val="24"/>
          <w:szCs w:val="24"/>
        </w:rPr>
        <w:t xml:space="preserve">India is home to over 1.4 billion people, yet only about 4–5% of the population actively invests in mutual funds. The reason is not a lack of willingness — it's a lack of accessible, affordable, and trustworthy financial guidance. Hiring a financial planner typically costs anywhere between Rs. 5,000 and Rs. 50,000 per session. Most Indians either can't afford that or don't know where to start.</w:t>
      </w:r>
    </w:p>
    <w:p>
      <w:pPr>
        <w:spacing w:after="100" w:before="100"/>
      </w:pPr>
      <w:r>
        <w:rPr>
          <w:rFonts w:ascii="Calibri" w:cs="Calibri" w:eastAsia="Calibri" w:hAnsi="Calibri"/>
          <w:color w:val="1E293B"/>
          <w:sz w:val="24"/>
          <w:szCs w:val="24"/>
        </w:rPr>
        <w:t xml:space="preserve">Furthermore, financial planning tools available in India are either too complex (built for professionals) or too simplistic (just SIP calculators). There is a massive gap in the middle — a tool that is powerful enough to create a complete financial plan, yet simple enough for someone who has never invested before.</w:t>
      </w:r>
    </w:p>
    <w:p>
      <w:pPr>
        <w:spacing w:after="100" w:before="100"/>
      </w:pPr>
      <w:r>
        <w:rPr>
          <w:rFonts w:ascii="Calibri" w:cs="Calibri" w:eastAsia="Calibri" w:hAnsi="Calibri"/>
          <w:color w:val="1E293B"/>
          <w:sz w:val="24"/>
          <w:szCs w:val="24"/>
        </w:rPr>
        <w:t xml:space="preserve">FinFriend Planner was built to fill this exact gap. It is the first fully integrated, AI-powered financial planning platform designed specifically for the Indian market — covering every aspect of a person's financial life, from the first rupee saved to the last rupee spent in retirement.</w:t>
      </w:r>
    </w:p>
    <w:p>
      <w:pPr>
        <w:spacing w:after="120" w:before="280"/>
      </w:pPr>
      <w:r>
        <w:rPr>
          <w:rFonts w:ascii="Calibri" w:cs="Calibri" w:eastAsia="Calibri" w:hAnsi="Calibri"/>
          <w:b/>
          <w:bCs/>
          <w:color w:val="0F766E"/>
          <w:sz w:val="32"/>
          <w:szCs w:val="32"/>
        </w:rPr>
        <w:t xml:space="preserve">1.2  What is FinFriend Planner?</w:t>
      </w:r>
    </w:p>
    <w:p>
      <w:pPr>
        <w:spacing w:after="100" w:before="100"/>
      </w:pPr>
      <w:r>
        <w:rPr>
          <w:rFonts w:ascii="Calibri" w:cs="Calibri" w:eastAsia="Calibri" w:hAnsi="Calibri"/>
          <w:color w:val="1E293B"/>
          <w:sz w:val="24"/>
          <w:szCs w:val="24"/>
        </w:rPr>
        <w:t xml:space="preserve">FinFriend Planner is a smart, AI-powered financial planning platform built exclusively for Indian investors. Think of it as your personal financial advisor — available 24/7, without hefty consultation fees. Whether you're planning for your child's education, saving for a dream home, building a retirement nest egg, or simply trying to make sense of your mutual fund portfolio, FinFriend Planner has you covered.</w:t>
      </w:r>
    </w:p>
    <w:p>
      <w:pPr>
        <w:spacing w:after="100" w:before="100"/>
      </w:pPr>
      <w:r>
        <w:rPr>
          <w:rFonts w:ascii="Calibri" w:cs="Calibri" w:eastAsia="Calibri" w:hAnsi="Calibri"/>
          <w:color w:val="1E293B"/>
          <w:sz w:val="24"/>
          <w:szCs w:val="24"/>
        </w:rPr>
        <w:t xml:space="preserve">The platform brings together every dimension of personal finance into one seamless experience:</w:t>
      </w:r>
    </w:p>
    <w:p>
      <w:pPr>
        <w:pStyle w:val="ListParagraph"/>
        <w:numPr>
          <w:ilvl w:val="0"/>
          <w:numId w:val="1"/>
        </w:numPr>
        <w:spacing w:after="60" w:before="60"/>
      </w:pPr>
      <w:r>
        <w:rPr>
          <w:rFonts w:ascii="Calibri" w:cs="Calibri" w:eastAsia="Calibri" w:hAnsi="Calibri"/>
          <w:color w:val="1E293B"/>
          <w:sz w:val="24"/>
          <w:szCs w:val="24"/>
        </w:rPr>
        <w:t xml:space="preserve">Goal-based financial planning with inflation-adjusted projections</w:t>
      </w:r>
    </w:p>
    <w:p>
      <w:pPr>
        <w:pStyle w:val="ListParagraph"/>
        <w:numPr>
          <w:ilvl w:val="0"/>
          <w:numId w:val="1"/>
        </w:numPr>
        <w:spacing w:after="60" w:before="60"/>
      </w:pPr>
      <w:r>
        <w:rPr>
          <w:rFonts w:ascii="Calibri" w:cs="Calibri" w:eastAsia="Calibri" w:hAnsi="Calibri"/>
          <w:color w:val="1E293B"/>
          <w:sz w:val="24"/>
          <w:szCs w:val="24"/>
        </w:rPr>
        <w:t xml:space="preserve">SIP optimization that automatically allocates your savings across multiple goals</w:t>
      </w:r>
    </w:p>
    <w:p>
      <w:pPr>
        <w:pStyle w:val="ListParagraph"/>
        <w:numPr>
          <w:ilvl w:val="0"/>
          <w:numId w:val="1"/>
        </w:numPr>
        <w:spacing w:after="60" w:before="60"/>
      </w:pPr>
      <w:r>
        <w:rPr>
          <w:rFonts w:ascii="Calibri" w:cs="Calibri" w:eastAsia="Calibri" w:hAnsi="Calibri"/>
          <w:color w:val="1E293B"/>
          <w:sz w:val="24"/>
          <w:szCs w:val="24"/>
        </w:rPr>
        <w:t xml:space="preserve">Mutual fund analysis with a proprietary FinFriend Score ranking system</w:t>
      </w:r>
    </w:p>
    <w:p>
      <w:pPr>
        <w:pStyle w:val="ListParagraph"/>
        <w:numPr>
          <w:ilvl w:val="0"/>
          <w:numId w:val="1"/>
        </w:numPr>
        <w:spacing w:after="60" w:before="60"/>
      </w:pPr>
      <w:r>
        <w:rPr>
          <w:rFonts w:ascii="Calibri" w:cs="Calibri" w:eastAsia="Calibri" w:hAnsi="Calibri"/>
          <w:color w:val="1E293B"/>
          <w:sz w:val="24"/>
          <w:szCs w:val="24"/>
        </w:rPr>
        <w:t xml:space="preserve">AI-powered factsheet reading that extracts fund data from PDFs in seconds</w:t>
      </w:r>
    </w:p>
    <w:p>
      <w:pPr>
        <w:pStyle w:val="ListParagraph"/>
        <w:numPr>
          <w:ilvl w:val="0"/>
          <w:numId w:val="1"/>
        </w:numPr>
        <w:spacing w:after="60" w:before="60"/>
      </w:pPr>
      <w:r>
        <w:rPr>
          <w:rFonts w:ascii="Calibri" w:cs="Calibri" w:eastAsia="Calibri" w:hAnsi="Calibri"/>
          <w:color w:val="1E293B"/>
          <w:sz w:val="24"/>
          <w:szCs w:val="24"/>
        </w:rPr>
        <w:t xml:space="preserve">Comprehensive insurance gap analysis for both life and health coverage</w:t>
      </w:r>
    </w:p>
    <w:p>
      <w:pPr>
        <w:pStyle w:val="ListParagraph"/>
        <w:numPr>
          <w:ilvl w:val="0"/>
          <w:numId w:val="1"/>
        </w:numPr>
        <w:spacing w:after="60" w:before="60"/>
      </w:pPr>
      <w:r>
        <w:rPr>
          <w:rFonts w:ascii="Calibri" w:cs="Calibri" w:eastAsia="Calibri" w:hAnsi="Calibri"/>
          <w:color w:val="1E293B"/>
          <w:sz w:val="24"/>
          <w:szCs w:val="24"/>
        </w:rPr>
        <w:t xml:space="preserve">CAS (Consolidated Account Statement) import to bring in existing portfolios automatically</w:t>
      </w:r>
    </w:p>
    <w:p>
      <w:pPr>
        <w:pStyle w:val="ListParagraph"/>
        <w:numPr>
          <w:ilvl w:val="0"/>
          <w:numId w:val="1"/>
        </w:numPr>
        <w:spacing w:after="60" w:before="60"/>
      </w:pPr>
      <w:r>
        <w:rPr>
          <w:rFonts w:ascii="Calibri" w:cs="Calibri" w:eastAsia="Calibri" w:hAnsi="Calibri"/>
          <w:color w:val="1E293B"/>
          <w:sz w:val="24"/>
          <w:szCs w:val="24"/>
        </w:rPr>
        <w:t xml:space="preserve">Professional PDF reports suitable for sharing with advisors or family</w:t>
      </w:r>
    </w:p>
    <w:p>
      <w:pPr>
        <w:pStyle w:val="ListParagraph"/>
        <w:numPr>
          <w:ilvl w:val="0"/>
          <w:numId w:val="1"/>
        </w:numPr>
        <w:spacing w:after="60" w:before="60"/>
      </w:pPr>
      <w:r>
        <w:rPr>
          <w:rFonts w:ascii="Calibri" w:cs="Calibri" w:eastAsia="Calibri" w:hAnsi="Calibri"/>
          <w:color w:val="1E293B"/>
          <w:sz w:val="24"/>
          <w:szCs w:val="24"/>
        </w:rPr>
        <w:t xml:space="preserve">AI-generated financial health summaries in plain, friendly language</w:t>
      </w:r>
    </w:p>
    <w:p>
      <w:pPr>
        <w:spacing w:after="100" w:before="100"/>
      </w:pPr>
      <w:r>
        <w:rPr>
          <w:rFonts w:ascii="Calibri" w:cs="Calibri" w:eastAsia="Calibri" w:hAnsi="Calibri"/>
          <w:color w:val="1E293B"/>
          <w:sz w:val="24"/>
          <w:szCs w:val="24"/>
        </w:rPr>
        <w:t xml:space="preserve">Unlike generic tools, FinFriend Planner understands the Indian investment landscape deeply — from PPF and EPF to NPS and ELSS, from CAMS and KFintech CAS statements to AMFI-registered MFD compliance requirements.</w:t>
      </w:r>
    </w:p>
    <w:p>
      <w:pPr>
        <w:spacing w:after="120" w:before="280"/>
      </w:pPr>
      <w:r>
        <w:rPr>
          <w:rFonts w:ascii="Calibri" w:cs="Calibri" w:eastAsia="Calibri" w:hAnsi="Calibri"/>
          <w:b/>
          <w:bCs/>
          <w:color w:val="0F766E"/>
          <w:sz w:val="32"/>
          <w:szCs w:val="32"/>
        </w:rPr>
        <w:t xml:space="preserve">1.3  Who is FinFriend Planner For?</w:t>
      </w:r>
    </w:p>
    <w:p>
      <w:pPr>
        <w:spacing w:after="100" w:before="100"/>
      </w:pPr>
      <w:r>
        <w:rPr>
          <w:rFonts w:ascii="Calibri" w:cs="Calibri" w:eastAsia="Calibri" w:hAnsi="Calibri"/>
          <w:color w:val="1E293B"/>
          <w:sz w:val="24"/>
          <w:szCs w:val="24"/>
        </w:rPr>
        <w:t xml:space="preserve">FinFriend Planner serves four distinct types of users, each with their own unique needs and expectations: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User 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Background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Primary Need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Key Features They Use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First-Time Investor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Age 22–30, salaried, new to investing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Understand where to start and how much to save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Planning, SIP Optimizer, AI Summary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Active Investor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Age 30–45, experienced with MFs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Optimize existing portfolio and plan for multiple goals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Selection, Model Portfolio, Factsheet Reader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MFD / Financial Advisor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Certified distributor managing clients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Create compliance-ready plans for clients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 Reports, ARN fields, Multi-client support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Pre-Retirement Planner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Age 45–58, focused on retirement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Calculate retirement corpus and close funding gaps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Planner, Insurance, Estate Planning</w:t>
            </w:r>
          </w:p>
        </w:tc>
      </w:tr>
    </w:tbl>
    <w:p>
      <w:pPr>
        <w:spacing w:after="120" w:before="280"/>
      </w:pPr>
      <w:r>
        <w:rPr>
          <w:rFonts w:ascii="Calibri" w:cs="Calibri" w:eastAsia="Calibri" w:hAnsi="Calibri"/>
          <w:b/>
          <w:bCs/>
          <w:color w:val="0F766E"/>
          <w:sz w:val="32"/>
          <w:szCs w:val="32"/>
        </w:rPr>
        <w:t xml:space="preserve">1.4  Vision, Mission &amp; Core Values</w:t>
      </w:r>
    </w:p>
    <w:p>
      <w:pPr>
        <w:spacing w:after="100" w:before="100"/>
      </w:pPr>
      <w:r>
        <w:rPr>
          <w:rFonts w:ascii="Calibri" w:cs="Calibri" w:eastAsia="Calibri" w:hAnsi="Calibri"/>
          <w:color w:val="1E293B"/>
          <w:sz w:val="24"/>
          <w:szCs w:val="24"/>
        </w:rPr>
        <w:t xml:space="preserve">Vision: To democratize financial planning in India so that every person — regardless of income, education, or geographic location — can make smart, informed, and confident financial decisions.</w:t>
      </w:r>
    </w:p>
    <w:p>
      <w:pPr>
        <w:spacing w:after="100" w:before="100"/>
      </w:pPr>
      <w:r>
        <w:rPr>
          <w:rFonts w:ascii="Calibri" w:cs="Calibri" w:eastAsia="Calibri" w:hAnsi="Calibri"/>
          <w:color w:val="1E293B"/>
          <w:sz w:val="24"/>
          <w:szCs w:val="24"/>
        </w:rPr>
        <w:t xml:space="preserve">Mission: Build a simple yet powerful platform that combines the structured wisdom of a certified financial planner with the speed and intelligence of modern AI — making professional-grade financial planning available to every Indian household.</w:t>
      </w:r>
    </w:p>
    <w:p>
      <w:pPr>
        <w:spacing w:after="80" w:before="80"/>
      </w:pP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Core Value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It Means in Practice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Simplicity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Every feature is designed to be understood by a person who has never invested before. No unnecessary jargon, no confusing menus.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Transparency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calculations are shown step-by-step. No hidden fees, no black-box recommendations.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Intelligence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works in the background to read documents, generate insights, and rank funds — so users get expert-level analysis without needing to be experts themselves.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Trustworthiness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data is stored securely. Passwords are never stored on FinFriend servers. Payments are processed by Razorpay.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Completeness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FinFriend covers every major dimension of financial planning — goals, retirement, insurance, estate — so users don't need any other tool.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Personalisation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platform adapts to each user's risk profile, income level, and life stage — giving tailored recommendations, not generic advice.</w:t>
            </w:r>
          </w:p>
        </w:tc>
      </w:tr>
    </w:tbl>
    <w:p>
      <w:pPr>
        <w:spacing w:after="120" w:before="280"/>
      </w:pPr>
      <w:r>
        <w:rPr>
          <w:rFonts w:ascii="Calibri" w:cs="Calibri" w:eastAsia="Calibri" w:hAnsi="Calibri"/>
          <w:b/>
          <w:bCs/>
          <w:color w:val="0F766E"/>
          <w:sz w:val="32"/>
          <w:szCs w:val="32"/>
        </w:rPr>
        <w:t xml:space="preserve">1.5  Scope of This Document</w:t>
      </w:r>
    </w:p>
    <w:p>
      <w:pPr>
        <w:spacing w:after="100" w:before="100"/>
      </w:pPr>
      <w:r>
        <w:rPr>
          <w:rFonts w:ascii="Calibri" w:cs="Calibri" w:eastAsia="Calibri" w:hAnsi="Calibri"/>
          <w:color w:val="1E293B"/>
          <w:sz w:val="24"/>
          <w:szCs w:val="24"/>
        </w:rPr>
        <w:t xml:space="preserve">This Product Requirements Document (PRD) provides a comprehensive, end-to-end description of every feature, screen, module, calculation, and workflow within FinFriend Planner as of Version 1.0 (March 2026). It is intended for the following audiences:</w:t>
      </w:r>
    </w:p>
    <w:p>
      <w:pPr>
        <w:pStyle w:val="ListParagraph"/>
        <w:numPr>
          <w:ilvl w:val="0"/>
          <w:numId w:val="1"/>
        </w:numPr>
        <w:spacing w:after="60" w:before="60"/>
      </w:pPr>
      <w:r>
        <w:rPr>
          <w:rFonts w:ascii="Calibri" w:cs="Calibri" w:eastAsia="Calibri" w:hAnsi="Calibri"/>
          <w:color w:val="1E293B"/>
          <w:sz w:val="24"/>
          <w:szCs w:val="24"/>
        </w:rPr>
        <w:t xml:space="preserve">Product Managers: As the authoritative reference for product scope and feature behavior</w:t>
      </w:r>
    </w:p>
    <w:p>
      <w:pPr>
        <w:pStyle w:val="ListParagraph"/>
        <w:numPr>
          <w:ilvl w:val="0"/>
          <w:numId w:val="1"/>
        </w:numPr>
        <w:spacing w:after="60" w:before="60"/>
      </w:pPr>
      <w:r>
        <w:rPr>
          <w:rFonts w:ascii="Calibri" w:cs="Calibri" w:eastAsia="Calibri" w:hAnsi="Calibri"/>
          <w:color w:val="1E293B"/>
          <w:sz w:val="24"/>
          <w:szCs w:val="24"/>
        </w:rPr>
        <w:t xml:space="preserve">Engineers: As the technical specification for implementation</w:t>
      </w:r>
    </w:p>
    <w:p>
      <w:pPr>
        <w:pStyle w:val="ListParagraph"/>
        <w:numPr>
          <w:ilvl w:val="0"/>
          <w:numId w:val="1"/>
        </w:numPr>
        <w:spacing w:after="60" w:before="60"/>
      </w:pPr>
      <w:r>
        <w:rPr>
          <w:rFonts w:ascii="Calibri" w:cs="Calibri" w:eastAsia="Calibri" w:hAnsi="Calibri"/>
          <w:color w:val="1E293B"/>
          <w:sz w:val="24"/>
          <w:szCs w:val="24"/>
        </w:rPr>
        <w:t xml:space="preserve">Designers: As the functional guideline for UI/UX decisions</w:t>
      </w:r>
    </w:p>
    <w:p>
      <w:pPr>
        <w:pStyle w:val="ListParagraph"/>
        <w:numPr>
          <w:ilvl w:val="0"/>
          <w:numId w:val="1"/>
        </w:numPr>
        <w:spacing w:after="60" w:before="60"/>
      </w:pPr>
      <w:r>
        <w:rPr>
          <w:rFonts w:ascii="Calibri" w:cs="Calibri" w:eastAsia="Calibri" w:hAnsi="Calibri"/>
          <w:color w:val="1E293B"/>
          <w:sz w:val="24"/>
          <w:szCs w:val="24"/>
        </w:rPr>
        <w:t xml:space="preserve">Stakeholders &amp; Investors: As a complete overview of the product's capabilities</w:t>
      </w:r>
    </w:p>
    <w:p>
      <w:pPr>
        <w:pStyle w:val="ListParagraph"/>
        <w:numPr>
          <w:ilvl w:val="0"/>
          <w:numId w:val="1"/>
        </w:numPr>
        <w:spacing w:after="60" w:before="60"/>
      </w:pPr>
      <w:r>
        <w:rPr>
          <w:rFonts w:ascii="Calibri" w:cs="Calibri" w:eastAsia="Calibri" w:hAnsi="Calibri"/>
          <w:color w:val="1E293B"/>
          <w:sz w:val="24"/>
          <w:szCs w:val="24"/>
        </w:rPr>
        <w:t xml:space="preserve">Compliance Officers: As documentation of data handling, privacy, and compliance features</w:t>
      </w:r>
    </w:p>
    <w:p>
      <w:pPr>
        <w:spacing w:after="100" w:before="100"/>
      </w:pPr>
      <w:r>
        <w:rPr>
          <w:rFonts w:ascii="Calibri" w:cs="Calibri" w:eastAsia="Calibri" w:hAnsi="Calibri"/>
          <w:color w:val="1E293B"/>
          <w:sz w:val="24"/>
          <w:szCs w:val="24"/>
        </w:rPr>
        <w:t xml:space="preserve">The document is written in plain, friendly language. Technical sections (architecture, API reference) are clearly marked for engineering readers.</w:t>
      </w:r>
    </w:p>
    <w:p>
      <w:r>
        <w:br w:type="page"/>
      </w:r>
    </w:p>
    <w:p>
      <w:pPr>
        <w:spacing w:after="160" w:before="360"/>
      </w:pPr>
      <w:r>
        <w:rPr>
          <w:rFonts w:ascii="Calibri" w:cs="Calibri" w:eastAsia="Calibri" w:hAnsi="Calibri"/>
          <w:b/>
          <w:bCs/>
          <w:color w:val="1A7F6E"/>
          <w:sz w:val="48"/>
          <w:szCs w:val="48"/>
        </w:rPr>
        <w:t xml:space="preserve">2. Product Overview &amp; Feature Map</w:t>
      </w:r>
    </w:p>
    <w:p>
      <w:pPr>
        <w:pBdr>
          <w:bottom w:val="single" w:color="1A7F6E" w:sz="6"/>
        </w:pBdr>
        <w:spacing w:after="160" w:before="160"/>
      </w:pPr>
    </w:p>
    <w:p>
      <w:pPr>
        <w:spacing w:after="120" w:before="280"/>
      </w:pPr>
      <w:r>
        <w:rPr>
          <w:rFonts w:ascii="Calibri" w:cs="Calibri" w:eastAsia="Calibri" w:hAnsi="Calibri"/>
          <w:b/>
          <w:bCs/>
          <w:color w:val="0F766E"/>
          <w:sz w:val="32"/>
          <w:szCs w:val="32"/>
        </w:rPr>
        <w:t xml:space="preserve">2.1  Platform Architecture at a Glance</w:t>
      </w:r>
    </w:p>
    <w:p>
      <w:pPr>
        <w:spacing w:after="100" w:before="100"/>
      </w:pPr>
      <w:r>
        <w:rPr>
          <w:rFonts w:ascii="Calibri" w:cs="Calibri" w:eastAsia="Calibri" w:hAnsi="Calibri"/>
          <w:color w:val="1E293B"/>
          <w:sz w:val="24"/>
          <w:szCs w:val="24"/>
        </w:rPr>
        <w:t xml:space="preserve">FinFriend Planner is a web-based application accessible from any modern browser — no installation required. It is built on Next.js 15 and hosted on Replit's cloud infrastructure, ensuring it is always available. The application is organized into three main layers:</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FINFRIEND PLANNER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LANDING PAGE      │  PLANNER APP       │  REPORTS &amp; CAS    │</w:t>
            </w:r>
          </w:p>
          <w:p>
            <w:pPr>
              <w:spacing w:after="20" w:before="20"/>
            </w:pPr>
            <w:r>
              <w:rPr>
                <w:rFonts w:ascii="Courier New" w:cs="Courier New" w:eastAsia="Courier New" w:hAnsi="Courier New"/>
                <w:color w:val="1E293B"/>
                <w:sz w:val="20"/>
                <w:szCs w:val="20"/>
              </w:rPr>
              <w:t xml:space="preserve">  │  • Hero section    │  • 10+ modules     │  • PDF generator  │</w:t>
            </w:r>
          </w:p>
          <w:p>
            <w:pPr>
              <w:spacing w:after="20" w:before="20"/>
            </w:pPr>
            <w:r>
              <w:rPr>
                <w:rFonts w:ascii="Courier New" w:cs="Courier New" w:eastAsia="Courier New" w:hAnsi="Courier New"/>
                <w:color w:val="1E293B"/>
                <w:sz w:val="20"/>
                <w:szCs w:val="20"/>
              </w:rPr>
              <w:t xml:space="preserve">  │  • Feature cards   │  • AI integration  │  • CAS analyzer   │</w:t>
            </w:r>
          </w:p>
          <w:p>
            <w:pPr>
              <w:spacing w:after="20" w:before="20"/>
            </w:pPr>
            <w:r>
              <w:rPr>
                <w:rFonts w:ascii="Courier New" w:cs="Courier New" w:eastAsia="Courier New" w:hAnsi="Courier New"/>
                <w:color w:val="1E293B"/>
                <w:sz w:val="20"/>
                <w:szCs w:val="20"/>
              </w:rPr>
              <w:t xml:space="preserve">  │  • Auth buttons    │  • Fund database   │  • Drive backup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BACKEND APIs                            │</w:t>
            </w:r>
          </w:p>
          <w:p>
            <w:pPr>
              <w:spacing w:after="20" w:before="20"/>
            </w:pPr>
            <w:r>
              <w:rPr>
                <w:rFonts w:ascii="Courier New" w:cs="Courier New" w:eastAsia="Courier New" w:hAnsi="Courier New"/>
                <w:color w:val="1E293B"/>
                <w:sz w:val="20"/>
                <w:szCs w:val="20"/>
              </w:rPr>
              <w:t xml:space="preserve">  │  Calculations  |  AI (Gemini)  |  Payments  |  DB Storage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Firebase Auth  |  PostgreSQL  |  Replit DB  |  Google Drive │</w:t>
            </w:r>
          </w:p>
          <w:p>
            <w:pPr>
              <w:spacing w:after="20" w:before="20"/>
            </w:pPr>
            <w:r>
              <w:rPr>
                <w:rFonts w:ascii="Courier New" w:cs="Courier New" w:eastAsia="Courier New" w:hAnsi="Courier New"/>
                <w:color w:val="1E293B"/>
                <w:sz w:val="20"/>
                <w:szCs w:val="20"/>
              </w:rPr>
              <w:t xml:space="preserve">  └──────────────────────────────────────────────────────────────┘</w:t>
            </w:r>
          </w:p>
        </w:tc>
      </w:tr>
    </w:tbl>
    <w:p>
      <w:pPr>
        <w:spacing w:after="120" w:before="280"/>
      </w:pPr>
      <w:r>
        <w:rPr>
          <w:rFonts w:ascii="Calibri" w:cs="Calibri" w:eastAsia="Calibri" w:hAnsi="Calibri"/>
          <w:b/>
          <w:bCs/>
          <w:color w:val="0F766E"/>
          <w:sz w:val="32"/>
          <w:szCs w:val="32"/>
        </w:rPr>
        <w:t xml:space="preserve">2.2  Complete Feature Map</w:t>
      </w:r>
    </w:p>
    <w:p>
      <w:pPr>
        <w:spacing w:after="100" w:before="100"/>
      </w:pPr>
      <w:r>
        <w:rPr>
          <w:rFonts w:ascii="Calibri" w:cs="Calibri" w:eastAsia="Calibri" w:hAnsi="Calibri"/>
          <w:color w:val="1E293B"/>
          <w:sz w:val="24"/>
          <w:szCs w:val="24"/>
        </w:rPr>
        <w:t xml:space="preserve">The table below lists every module in FinFriend Planner, along with its category, user benefit, and subscription tier availability: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Module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Category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It Does for the User</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Plan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 Profile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Data Collection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Stores personal info that powers all calculations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Free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Worth Tracker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 Status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Calculates real-time net worth across all assets and debts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Free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Cash Flow Manager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 Status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Maps income and expenses to find investible surplus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Free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Planning Engine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Planning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Creates inflation-adjusted projections for multiple goals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Free (3), Core+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Planner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Planning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Calculates retirement corpus and required SIP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Optimizer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Planning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Allocates savings optimally across all goals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Free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7</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Selection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Investments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4-level fund selector with 5,000+ scheme database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Free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8</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Model Portfolio Analysis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Investments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Backtests selected funds against benchmarks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9</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FinFriend Score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Investments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Ranks funds on 6 risk-return metrics (0–100 score)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Factsheet Reader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Feature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Reads fund PDFs and extracts key data via Gemini AI</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 Report Analyzer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Feature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Reads CAMS/KFintech CAS and imports entire portfolio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12</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Insurance Planner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Protection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Calculates life &amp; health coverage gap and compares quotes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Free (basic)</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13</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Estate Planning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Protection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Tracks Will, nominee status, and inheritance readiness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Free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14</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 Report Export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Output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Generates a professional multi-section financial plan PDF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CSV Data Export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Output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Exports all data to a spreadsheet for external analysis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16</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Financial Summary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Feature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Generates a natural-language health summary of the plan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17</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Subscription Management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Monetisation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Manages Free, Core, and Pro plans via Razorpay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tiers</w:t>
            </w:r>
          </w:p>
        </w:tc>
      </w:tr>
    </w:tbl>
    <w:p>
      <w:pPr>
        <w:spacing w:after="120" w:before="280"/>
      </w:pPr>
      <w:r>
        <w:rPr>
          <w:rFonts w:ascii="Calibri" w:cs="Calibri" w:eastAsia="Calibri" w:hAnsi="Calibri"/>
          <w:b/>
          <w:bCs/>
          <w:color w:val="0F766E"/>
          <w:sz w:val="32"/>
          <w:szCs w:val="32"/>
        </w:rPr>
        <w:t xml:space="preserve">2.3  Technology Stack (Detailed)</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Layer</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Technology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Why This Choice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Version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Frontend Framework</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Next.js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Server-side rendering + App Router for SEO and performance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15.x</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UI Component Library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Shadcn UI (Radix UI)</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Accessible, unstyled components that are fully customisable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Latest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Styling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Tailwind CSS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Utility-first CSS for rapid, consistent UI development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3.x</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Framework</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Google Genkit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Orchestrates AI flows with Gemini model integration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Latest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Model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Gemini 2.5 Flash Lite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Fast, cost-efficient multimodal model for PDF reading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2.5</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Authentication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Auth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Trusted, scalable auth with built-in session management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9.x</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Database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PostgreSQL (Neon)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Serverless Postgres with zero cold-start latency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16.x</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ORM</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Drizzle ORM</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Type-safe, lightweight ORM with excellent Next.js support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Latest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Cache / KV Store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Replit DB</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Fast key-value store for reports and fund rankings cache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Native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File Storage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Google Drive API</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Reliable backup storage for generated reports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v3</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Payments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Razorpay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India's most trusted payment gateway with UPI/NB/Card support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v2</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 Generation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jsPDF + html2canvas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Client-side PDF rendering from actual rendered components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Latest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Charts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Recharts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Composable chart library built on D3 for React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2.x</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Deployment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Replit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Cloud-hosted, auto-scaling, always-on deployment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Latest</w:t>
            </w:r>
          </w:p>
        </w:tc>
      </w:tr>
    </w:tbl>
    <w:p>
      <w:pPr>
        <w:spacing w:after="120" w:before="280"/>
      </w:pPr>
      <w:r>
        <w:rPr>
          <w:rFonts w:ascii="Calibri" w:cs="Calibri" w:eastAsia="Calibri" w:hAnsi="Calibri"/>
          <w:b/>
          <w:bCs/>
          <w:color w:val="0F766E"/>
          <w:sz w:val="32"/>
          <w:szCs w:val="32"/>
        </w:rPr>
        <w:t xml:space="preserve">2.4  Data Flow Overview</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USER INPUT                 PROCESSING                  OUTPUT</w:t>
            </w:r>
          </w:p>
          <w:p>
            <w:pPr>
              <w:spacing w:after="20" w:before="20"/>
            </w:pPr>
            <w:r>
              <w:rPr>
                <w:rFonts w:ascii="Courier New" w:cs="Courier New" w:eastAsia="Courier New" w:hAnsi="Courier New"/>
                <w:color w:val="1E293B"/>
                <w:sz w:val="20"/>
                <w:szCs w:val="20"/>
              </w:rPr>
              <w:t xml:space="preserve">  ─────────                 ──────────                  ──────</w:t>
            </w:r>
          </w:p>
          <w:p>
            <w:pPr>
              <w:spacing w:after="20" w:before="20"/>
            </w:pPr>
            <w:r>
              <w:rPr>
                <w:rFonts w:ascii="Courier New" w:cs="Courier New" w:eastAsia="Courier New" w:hAnsi="Courier New"/>
                <w:color w:val="1E293B"/>
                <w:sz w:val="20"/>
                <w:szCs w:val="20"/>
              </w:rPr>
              <w:t xml:space="preserve">  Personal Details    ───►  Calculations Engine  ────►  Goal SIP Required</w:t>
            </w:r>
          </w:p>
          <w:p>
            <w:pPr>
              <w:spacing w:after="20" w:before="20"/>
            </w:pPr>
            <w:r>
              <w:rPr>
                <w:rFonts w:ascii="Courier New" w:cs="Courier New" w:eastAsia="Courier New" w:hAnsi="Courier New"/>
                <w:color w:val="1E293B"/>
                <w:sz w:val="20"/>
                <w:szCs w:val="20"/>
              </w:rPr>
              <w:t xml:space="preserve">  Income &amp; Expenses   ───►  Investible Surplus   ────►  Shortfall Report</w:t>
            </w:r>
          </w:p>
          <w:p>
            <w:pPr>
              <w:spacing w:after="20" w:before="20"/>
            </w:pPr>
            <w:r>
              <w:rPr>
                <w:rFonts w:ascii="Courier New" w:cs="Courier New" w:eastAsia="Courier New" w:hAnsi="Courier New"/>
                <w:color w:val="1E293B"/>
                <w:sz w:val="20"/>
                <w:szCs w:val="20"/>
              </w:rPr>
              <w:t xml:space="preserve">  Goals &amp; Timelines   ───►  FV / PV Formulas     ────►  Funding Status</w:t>
            </w:r>
          </w:p>
          <w:p>
            <w:pPr>
              <w:spacing w:after="20" w:before="20"/>
            </w:pPr>
            <w:r>
              <w:rPr>
                <w:rFonts w:ascii="Courier New" w:cs="Courier New" w:eastAsia="Courier New" w:hAnsi="Courier New"/>
                <w:color w:val="1E293B"/>
                <w:sz w:val="20"/>
                <w:szCs w:val="20"/>
              </w:rPr>
              <w:t xml:space="preserve">  Fund Selections     ───►  Historical NAV Data  ────►  Portfolio Charts</w:t>
            </w:r>
          </w:p>
          <w:p>
            <w:pPr>
              <w:spacing w:after="20" w:before="20"/>
            </w:pPr>
            <w:r>
              <w:rPr>
                <w:rFonts w:ascii="Courier New" w:cs="Courier New" w:eastAsia="Courier New" w:hAnsi="Courier New"/>
                <w:color w:val="1E293B"/>
                <w:sz w:val="20"/>
                <w:szCs w:val="20"/>
              </w:rPr>
              <w:t xml:space="preserve">  Factsheet PDF       ───►  Gemini AI Model      ────►  Fund Metrics</w:t>
            </w:r>
          </w:p>
          <w:p>
            <w:pPr>
              <w:spacing w:after="20" w:before="20"/>
            </w:pPr>
            <w:r>
              <w:rPr>
                <w:rFonts w:ascii="Courier New" w:cs="Courier New" w:eastAsia="Courier New" w:hAnsi="Courier New"/>
                <w:color w:val="1E293B"/>
                <w:sz w:val="20"/>
                <w:szCs w:val="20"/>
              </w:rPr>
              <w:t xml:space="preserve">  CAS PDF             ───►  Gemini AI Model      ────►  Portfolio Import</w:t>
            </w:r>
          </w:p>
          <w:p>
            <w:pPr>
              <w:spacing w:after="20" w:before="20"/>
            </w:pPr>
            <w:r>
              <w:rPr>
                <w:rFonts w:ascii="Courier New" w:cs="Courier New" w:eastAsia="Courier New" w:hAnsi="Courier New"/>
                <w:color w:val="1E293B"/>
                <w:sz w:val="20"/>
                <w:szCs w:val="20"/>
              </w:rPr>
              <w:t xml:space="preserve">  All Plan Data       ───►  Gemini AI Model      ────►  Health Summary</w:t>
            </w:r>
          </w:p>
          <w:p>
            <w:pPr>
              <w:spacing w:after="20" w:before="20"/>
            </w:pPr>
            <w:r>
              <w:rPr>
                <w:rFonts w:ascii="Courier New" w:cs="Courier New" w:eastAsia="Courier New" w:hAnsi="Courier New"/>
                <w:color w:val="1E293B"/>
                <w:sz w:val="20"/>
                <w:szCs w:val="20"/>
              </w:rPr>
              <w:t xml:space="preserve">  All Plan Data       ───►  jsPDF + html2canvas  ────►  PDF Report</w:t>
            </w:r>
          </w:p>
          <w:p>
            <w:pPr>
              <w:spacing w:after="20" w:before="20"/>
            </w:pPr>
            <w:r>
              <w:rPr>
                <w:rFonts w:ascii="Courier New" w:cs="Courier New" w:eastAsia="Courier New" w:hAnsi="Courier New"/>
                <w:color w:val="1E293B"/>
                <w:sz w:val="20"/>
                <w:szCs w:val="20"/>
              </w:rPr>
              <w:t xml:space="preserve">  All Plan Data       ───►  CSV Builder          ────►  Spreadsheet Export</w:t>
            </w:r>
          </w:p>
        </w:tc>
      </w:tr>
    </w:tbl>
    <w:p>
      <w:r>
        <w:br w:type="page"/>
      </w:r>
    </w:p>
    <w:p>
      <w:pPr>
        <w:spacing w:after="160" w:before="360"/>
      </w:pPr>
      <w:r>
        <w:rPr>
          <w:rFonts w:ascii="Calibri" w:cs="Calibri" w:eastAsia="Calibri" w:hAnsi="Calibri"/>
          <w:b/>
          <w:bCs/>
          <w:color w:val="1A7F6E"/>
          <w:sz w:val="48"/>
          <w:szCs w:val="48"/>
        </w:rPr>
        <w:t xml:space="preserve">3. User Personas &amp; Target Audience</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Understanding who uses FinFriend Planner — and what they need — is essential to designing the right experience. FinFriend serves four distinct primary personas, each with different financial situations, comfort levels, and goals.</w:t>
      </w:r>
    </w:p>
    <w:p>
      <w:pPr>
        <w:spacing w:after="120" w:before="280"/>
      </w:pPr>
      <w:r>
        <w:rPr>
          <w:rFonts w:ascii="Calibri" w:cs="Calibri" w:eastAsia="Calibri" w:hAnsi="Calibri"/>
          <w:b/>
          <w:bCs/>
          <w:color w:val="0F766E"/>
          <w:sz w:val="32"/>
          <w:szCs w:val="32"/>
        </w:rPr>
        <w:t xml:space="preserve">3.1  Persona 1 — The New Investor</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Attribute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Details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Priya Sharma</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26 years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Location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Bengaluru, Karnataka</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Profession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Software Engineer, 2nd year at a mid-size IT company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Income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75,000 take-home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Investments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Only a PPF account opened by her parents; nothing else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 Knowledge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Basic — knows SIP exists, has never invested in mutual funds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Primary Goal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Start investing, save for a home down payment in 5 years, build an emergency fund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Biggest Fear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Making the wrong investment and losing money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FinFriend Features Used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Planning, SIP Optimizer, Fund Selection, AI Summary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Success Metric</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Has a running SIP within 30 minutes of first login</w:t>
            </w:r>
          </w:p>
        </w:tc>
      </w:tr>
    </w:tbl>
    <w:p>
      <w:pPr>
        <w:spacing w:after="120" w:before="280"/>
      </w:pPr>
      <w:r>
        <w:rPr>
          <w:rFonts w:ascii="Calibri" w:cs="Calibri" w:eastAsia="Calibri" w:hAnsi="Calibri"/>
          <w:b/>
          <w:bCs/>
          <w:color w:val="0F766E"/>
          <w:sz w:val="32"/>
          <w:szCs w:val="32"/>
        </w:rPr>
        <w:t xml:space="preserve">3.2  Persona 2 — The Experienced Investor</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Attribute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Details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Rajeev Menon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38 years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Location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Mumbai, Maharashtra</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Profession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Senior Manager at an MNC, high-net-worth individual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Income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3,50,000 take-home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Investments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 mutual funds across 5 AMCs, direct equity, NPS, EPF</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 Knowledge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Advanced — reads financial news, understands P/E ratios, Sharpe ratio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Primary Goal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Consolidate and optimize portfolio, plan children's education (Rs. 60L in 8 years), early retirement at 50</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Biggest Pain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His funds are spread across too many folios with no consolidated view</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FinFriend Features Used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 Analyzer, Model Portfolio, FinFriend Score, Factsheet Reader, PDF Report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Success Metric</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single, consolidated view of all holdings with performance vs benchmark</w:t>
            </w:r>
          </w:p>
        </w:tc>
      </w:tr>
    </w:tbl>
    <w:p>
      <w:pPr>
        <w:spacing w:after="120" w:before="280"/>
      </w:pPr>
      <w:r>
        <w:rPr>
          <w:rFonts w:ascii="Calibri" w:cs="Calibri" w:eastAsia="Calibri" w:hAnsi="Calibri"/>
          <w:b/>
          <w:bCs/>
          <w:color w:val="0F766E"/>
          <w:sz w:val="32"/>
          <w:szCs w:val="32"/>
        </w:rPr>
        <w:t xml:space="preserve">3.3  Persona 3 — The Financial Advisor (MFD)</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Attribute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Details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Ashok Jain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47 years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Location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Jaipur, Rajasthan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Profession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AMFI-registered Mutual Fund Distributor (MFD), managing 85 clients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Revenue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Commission-based income from 200+ active SIPs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Technology Comfort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Moderate — uses Excel and basic online tools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Primary Need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professional, branded planning tool to create and share reports with clients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Key Requirements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ARN number on reports, compliance-friendly output, ability to compare funds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FinFriend Features Used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modules, PDF Report with ARN, Model Portfolio, Insurance Planner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Success Metric</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Sends professional PDF financial plan to each new client within the first meeting</w:t>
            </w:r>
          </w:p>
        </w:tc>
      </w:tr>
    </w:tbl>
    <w:p>
      <w:pPr>
        <w:spacing w:after="120" w:before="280"/>
      </w:pPr>
      <w:r>
        <w:rPr>
          <w:rFonts w:ascii="Calibri" w:cs="Calibri" w:eastAsia="Calibri" w:hAnsi="Calibri"/>
          <w:b/>
          <w:bCs/>
          <w:color w:val="0F766E"/>
          <w:sz w:val="32"/>
          <w:szCs w:val="32"/>
        </w:rPr>
        <w:t xml:space="preserve">3.4  Persona 4 — The Pre-Retirement Planner</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Attribute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Details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Sunita Bahl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52 years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Location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Delhi NCR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Profession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School Principal, 8 years to retirement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Income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1,20,000 (salary) + Rs. 15,000 (rental)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Savings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EPF of Rs. 45 lakhs, PPF of Rs. 12 lakhs, FDs of Rs. 8 lakhs, one 2BHK flat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 Knowledge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Moderate — never used a financial planning tool before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Primary Goal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Calculate retirement corpus, ensure health &amp; life insurance is adequate, write a Will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Biggest Concern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Will her savings last if she lives to 90? Is her insurance sufficient?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FinFriend Features Used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Planner, Net Worth Tracker, Insurance Planner, Estate Planning, AI Summary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Success Metric</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Clear number: 'You need Rs. X crores more by retirement. Here's how to get there.'</w:t>
            </w:r>
          </w:p>
        </w:tc>
      </w:tr>
    </w:tbl>
    <w:p>
      <w:pPr>
        <w:spacing w:after="120" w:before="280"/>
      </w:pPr>
      <w:r>
        <w:rPr>
          <w:rFonts w:ascii="Calibri" w:cs="Calibri" w:eastAsia="Calibri" w:hAnsi="Calibri"/>
          <w:b/>
          <w:bCs/>
          <w:color w:val="0F766E"/>
          <w:sz w:val="32"/>
          <w:szCs w:val="32"/>
        </w:rPr>
        <w:t xml:space="preserve">3.5  Market Context — India's Financial Planning Opportunity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Metric</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Value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Source / Notes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India's mutual fund AUM</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54+ lakh crore (March 2026)</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AMFI data — growing at 15–18% per year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Active mutual fund investors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~8 crore unique investors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AMFI SIP account data</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Estimated investable population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~40 crore households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Middle class and above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Penetration gap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~80% of potential investors not yet investing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Massive untapped market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book size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25,000+ crore per month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AMFI monthly SIP data</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Average financial advisor cost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5,000–50,000 per session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FPA India survey estimate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Target user base for FinFriend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Self-directed + advisor-assisted investors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Primary addressable market</w:t>
            </w:r>
          </w:p>
        </w:tc>
      </w:tr>
    </w:tbl>
    <w:p>
      <w:r>
        <w:br w:type="page"/>
      </w:r>
    </w:p>
    <w:p>
      <w:pPr>
        <w:spacing w:after="160" w:before="360"/>
      </w:pPr>
      <w:r>
        <w:rPr>
          <w:rFonts w:ascii="Calibri" w:cs="Calibri" w:eastAsia="Calibri" w:hAnsi="Calibri"/>
          <w:b/>
          <w:bCs/>
          <w:color w:val="1A7F6E"/>
          <w:sz w:val="48"/>
          <w:szCs w:val="48"/>
        </w:rPr>
        <w:t xml:space="preserve">4. User Journey &amp; Onboarding Flow</w:t>
      </w:r>
    </w:p>
    <w:p>
      <w:pPr>
        <w:pBdr>
          <w:bottom w:val="single" w:color="1A7F6E" w:sz="6"/>
        </w:pBdr>
        <w:spacing w:after="160" w:before="160"/>
      </w:pPr>
    </w:p>
    <w:p>
      <w:pPr>
        <w:spacing w:after="120" w:before="280"/>
      </w:pPr>
      <w:r>
        <w:rPr>
          <w:rFonts w:ascii="Calibri" w:cs="Calibri" w:eastAsia="Calibri" w:hAnsi="Calibri"/>
          <w:b/>
          <w:bCs/>
          <w:color w:val="0F766E"/>
          <w:sz w:val="32"/>
          <w:szCs w:val="32"/>
        </w:rPr>
        <w:t xml:space="preserve">4.1  End-to-End User Flow</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[Landing Page]</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[Click 'FinFriend Planner' button]</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Logged In ──────────────────────► [Open Planner at /planner]</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Not Logged In ──────────────────► [Redirect to /login]</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                │</w:t>
            </w:r>
          </w:p>
          <w:p>
            <w:pPr>
              <w:spacing w:after="20" w:before="20"/>
            </w:pPr>
            <w:r>
              <w:rPr>
                <w:rFonts w:ascii="Courier New" w:cs="Courier New" w:eastAsia="Courier New" w:hAnsi="Courier New"/>
                <w:color w:val="1E293B"/>
                <w:sz w:val="20"/>
                <w:szCs w:val="20"/>
              </w:rPr>
              <w:t xml:space="preserve">                              [New User]        [Existing User]    [Forgot Pwd]</w:t>
            </w:r>
          </w:p>
          <w:p>
            <w:pPr>
              <w:spacing w:after="20" w:before="20"/>
            </w:pPr>
            <w:r>
              <w:rPr>
                <w:rFonts w:ascii="Courier New" w:cs="Courier New" w:eastAsia="Courier New" w:hAnsi="Courier New"/>
                <w:color w:val="1E293B"/>
                <w:sz w:val="20"/>
                <w:szCs w:val="20"/>
              </w:rPr>
              <w:t xml:space="preserve">                              Sign Up           Sign In            Reset Email</w:t>
            </w:r>
          </w:p>
          <w:p>
            <w:pPr>
              <w:spacing w:after="20" w:before="20"/>
            </w:pPr>
            <w:r>
              <w:rPr>
                <w:rFonts w:ascii="Courier New" w:cs="Courier New" w:eastAsia="Courier New" w:hAnsi="Courier New"/>
                <w:color w:val="1E293B"/>
                <w:sz w:val="20"/>
                <w:szCs w:val="20"/>
              </w:rPr>
              <w:t xml:space="preserve">                                     │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[Firebase Auth Success]</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[Redirect to /planner]</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[Load saved plan from PostgreSQL]</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[Display Planner Tabs]</w:t>
            </w:r>
          </w:p>
        </w:tc>
      </w:tr>
    </w:tbl>
    <w:p>
      <w:pPr>
        <w:spacing w:after="120" w:before="280"/>
      </w:pPr>
      <w:r>
        <w:rPr>
          <w:rFonts w:ascii="Calibri" w:cs="Calibri" w:eastAsia="Calibri" w:hAnsi="Calibri"/>
          <w:b/>
          <w:bCs/>
          <w:color w:val="0F766E"/>
          <w:sz w:val="32"/>
          <w:szCs w:val="32"/>
        </w:rPr>
        <w:t xml:space="preserve">4.2  The Landing Page Experience</w:t>
      </w:r>
    </w:p>
    <w:p>
      <w:pPr>
        <w:spacing w:after="100" w:before="100"/>
      </w:pPr>
      <w:r>
        <w:rPr>
          <w:rFonts w:ascii="Calibri" w:cs="Calibri" w:eastAsia="Calibri" w:hAnsi="Calibri"/>
          <w:color w:val="1E293B"/>
          <w:sz w:val="24"/>
          <w:szCs w:val="24"/>
        </w:rPr>
        <w:t xml:space="preserve">When a new user visits FinFriend Planner for the first time, the landing page must immediately answer three questions: What is this? Who is it for? Why should I trust it? Every element of the landing page is designed with these questions in mind.</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Landing Page Section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Purpose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Key Elements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Navigation Bar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Easy access and credibility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Logo, theme toggle, 'FinFriend Planner' CTA button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Hero Section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Immediately communicates value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Headline, sub-headline, animated stats strip, primary CTA</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Animated Stats Strip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Social proof via live-looking data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Demo Net Worth, Monthly SIP, Portfolio Alpha, Active Goals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Feature Cards Section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Shows what the product does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 feature cards: Goals, SIP, AI, Funds, Insurance, Reports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Interactive Demo Chart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Makes the product feel real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Live-rendering area chart of demo portfolio vs benchmark</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How It Works Section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friction for new users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3-step visual: Enter Details → Plan Goals → Generate Report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Testimonials / Trust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Builds credibility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Platform statistics, security badges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Footer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Legal and secondary navigation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Copyright, links to key pages</w:t>
            </w:r>
          </w:p>
        </w:tc>
      </w:tr>
    </w:tbl>
    <w:p>
      <w:pPr>
        <w:spacing w:after="120" w:before="280"/>
      </w:pPr>
      <w:r>
        <w:rPr>
          <w:rFonts w:ascii="Calibri" w:cs="Calibri" w:eastAsia="Calibri" w:hAnsi="Calibri"/>
          <w:b/>
          <w:bCs/>
          <w:color w:val="0F766E"/>
          <w:sz w:val="32"/>
          <w:szCs w:val="32"/>
        </w:rPr>
        <w:t xml:space="preserve">4.3  Authentication Flow — Sign Up</w:t>
      </w:r>
    </w:p>
    <w:p>
      <w:pPr>
        <w:spacing w:after="100" w:before="100"/>
      </w:pPr>
      <w:r>
        <w:rPr>
          <w:rFonts w:ascii="Calibri" w:cs="Calibri" w:eastAsia="Calibri" w:hAnsi="Calibri"/>
          <w:color w:val="1E293B"/>
          <w:sz w:val="24"/>
          <w:szCs w:val="24"/>
        </w:rPr>
        <w:t xml:space="preserve">FinFriend uses Firebase Authentication to handle all sign-up and sign-in flows. Firebase was chosen because it offers enterprise-grade security, handles password hashing entirely on its infrastructure, and provides a smooth developer experience with the Firebase JavaScript SDK.</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Step</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Action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Happens Behind the Scenes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clicks 'FinFriend Planner' on the landing page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Next.js router checks auth state via AuthContext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is redirected to /login if not authenticated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AuthContext.isLoading resolves to false with user = null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enters email and password on the login page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Input validation runs on the client side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submits the form</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SDK calls signInWithEmailAndPassword() or createUserWithEmailAndPassword()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validates credentials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servers verify password hash and return a JWT token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Auth state changes in the browser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onAuthStateChanged() fires, AuthContext sets user state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7</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is redirected to /planner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Next.js router pushes to /planner; saved plan is fetched from PostgreSQL</w:t>
            </w:r>
          </w:p>
        </w:tc>
      </w:tr>
    </w:tbl>
    <w:p>
      <w:pPr>
        <w:spacing w:after="120" w:before="280"/>
      </w:pPr>
      <w:r>
        <w:rPr>
          <w:rFonts w:ascii="Calibri" w:cs="Calibri" w:eastAsia="Calibri" w:hAnsi="Calibri"/>
          <w:b/>
          <w:bCs/>
          <w:color w:val="0F766E"/>
          <w:sz w:val="32"/>
          <w:szCs w:val="32"/>
        </w:rPr>
        <w:t xml:space="preserve">4.4  Authentication Flow — Logout</w:t>
      </w:r>
    </w:p>
    <w:p>
      <w:pPr>
        <w:spacing w:after="100" w:before="100"/>
      </w:pPr>
      <w:r>
        <w:rPr>
          <w:rFonts w:ascii="Calibri" w:cs="Calibri" w:eastAsia="Calibri" w:hAnsi="Calibri"/>
          <w:color w:val="1E293B"/>
          <w:sz w:val="24"/>
          <w:szCs w:val="24"/>
        </w:rPr>
        <w:t xml:space="preserve">The logout flow was designed to be completely reliable across all screen modes — including fullscreen mode on large displays, where browser-based navigation sometimes behaves differently.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Step</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Action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Technical Detail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clicks their avatar in the top-right of the Planner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UserDropdown component renders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Dropdown menu appears with 'Log Out' option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Shadcn DropdownMenuItem component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clicks 'Log Out'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handleLogout() function is called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signOut(auth) is called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SDK sends a sign-out request to Firebase servers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clears all session tokens from the browser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Local storage and session storage tokens are cleared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window.location.href is set to '/'</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Hard browser redirect — not a Next.js router.push() — for reliability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7</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Browser navigates to the landing page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 page reload clears all React state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8</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cannot access /planner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AuthContext detects no user; /planner redirects to /login automatically</w:t>
            </w:r>
          </w:p>
        </w:tc>
      </w:tr>
    </w:tbl>
    <w:p>
      <w:pPr>
        <w:pBdr>
          <w:left w:val="thick" w:color="1A7F6E" w:sz="8" w:space="8"/>
        </w:pBdr>
        <w:spacing w:after="140" w:before="140"/>
        <w:ind w:left="400"/>
      </w:pPr>
      <w:r>
        <w:rPr>
          <w:rFonts w:ascii="Calibri" w:cs="Calibri" w:eastAsia="Calibri" w:hAnsi="Calibri"/>
          <w:b/>
          <w:bCs/>
          <w:color w:val="1A7F6E"/>
          <w:sz w:val="24"/>
          <w:szCs w:val="24"/>
        </w:rPr>
        <w:t xml:space="preserve">Note: </w:t>
      </w:r>
      <w:r>
        <w:rPr>
          <w:rFonts w:ascii="Calibri" w:cs="Calibri" w:eastAsia="Calibri" w:hAnsi="Calibri"/>
          <w:i/>
          <w:iCs/>
          <w:color w:val="1E293B"/>
          <w:sz w:val="24"/>
          <w:szCs w:val="24"/>
        </w:rPr>
        <w:t xml:space="preserve">The use of window.location.href instead of Next.js router.push() is intentional. In fullscreen browser mode, router.push() occasionally fails to trigger a navigation event. The hard redirect guarantees the user always reaches the landing page.</w:t>
      </w:r>
    </w:p>
    <w:p>
      <w:pPr>
        <w:spacing w:after="120" w:before="280"/>
      </w:pPr>
      <w:r>
        <w:rPr>
          <w:rFonts w:ascii="Calibri" w:cs="Calibri" w:eastAsia="Calibri" w:hAnsi="Calibri"/>
          <w:b/>
          <w:bCs/>
          <w:color w:val="0F766E"/>
          <w:sz w:val="32"/>
          <w:szCs w:val="32"/>
        </w:rPr>
        <w:t xml:space="preserve">4.5  First-Time Planner Experience</w:t>
      </w:r>
    </w:p>
    <w:p>
      <w:pPr>
        <w:spacing w:after="100" w:before="100"/>
      </w:pPr>
      <w:r>
        <w:rPr>
          <w:rFonts w:ascii="Calibri" w:cs="Calibri" w:eastAsia="Calibri" w:hAnsi="Calibri"/>
          <w:color w:val="1E293B"/>
          <w:sz w:val="24"/>
          <w:szCs w:val="24"/>
        </w:rPr>
        <w:t xml:space="preserve">After logging in for the first time, the user is taken to the /planner route. The planner loads their saved financial plan from the PostgreSQL database (empty for new users) and displays the tabbed interface. Here is what a new user sees:</w:t>
      </w:r>
    </w:p>
    <w:p>
      <w:pPr>
        <w:pStyle w:val="ListParagraph"/>
        <w:numPr>
          <w:ilvl w:val="0"/>
          <w:numId w:val="1"/>
        </w:numPr>
        <w:spacing w:after="60" w:before="60"/>
      </w:pPr>
      <w:r>
        <w:rPr>
          <w:rFonts w:ascii="Calibri" w:cs="Calibri" w:eastAsia="Calibri" w:hAnsi="Calibri"/>
          <w:color w:val="1E293B"/>
          <w:sz w:val="24"/>
          <w:szCs w:val="24"/>
        </w:rPr>
        <w:t xml:space="preserve">A welcome state with placeholder text explaining what each tab does</w:t>
      </w:r>
    </w:p>
    <w:p>
      <w:pPr>
        <w:pStyle w:val="ListParagraph"/>
        <w:numPr>
          <w:ilvl w:val="0"/>
          <w:numId w:val="1"/>
        </w:numPr>
        <w:spacing w:after="60" w:before="60"/>
      </w:pPr>
      <w:r>
        <w:rPr>
          <w:rFonts w:ascii="Calibri" w:cs="Calibri" w:eastAsia="Calibri" w:hAnsi="Calibri"/>
          <w:color w:val="1E293B"/>
          <w:sz w:val="24"/>
          <w:szCs w:val="24"/>
        </w:rPr>
        <w:t xml:space="preserve">The Personal Profile tab is shown first — it's the logical starting point</w:t>
      </w:r>
    </w:p>
    <w:p>
      <w:pPr>
        <w:pStyle w:val="ListParagraph"/>
        <w:numPr>
          <w:ilvl w:val="0"/>
          <w:numId w:val="1"/>
        </w:numPr>
        <w:spacing w:after="60" w:before="60"/>
      </w:pPr>
      <w:r>
        <w:rPr>
          <w:rFonts w:ascii="Calibri" w:cs="Calibri" w:eastAsia="Calibri" w:hAnsi="Calibri"/>
          <w:color w:val="1E293B"/>
          <w:sz w:val="24"/>
          <w:szCs w:val="24"/>
        </w:rPr>
        <w:t xml:space="preserve">A progress indicator shows which sections have been completed</w:t>
      </w:r>
    </w:p>
    <w:p>
      <w:pPr>
        <w:pStyle w:val="ListParagraph"/>
        <w:numPr>
          <w:ilvl w:val="0"/>
          <w:numId w:val="1"/>
        </w:numPr>
        <w:spacing w:after="60" w:before="60"/>
      </w:pPr>
      <w:r>
        <w:rPr>
          <w:rFonts w:ascii="Calibri" w:cs="Calibri" w:eastAsia="Calibri" w:hAnsi="Calibri"/>
          <w:color w:val="1E293B"/>
          <w:sz w:val="24"/>
          <w:szCs w:val="24"/>
        </w:rPr>
        <w:t xml:space="preserve">Smart defaults are pre-filled where possible (e.g., Retirement Age = 60, Inflation = 6%)</w:t>
      </w:r>
    </w:p>
    <w:p>
      <w:pPr>
        <w:pStyle w:val="ListParagraph"/>
        <w:numPr>
          <w:ilvl w:val="0"/>
          <w:numId w:val="1"/>
        </w:numPr>
        <w:spacing w:after="60" w:before="60"/>
      </w:pPr>
      <w:r>
        <w:rPr>
          <w:rFonts w:ascii="Calibri" w:cs="Calibri" w:eastAsia="Calibri" w:hAnsi="Calibri"/>
          <w:color w:val="1E293B"/>
          <w:sz w:val="24"/>
          <w:szCs w:val="24"/>
        </w:rPr>
        <w:t xml:space="preserve">Each input field has a tooltip explaining what it means and why it matters</w:t>
      </w:r>
    </w:p>
    <w:p>
      <w:pPr>
        <w:pStyle w:val="ListParagraph"/>
        <w:numPr>
          <w:ilvl w:val="0"/>
          <w:numId w:val="1"/>
        </w:numPr>
        <w:spacing w:after="60" w:before="60"/>
      </w:pPr>
      <w:r>
        <w:rPr>
          <w:rFonts w:ascii="Calibri" w:cs="Calibri" w:eastAsia="Calibri" w:hAnsi="Calibri"/>
          <w:color w:val="1E293B"/>
          <w:sz w:val="24"/>
          <w:szCs w:val="24"/>
        </w:rPr>
        <w:t xml:space="preserve">The planner auto-saves every time the user moves between tabs — no 'Save' button needed</w:t>
      </w:r>
    </w:p>
    <w:p>
      <w:pPr>
        <w:pBdr>
          <w:left w:val="thick" w:color="0F766E" w:sz="8" w:space="8"/>
        </w:pBdr>
        <w:spacing w:after="140" w:before="140"/>
        <w:ind w:left="400"/>
      </w:pPr>
      <w:r>
        <w:rPr>
          <w:rFonts w:ascii="Calibri" w:cs="Calibri" w:eastAsia="Calibri" w:hAnsi="Calibri"/>
          <w:b/>
          <w:bCs/>
          <w:color w:val="0F766E"/>
          <w:sz w:val="24"/>
          <w:szCs w:val="24"/>
        </w:rPr>
        <w:t xml:space="preserve">Tip: </w:t>
      </w:r>
      <w:r>
        <w:rPr>
          <w:rFonts w:ascii="Calibri" w:cs="Calibri" w:eastAsia="Calibri" w:hAnsi="Calibri"/>
          <w:i/>
          <w:iCs/>
          <w:color w:val="1E293B"/>
          <w:sz w:val="24"/>
          <w:szCs w:val="24"/>
        </w:rPr>
        <w:t xml:space="preserve">Users can fill in sections in any order they prefer. The planner does not enforce a linear flow. However, goals cannot be optimized until cash flow data is entered.</w:t>
      </w:r>
    </w:p>
    <w:p>
      <w:r>
        <w:br w:type="page"/>
      </w:r>
    </w:p>
    <w:p>
      <w:pPr>
        <w:spacing w:after="160" w:before="360"/>
      </w:pPr>
      <w:r>
        <w:rPr>
          <w:rFonts w:ascii="Calibri" w:cs="Calibri" w:eastAsia="Calibri" w:hAnsi="Calibri"/>
          <w:b/>
          <w:bCs/>
          <w:color w:val="1A7F6E"/>
          <w:sz w:val="48"/>
          <w:szCs w:val="48"/>
        </w:rPr>
        <w:t xml:space="preserve">5. Personal Profile Module</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The Personal Profile module is the first section a user fills in when starting their financial plan. It collects foundational personal data that flows into every other calculation in the planner. Think of it as the 'master settings' for your financial plan — change one field here, and all downstream calculations update automatically.</w:t>
      </w:r>
    </w:p>
    <w:p>
      <w:pPr>
        <w:spacing w:after="120" w:before="280"/>
      </w:pPr>
      <w:r>
        <w:rPr>
          <w:rFonts w:ascii="Calibri" w:cs="Calibri" w:eastAsia="Calibri" w:hAnsi="Calibri"/>
          <w:b/>
          <w:bCs/>
          <w:color w:val="0F766E"/>
          <w:sz w:val="32"/>
          <w:szCs w:val="32"/>
        </w:rPr>
        <w:t xml:space="preserve">5.1  Why Personal Profile Matters</w:t>
      </w:r>
    </w:p>
    <w:p>
      <w:pPr>
        <w:spacing w:after="100" w:before="100"/>
      </w:pPr>
      <w:r>
        <w:rPr>
          <w:rFonts w:ascii="Calibri" w:cs="Calibri" w:eastAsia="Calibri" w:hAnsi="Calibri"/>
          <w:color w:val="1E293B"/>
          <w:sz w:val="24"/>
          <w:szCs w:val="24"/>
        </w:rPr>
        <w:t xml:space="preserve">The personal profile is not just about identification — each field directly powers specific calculations: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Field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Powers These Calculations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Date of Birth / 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Years to retirement, goal timelines, insurance coverage duration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corpus calculation, pre-retirement investment window</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 of Dependents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Life insurance coverage multiplier, expense projections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Advisor ARN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Appears in the PDF report header for MFD compliance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City / Location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Contextualises the plan in the PDF report output</w:t>
            </w:r>
          </w:p>
        </w:tc>
      </w:tr>
    </w:tbl>
    <w:p>
      <w:pPr>
        <w:spacing w:after="120" w:before="280"/>
      </w:pPr>
      <w:r>
        <w:rPr>
          <w:rFonts w:ascii="Calibri" w:cs="Calibri" w:eastAsia="Calibri" w:hAnsi="Calibri"/>
          <w:b/>
          <w:bCs/>
          <w:color w:val="0F766E"/>
          <w:sz w:val="32"/>
          <w:szCs w:val="32"/>
        </w:rPr>
        <w:t xml:space="preserve">5.2  Complete Field Reference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Field Name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Input 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Validation Rules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Where Used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Required?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 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Text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Min 2 characters, no numbers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 report cover, personalization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Date of Birth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Must be in the past, age 18+</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Age auto-calculation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Auto-calculated from DOB</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time-based financial projections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Between 40 and 75, must be &gt; current 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planner, goal timelines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Years to Retirement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Auto-calculated: Retirement Age – Current 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SIP calculation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 of Dependents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0 to 10, whole 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Life insurance need calculation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Spouse's 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Text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Optional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Nomination / estate planning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Advisor Name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Text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Optional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 report header, compliance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Advisor ARN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Text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Format: ARN-XXXXX</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AMFI compliance in PDF reports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Advisor Email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Email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Valid email format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Report sharing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Text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Optional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Report context header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Contact Email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Email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Valid email format, pre-filled from auth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Report recipient, notifications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w:t>
            </w:r>
          </w:p>
        </w:tc>
      </w:tr>
    </w:tbl>
    <w:p>
      <w:pPr>
        <w:spacing w:after="120" w:before="280"/>
      </w:pPr>
      <w:r>
        <w:rPr>
          <w:rFonts w:ascii="Calibri" w:cs="Calibri" w:eastAsia="Calibri" w:hAnsi="Calibri"/>
          <w:b/>
          <w:bCs/>
          <w:color w:val="0F766E"/>
          <w:sz w:val="32"/>
          <w:szCs w:val="32"/>
        </w:rPr>
        <w:t xml:space="preserve">5.3  Age Calculation Logic</w:t>
      </w:r>
    </w:p>
    <w:p>
      <w:pPr>
        <w:spacing w:after="100" w:before="100"/>
      </w:pPr>
      <w:r>
        <w:rPr>
          <w:rFonts w:ascii="Calibri" w:cs="Calibri" w:eastAsia="Calibri" w:hAnsi="Calibri"/>
          <w:color w:val="1E293B"/>
          <w:sz w:val="24"/>
          <w:szCs w:val="24"/>
        </w:rPr>
        <w:t xml:space="preserve">The automatic age calculation is an important quality-of-life feature. Here is exactly how it works:</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Input: Date of Birth  (e.g., 15th July 1988)</w:t>
            </w:r>
          </w:p>
          <w:p>
            <w:pPr>
              <w:spacing w:after="20" w:before="20"/>
            </w:pPr>
            <w:r>
              <w:rPr>
                <w:rFonts w:ascii="Courier New" w:cs="Courier New" w:eastAsia="Courier New" w:hAnsi="Courier New"/>
                <w:color w:val="1E293B"/>
                <w:sz w:val="20"/>
                <w:szCs w:val="20"/>
              </w:rPr>
              <w:t xml:space="preserve">  Today's Date: 20th March 2026</w:t>
            </w:r>
          </w:p>
          <w:p>
            <w:pPr>
              <w:spacing w:after="20" w:before="20"/>
            </w:pPr>
            <w:r>
              <w:rPr>
                <w:rFonts w:ascii="Courier New" w:cs="Courier New" w:eastAsia="Courier New" w:hAnsi="Courier New"/>
                <w:color w:val="1E293B"/>
                <w:sz w:val="20"/>
                <w:szCs w:val="20"/>
              </w:rPr>
              <w:t xml:space="preserve"/>
            </w:r>
          </w:p>
          <w:p>
            <w:pPr>
              <w:spacing w:after="20" w:before="20"/>
            </w:pPr>
            <w:r>
              <w:rPr>
                <w:rFonts w:ascii="Courier New" w:cs="Courier New" w:eastAsia="Courier New" w:hAnsi="Courier New"/>
                <w:color w:val="1E293B"/>
                <w:sz w:val="20"/>
                <w:szCs w:val="20"/>
              </w:rPr>
              <w:t xml:space="preserve">  Step 1: Calculate year difference:  2026 - 1988 = 38 years</w:t>
            </w:r>
          </w:p>
          <w:p>
            <w:pPr>
              <w:spacing w:after="20" w:before="20"/>
            </w:pPr>
            <w:r>
              <w:rPr>
                <w:rFonts w:ascii="Courier New" w:cs="Courier New" w:eastAsia="Courier New" w:hAnsi="Courier New"/>
                <w:color w:val="1E293B"/>
                <w:sz w:val="20"/>
                <w:szCs w:val="20"/>
              </w:rPr>
              <w:t xml:space="preserve">  Step 2: Check if birthday has passed this year:</w:t>
            </w:r>
          </w:p>
          <w:p>
            <w:pPr>
              <w:spacing w:after="20" w:before="20"/>
            </w:pPr>
            <w:r>
              <w:rPr>
                <w:rFonts w:ascii="Courier New" w:cs="Courier New" w:eastAsia="Courier New" w:hAnsi="Courier New"/>
                <w:color w:val="1E293B"/>
                <w:sz w:val="20"/>
                <w:szCs w:val="20"/>
              </w:rPr>
              <w:t xml:space="preserve">          July 15 &gt; March 20  →  Birthday NOT yet passed</w:t>
            </w:r>
          </w:p>
          <w:p>
            <w:pPr>
              <w:spacing w:after="20" w:before="20"/>
            </w:pPr>
            <w:r>
              <w:rPr>
                <w:rFonts w:ascii="Courier New" w:cs="Courier New" w:eastAsia="Courier New" w:hAnsi="Courier New"/>
                <w:color w:val="1E293B"/>
                <w:sz w:val="20"/>
                <w:szCs w:val="20"/>
              </w:rPr>
              <w:t xml:space="preserve">  Step 3: Subtract 1 from year difference:  38 - 1 = 37 years</w:t>
            </w:r>
          </w:p>
          <w:p>
            <w:pPr>
              <w:spacing w:after="20" w:before="20"/>
            </w:pPr>
            <w:r>
              <w:rPr>
                <w:rFonts w:ascii="Courier New" w:cs="Courier New" w:eastAsia="Courier New" w:hAnsi="Courier New"/>
                <w:color w:val="1E293B"/>
                <w:sz w:val="20"/>
                <w:szCs w:val="20"/>
              </w:rPr>
              <w:t xml:space="preserve"/>
            </w:r>
          </w:p>
          <w:p>
            <w:pPr>
              <w:spacing w:after="20" w:before="20"/>
            </w:pPr>
            <w:r>
              <w:rPr>
                <w:rFonts w:ascii="Courier New" w:cs="Courier New" w:eastAsia="Courier New" w:hAnsi="Courier New"/>
                <w:color w:val="1E293B"/>
                <w:sz w:val="20"/>
                <w:szCs w:val="20"/>
              </w:rPr>
              <w:t xml:space="preserve">  Result: Current Age = 37 years</w:t>
            </w:r>
          </w:p>
          <w:p>
            <w:pPr>
              <w:spacing w:after="20" w:before="20"/>
            </w:pPr>
            <w:r>
              <w:rPr>
                <w:rFonts w:ascii="Courier New" w:cs="Courier New" w:eastAsia="Courier New" w:hAnsi="Courier New"/>
                <w:color w:val="1E293B"/>
                <w:sz w:val="20"/>
                <w:szCs w:val="20"/>
              </w:rPr>
              <w:t xml:space="preserve">  Years to Retirement (age 60) = 60 - 37 = 23 years</w:t>
            </w:r>
          </w:p>
        </w:tc>
      </w:tr>
    </w:tbl>
    <w:p>
      <w:pPr>
        <w:spacing w:after="100" w:before="100"/>
      </w:pPr>
      <w:r>
        <w:rPr>
          <w:rFonts w:ascii="Calibri" w:cs="Calibri" w:eastAsia="Calibri" w:hAnsi="Calibri"/>
          <w:color w:val="1E293B"/>
          <w:sz w:val="24"/>
          <w:szCs w:val="24"/>
        </w:rPr>
        <w:t xml:space="preserve">This calculation updates instantly whenever the date of birth is changed. All dependent calculations — retirement corpus, goal timelines, insurance duration — recalculate automatically without any user action.</w:t>
      </w:r>
    </w:p>
    <w:p>
      <w:pPr>
        <w:spacing w:after="120" w:before="280"/>
      </w:pPr>
      <w:r>
        <w:rPr>
          <w:rFonts w:ascii="Calibri" w:cs="Calibri" w:eastAsia="Calibri" w:hAnsi="Calibri"/>
          <w:b/>
          <w:bCs/>
          <w:color w:val="0F766E"/>
          <w:sz w:val="32"/>
          <w:szCs w:val="32"/>
        </w:rPr>
        <w:t xml:space="preserve">5.4  Advisor Information — MFD Compliance</w:t>
      </w:r>
    </w:p>
    <w:p>
      <w:pPr>
        <w:spacing w:after="100" w:before="100"/>
      </w:pPr>
      <w:r>
        <w:rPr>
          <w:rFonts w:ascii="Calibri" w:cs="Calibri" w:eastAsia="Calibri" w:hAnsi="Calibri"/>
          <w:color w:val="1E293B"/>
          <w:sz w:val="24"/>
          <w:szCs w:val="24"/>
        </w:rPr>
        <w:t xml:space="preserve">For mutual fund distributors (MFDs) using FinFriend Planner to serve clients, the Advisor Name and ARN (AMFI Registration Number) fields are crucial. SEBI regulations require that all client-facing financial planning documents identify the registered advisor who prepared them.</w:t>
      </w:r>
    </w:p>
    <w:p>
      <w:pPr>
        <w:spacing w:after="100" w:before="100"/>
      </w:pPr>
      <w:r>
        <w:rPr>
          <w:rFonts w:ascii="Calibri" w:cs="Calibri" w:eastAsia="Calibri" w:hAnsi="Calibri"/>
          <w:color w:val="1E293B"/>
          <w:sz w:val="24"/>
          <w:szCs w:val="24"/>
        </w:rPr>
        <w:t xml:space="preserve">When the ARN is entered, it appears in the PDF report header in the format: 'Prepared by: [Advisor Name] | ARN: ARN-XXXXX'. This makes the output compliant with AMFI and SEBI guidelines for investor communications.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MFDs Get from FinFriend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Benefit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ARN displayed on every PDF report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SEBI/AMFI compliance in client-facing documents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Advisor email field for report sharing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Easy digital delivery to clients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Professional report design with branding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Enhances credibility and client trust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Detailed goal-by-goal analysis per client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Replaces manual Excel-based planning</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Compliance-ready SIP recommendations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Documented, traceable advice records</w:t>
            </w:r>
          </w:p>
        </w:tc>
      </w:tr>
    </w:tbl>
    <w:p>
      <w:pPr>
        <w:spacing w:after="120" w:before="280"/>
      </w:pPr>
      <w:r>
        <w:rPr>
          <w:rFonts w:ascii="Calibri" w:cs="Calibri" w:eastAsia="Calibri" w:hAnsi="Calibri"/>
          <w:b/>
          <w:bCs/>
          <w:color w:val="0F766E"/>
          <w:sz w:val="32"/>
          <w:szCs w:val="32"/>
        </w:rPr>
        <w:t xml:space="preserve">5.5  Data Persistence</w:t>
      </w:r>
    </w:p>
    <w:p>
      <w:pPr>
        <w:spacing w:after="100" w:before="100"/>
      </w:pPr>
      <w:r>
        <w:rPr>
          <w:rFonts w:ascii="Calibri" w:cs="Calibri" w:eastAsia="Calibri" w:hAnsi="Calibri"/>
          <w:color w:val="1E293B"/>
          <w:sz w:val="24"/>
          <w:szCs w:val="24"/>
        </w:rPr>
        <w:t xml:space="preserve">Profile data is saved to the PostgreSQL database in the personalDetails JSONB column of the financial_plans table. This means all data is preserved across sessions — users can close the browser and return days later to find everything exactly as they left it. The auto-save mechanism triggers whenever a user moves between tabs, ensuring no data is lost.</w:t>
      </w:r>
    </w:p>
    <w:p>
      <w:r>
        <w:br w:type="page"/>
      </w:r>
    </w:p>
    <w:p>
      <w:pPr>
        <w:spacing w:after="160" w:before="360"/>
      </w:pPr>
      <w:r>
        <w:rPr>
          <w:rFonts w:ascii="Calibri" w:cs="Calibri" w:eastAsia="Calibri" w:hAnsi="Calibri"/>
          <w:b/>
          <w:bCs/>
          <w:color w:val="1A7F6E"/>
          <w:sz w:val="48"/>
          <w:szCs w:val="48"/>
        </w:rPr>
        <w:t xml:space="preserve">6. Net Worth Tracker</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The Net Worth Tracker is the financial baseline module of FinFriend Planner. It answers the single most important question in personal finance: 'Where do I stand today?' Before you can plan where you want to go, you need to know exactly where you are — and the Net Worth Tracker gives you that clarity in minutes.</w:t>
      </w:r>
    </w:p>
    <w:p>
      <w:pPr>
        <w:spacing w:after="100" w:before="100"/>
      </w:pPr>
      <w:r>
        <w:rPr>
          <w:rFonts w:ascii="Calibri" w:cs="Calibri" w:eastAsia="Calibri" w:hAnsi="Calibri"/>
          <w:color w:val="1E293B"/>
          <w:sz w:val="24"/>
          <w:szCs w:val="24"/>
        </w:rPr>
        <w:t xml:space="preserve">Net Worth is calculated using the fundamental accounting equation: Net Worth = Total Assets – Total Liabilities. Every rupee you own minus every rupee you owe gives you your true financial position.</w:t>
      </w:r>
    </w:p>
    <w:p>
      <w:pPr>
        <w:spacing w:after="120" w:before="280"/>
      </w:pPr>
      <w:r>
        <w:rPr>
          <w:rFonts w:ascii="Calibri" w:cs="Calibri" w:eastAsia="Calibri" w:hAnsi="Calibri"/>
          <w:b/>
          <w:bCs/>
          <w:color w:val="0F766E"/>
          <w:sz w:val="32"/>
          <w:szCs w:val="32"/>
        </w:rPr>
        <w:t xml:space="preserve">6.1  Understanding Assets</w:t>
      </w:r>
    </w:p>
    <w:p>
      <w:pPr>
        <w:spacing w:after="100" w:before="100"/>
      </w:pPr>
      <w:r>
        <w:rPr>
          <w:rFonts w:ascii="Calibri" w:cs="Calibri" w:eastAsia="Calibri" w:hAnsi="Calibri"/>
          <w:color w:val="1E293B"/>
          <w:sz w:val="24"/>
          <w:szCs w:val="24"/>
        </w:rPr>
        <w:t xml:space="preserve">An asset is anything you own that has monetary value. FinFriend Planner categorizes assets into eight distinct groups to give a complete picture of your financial holdings: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Asset Category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to Include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How to Value It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Why It Matters in Planning</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Indian Equity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Direct stocks, equity MFs, ETFs, REITs, InvITs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market value (MTM value)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Most important wealth-building asset; drives long-term returns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Fixed Income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Fixed deposits, debt MFs, savings accounts, bonds, NSC</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account/investment balance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Stability and liquidity backbone of the portfolio</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PPF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Public Provident Fund account balance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Account balance as per passbook/e-statement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Tax-free, government-guaranteed; critical for conservative planners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EPF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Employee Provident Fund (employer + employee contribution)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PF passbook balance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Largest retirement asset for most salaried employees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NPS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National Pension System — Tier 1 and Tier 2 accounts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NPS statement balance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Low-cost pension corpus with additional tax benefits under 80CCD(1B)</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Gold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Physical gold jewellery, gold ETFs, Sovereign Gold Bonds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gold rate × weight; or MF/SGB value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Inflation hedge; culturally significant in India</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Real Estate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Residential property, commercial property, land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Conservative market valuation (not stamp duty value)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Largest single asset for most Indian families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Other Assets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Unlisted equity, vehicle value, art, foreign assets, crypto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Conservative estimated market value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Catch-all for non-standard assets</w:t>
            </w:r>
          </w:p>
        </w:tc>
      </w:tr>
    </w:tbl>
    <w:p>
      <w:pPr>
        <w:spacing w:after="120" w:before="280"/>
      </w:pPr>
      <w:r>
        <w:rPr>
          <w:rFonts w:ascii="Calibri" w:cs="Calibri" w:eastAsia="Calibri" w:hAnsi="Calibri"/>
          <w:b/>
          <w:bCs/>
          <w:color w:val="0F766E"/>
          <w:sz w:val="32"/>
          <w:szCs w:val="32"/>
        </w:rPr>
        <w:t xml:space="preserve">6.2  Understanding Liabilities</w:t>
      </w:r>
    </w:p>
    <w:p>
      <w:pPr>
        <w:spacing w:after="100" w:before="100"/>
      </w:pPr>
      <w:r>
        <w:rPr>
          <w:rFonts w:ascii="Calibri" w:cs="Calibri" w:eastAsia="Calibri" w:hAnsi="Calibri"/>
          <w:color w:val="1E293B"/>
          <w:sz w:val="24"/>
          <w:szCs w:val="24"/>
        </w:rPr>
        <w:t xml:space="preserve">A liability is any money you owe to someone else. FinFriend Planner tracks six major liability categories that are common for Indian households: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Liability 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to Enter</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Impact on Net Worth</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Planning Consideration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Home Loan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Outstanding principal balance (not EMI amount)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net worth significantly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EMI is also captured in cash flow; principal reduces equity in property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Car Loan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Outstanding loan balance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net worth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Depreciating asset — consider paying off early if interest rate is 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 Loan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Outstanding balance across all personal loans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net worth directly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Usually high-interest; priority for repayment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Credit Card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Outstanding balance (not credit limit)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net worth if unpaid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If cleared monthly, impact is minimal; balances indicate financial stress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Education Loan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Outstanding student loan balance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net worth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Often at lower interest; eligible for tax deduction under 80E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Other Loans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Business loans, loans from family, etc.</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net worth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Important to track even informal obligations</w:t>
            </w:r>
          </w:p>
        </w:tc>
      </w:tr>
    </w:tbl>
    <w:p>
      <w:pPr>
        <w:spacing w:after="120" w:before="280"/>
      </w:pPr>
      <w:r>
        <w:rPr>
          <w:rFonts w:ascii="Calibri" w:cs="Calibri" w:eastAsia="Calibri" w:hAnsi="Calibri"/>
          <w:b/>
          <w:bCs/>
          <w:color w:val="0F766E"/>
          <w:sz w:val="32"/>
          <w:szCs w:val="32"/>
        </w:rPr>
        <w:t xml:space="preserve">6.3  Asset Allocation Analysis</w:t>
      </w:r>
    </w:p>
    <w:p>
      <w:pPr>
        <w:spacing w:after="100" w:before="100"/>
      </w:pPr>
      <w:r>
        <w:rPr>
          <w:rFonts w:ascii="Calibri" w:cs="Calibri" w:eastAsia="Calibri" w:hAnsi="Calibri"/>
          <w:color w:val="1E293B"/>
          <w:sz w:val="24"/>
          <w:szCs w:val="24"/>
        </w:rPr>
        <w:t xml:space="preserve">Beyond the total net worth figure, FinFriend Planner generates a detailed asset allocation breakdown. This is one of the most insightful outputs of the entire platform. Here's an example of what a typical allocation might look like for a 35-year-old investor:</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Asset Class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Example Value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 of Total Assets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Ideal Range (35 years old)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Status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Indian Equity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18,00,000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36%</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40–60%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Slightly Underweight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Fixed Income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8,00,000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16%</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10–20%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Optimal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PPF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6,00,000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12%</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5–15%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Optimal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EPF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10,00,000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15–25%</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Optimal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NPS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2,00,000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0–10%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Underweight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Gold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3,00,000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5–10%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Optimal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Real Estate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0–30%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 — renting</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Other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3,00,000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0–10%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Optimal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TOTAL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50,00,000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r>
    </w:tbl>
    <w:p>
      <w:pPr>
        <w:spacing w:after="120" w:before="280"/>
      </w:pPr>
      <w:r>
        <w:rPr>
          <w:rFonts w:ascii="Calibri" w:cs="Calibri" w:eastAsia="Calibri" w:hAnsi="Calibri"/>
          <w:b/>
          <w:bCs/>
          <w:color w:val="0F766E"/>
          <w:sz w:val="32"/>
          <w:szCs w:val="32"/>
        </w:rPr>
        <w:t xml:space="preserve">6.4  Net Worth Dashboard Summary</w:t>
      </w:r>
    </w:p>
    <w:p>
      <w:pPr>
        <w:spacing w:after="100" w:before="100"/>
      </w:pPr>
      <w:r>
        <w:rPr>
          <w:rFonts w:ascii="Calibri" w:cs="Calibri" w:eastAsia="Calibri" w:hAnsi="Calibri"/>
          <w:color w:val="1E293B"/>
          <w:sz w:val="24"/>
          <w:szCs w:val="24"/>
        </w:rPr>
        <w:t xml:space="preserve">The Net Worth Dashboard presents three key numbers at a glance, updating in real-time as users enter or modify values: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Dashboard Element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It Shows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Example Value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Total Assets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Sum of all asset categories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50,00,000</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Total Liabilities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Sum of all outstanding debts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12,00,000</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Worth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Assets minus Liabilities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38,00,000</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Asset Allocation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Percentage breakdown by category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 36%, Fixed Income 16%, etc.</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Debt-to-Asset Ratio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Liabilities as % of total assets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24% (should ideally be below 30%)</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Liquid Assets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Cash + liquid MFs + FDs maturing &lt; 1 year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6,00,000 (12% of total assets)</w:t>
            </w:r>
          </w:p>
        </w:tc>
      </w:tr>
    </w:tbl>
    <w:p>
      <w:pPr>
        <w:spacing w:after="120" w:before="280"/>
      </w:pPr>
      <w:r>
        <w:rPr>
          <w:rFonts w:ascii="Calibri" w:cs="Calibri" w:eastAsia="Calibri" w:hAnsi="Calibri"/>
          <w:b/>
          <w:bCs/>
          <w:color w:val="0F766E"/>
          <w:sz w:val="32"/>
          <w:szCs w:val="32"/>
        </w:rPr>
        <w:t xml:space="preserve">6.5  How Net Worth Feeds Other Modules</w:t>
      </w:r>
    </w:p>
    <w:p>
      <w:pPr>
        <w:spacing w:after="100" w:before="100"/>
      </w:pPr>
      <w:r>
        <w:rPr>
          <w:rFonts w:ascii="Calibri" w:cs="Calibri" w:eastAsia="Calibri" w:hAnsi="Calibri"/>
          <w:color w:val="1E293B"/>
          <w:sz w:val="24"/>
          <w:szCs w:val="24"/>
        </w:rPr>
        <w:t xml:space="preserve">The data entered in the Net Worth Tracker is used extensively across the rest of the planner:</w:t>
      </w:r>
    </w:p>
    <w:p>
      <w:pPr>
        <w:pStyle w:val="ListParagraph"/>
        <w:numPr>
          <w:ilvl w:val="0"/>
          <w:numId w:val="1"/>
        </w:numPr>
        <w:spacing w:after="60" w:before="60"/>
      </w:pPr>
      <w:r>
        <w:rPr>
          <w:rFonts w:ascii="Calibri" w:cs="Calibri" w:eastAsia="Calibri" w:hAnsi="Calibri"/>
          <w:color w:val="1E293B"/>
          <w:sz w:val="24"/>
          <w:szCs w:val="24"/>
        </w:rPr>
        <w:t xml:space="preserve">Goal Planning: Existing investments tagged to specific goals reduce the new SIP required</w:t>
      </w:r>
    </w:p>
    <w:p>
      <w:pPr>
        <w:pStyle w:val="ListParagraph"/>
        <w:numPr>
          <w:ilvl w:val="0"/>
          <w:numId w:val="1"/>
        </w:numPr>
        <w:spacing w:after="60" w:before="60"/>
      </w:pPr>
      <w:r>
        <w:rPr>
          <w:rFonts w:ascii="Calibri" w:cs="Calibri" w:eastAsia="Calibri" w:hAnsi="Calibri"/>
          <w:color w:val="1E293B"/>
          <w:sz w:val="24"/>
          <w:szCs w:val="24"/>
        </w:rPr>
        <w:t xml:space="preserve">Retirement Planner: EPF and NPS balances are used as existing retirement corpus</w:t>
      </w:r>
    </w:p>
    <w:p>
      <w:pPr>
        <w:pStyle w:val="ListParagraph"/>
        <w:numPr>
          <w:ilvl w:val="0"/>
          <w:numId w:val="1"/>
        </w:numPr>
        <w:spacing w:after="60" w:before="60"/>
      </w:pPr>
      <w:r>
        <w:rPr>
          <w:rFonts w:ascii="Calibri" w:cs="Calibri" w:eastAsia="Calibri" w:hAnsi="Calibri"/>
          <w:color w:val="1E293B"/>
          <w:sz w:val="24"/>
          <w:szCs w:val="24"/>
        </w:rPr>
        <w:t xml:space="preserve">Insurance Planner: Total assets are deducted from insurance need calculation</w:t>
      </w:r>
    </w:p>
    <w:p>
      <w:pPr>
        <w:pStyle w:val="ListParagraph"/>
        <w:numPr>
          <w:ilvl w:val="0"/>
          <w:numId w:val="1"/>
        </w:numPr>
        <w:spacing w:after="60" w:before="60"/>
      </w:pPr>
      <w:r>
        <w:rPr>
          <w:rFonts w:ascii="Calibri" w:cs="Calibri" w:eastAsia="Calibri" w:hAnsi="Calibri"/>
          <w:color w:val="1E293B"/>
          <w:sz w:val="24"/>
          <w:szCs w:val="24"/>
        </w:rPr>
        <w:t xml:space="preserve">AI Summary: Net worth and asset allocation form the opening context for the AI health assessment</w:t>
      </w:r>
    </w:p>
    <w:p>
      <w:pPr>
        <w:pStyle w:val="ListParagraph"/>
        <w:numPr>
          <w:ilvl w:val="0"/>
          <w:numId w:val="1"/>
        </w:numPr>
        <w:spacing w:after="60" w:before="60"/>
      </w:pPr>
      <w:r>
        <w:rPr>
          <w:rFonts w:ascii="Calibri" w:cs="Calibri" w:eastAsia="Calibri" w:hAnsi="Calibri"/>
          <w:color w:val="1E293B"/>
          <w:sz w:val="24"/>
          <w:szCs w:val="24"/>
        </w:rPr>
        <w:t xml:space="preserve">PDF Report: The net worth statement and asset allocation pie chart form a dedicated report section</w:t>
      </w:r>
    </w:p>
    <w:p>
      <w:pPr>
        <w:pBdr>
          <w:left w:val="thick" w:color="1A7F6E" w:sz="8" w:space="8"/>
        </w:pBdr>
        <w:spacing w:after="140" w:before="140"/>
        <w:ind w:left="400"/>
      </w:pPr>
      <w:r>
        <w:rPr>
          <w:rFonts w:ascii="Calibri" w:cs="Calibri" w:eastAsia="Calibri" w:hAnsi="Calibri"/>
          <w:b/>
          <w:bCs/>
          <w:color w:val="1A7F6E"/>
          <w:sz w:val="24"/>
          <w:szCs w:val="24"/>
        </w:rPr>
        <w:t xml:space="preserve">Note: </w:t>
      </w:r>
      <w:r>
        <w:rPr>
          <w:rFonts w:ascii="Calibri" w:cs="Calibri" w:eastAsia="Calibri" w:hAnsi="Calibri"/>
          <w:i/>
          <w:iCs/>
          <w:color w:val="1E293B"/>
          <w:sz w:val="24"/>
          <w:szCs w:val="24"/>
        </w:rPr>
        <w:t xml:space="preserve">The Net Worth tracker does NOT pull data automatically from brokerages or bank accounts (real-time integrations are on the roadmap). Users enter values manually, which takes 5–10 minutes for most people.</w:t>
      </w:r>
    </w:p>
    <w:p>
      <w:r>
        <w:br w:type="page"/>
      </w:r>
    </w:p>
    <w:p>
      <w:pPr>
        <w:spacing w:after="160" w:before="360"/>
      </w:pPr>
      <w:r>
        <w:rPr>
          <w:rFonts w:ascii="Calibri" w:cs="Calibri" w:eastAsia="Calibri" w:hAnsi="Calibri"/>
          <w:b/>
          <w:bCs/>
          <w:color w:val="1A7F6E"/>
          <w:sz w:val="48"/>
          <w:szCs w:val="48"/>
        </w:rPr>
        <w:t xml:space="preserve">7. Cash Flow Management</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The Cash Flow module is where users paint a complete picture of their monthly money movements. This is arguably the most grounding exercise in the entire financial planning process. Many people are surprised to discover how much they actually spend — and how little is left over for investing. FinFriend Planner makes this exercise easy, non-judgmental, and immediately actionable.</w:t>
      </w:r>
    </w:p>
    <w:p>
      <w:pPr>
        <w:spacing w:after="120" w:before="280"/>
      </w:pPr>
      <w:r>
        <w:rPr>
          <w:rFonts w:ascii="Calibri" w:cs="Calibri" w:eastAsia="Calibri" w:hAnsi="Calibri"/>
          <w:b/>
          <w:bCs/>
          <w:color w:val="0F766E"/>
          <w:sz w:val="32"/>
          <w:szCs w:val="32"/>
        </w:rPr>
        <w:t xml:space="preserve">7.1  The Core Purpose of Cash Flow Analysis</w:t>
      </w:r>
    </w:p>
    <w:p>
      <w:pPr>
        <w:spacing w:after="100" w:before="100"/>
      </w:pPr>
      <w:r>
        <w:rPr>
          <w:rFonts w:ascii="Calibri" w:cs="Calibri" w:eastAsia="Calibri" w:hAnsi="Calibri"/>
          <w:color w:val="1E293B"/>
          <w:sz w:val="24"/>
          <w:szCs w:val="24"/>
        </w:rPr>
        <w:t xml:space="preserve">Cash flow analysis serves three critical purposes in FinFriend Planner:</w:t>
      </w:r>
    </w:p>
    <w:p>
      <w:pPr>
        <w:pStyle w:val="ListParagraph"/>
        <w:numPr>
          <w:ilvl w:val="0"/>
          <w:numId w:val="1"/>
        </w:numPr>
        <w:spacing w:after="60" w:before="60"/>
      </w:pPr>
      <w:r>
        <w:rPr>
          <w:rFonts w:ascii="Calibri" w:cs="Calibri" w:eastAsia="Calibri" w:hAnsi="Calibri"/>
          <w:color w:val="1E293B"/>
          <w:sz w:val="24"/>
          <w:szCs w:val="24"/>
        </w:rPr>
        <w:t xml:space="preserve">Purpose 1 — Find the Investible Surplus: The system calculates how much money is available for investing every month. This number drives the entire SIP optimization engine.</w:t>
      </w:r>
    </w:p>
    <w:p>
      <w:pPr>
        <w:pStyle w:val="ListParagraph"/>
        <w:numPr>
          <w:ilvl w:val="0"/>
          <w:numId w:val="1"/>
        </w:numPr>
        <w:spacing w:after="60" w:before="60"/>
      </w:pPr>
      <w:r>
        <w:rPr>
          <w:rFonts w:ascii="Calibri" w:cs="Calibri" w:eastAsia="Calibri" w:hAnsi="Calibri"/>
          <w:color w:val="1E293B"/>
          <w:sz w:val="24"/>
          <w:szCs w:val="24"/>
        </w:rPr>
        <w:t xml:space="preserve">Purpose 2 — Reality-Check Goals: If the investible surplus is Rs. 10,000 but the goals need Rs. 25,000/month in SIPs, the gap is surfaced immediately with a clear shortfall figure.</w:t>
      </w:r>
    </w:p>
    <w:p>
      <w:pPr>
        <w:pStyle w:val="ListParagraph"/>
        <w:numPr>
          <w:ilvl w:val="0"/>
          <w:numId w:val="1"/>
        </w:numPr>
        <w:spacing w:after="60" w:before="60"/>
      </w:pPr>
      <w:r>
        <w:rPr>
          <w:rFonts w:ascii="Calibri" w:cs="Calibri" w:eastAsia="Calibri" w:hAnsi="Calibri"/>
          <w:color w:val="1E293B"/>
          <w:sz w:val="24"/>
          <w:szCs w:val="24"/>
        </w:rPr>
        <w:t xml:space="preserve">Purpose 3 — Identify Optimization Opportunities: By categorizing expenses, users can see where money is going and identify potential areas to increase the investible surplus.</w:t>
      </w:r>
    </w:p>
    <w:p>
      <w:pPr>
        <w:spacing w:after="120" w:before="280"/>
      </w:pPr>
      <w:r>
        <w:rPr>
          <w:rFonts w:ascii="Calibri" w:cs="Calibri" w:eastAsia="Calibri" w:hAnsi="Calibri"/>
          <w:b/>
          <w:bCs/>
          <w:color w:val="0F766E"/>
          <w:sz w:val="32"/>
          <w:szCs w:val="32"/>
        </w:rPr>
        <w:t xml:space="preserve">7.2  Income Sources</w:t>
      </w:r>
    </w:p>
    <w:p>
      <w:pPr>
        <w:spacing w:after="100" w:before="100"/>
      </w:pPr>
      <w:r>
        <w:rPr>
          <w:rFonts w:ascii="Calibri" w:cs="Calibri" w:eastAsia="Calibri" w:hAnsi="Calibri"/>
          <w:color w:val="1E293B"/>
          <w:sz w:val="24"/>
          <w:szCs w:val="24"/>
        </w:rPr>
        <w:t xml:space="preserve">FinFriend Planner allows users to add multiple income sources. This is important because modern households often have more than one income stream. All income figures should be entered as monthly net amounts (after tax and deductions):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Income Source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to Enter</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Example (Monthly)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Notes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Salary / Take-Home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salary after all tax and PF deductions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85,000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 actual bank credit amount, not CTC</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Business Income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profit from business or freelancing (monthly average)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Average over 12 months for variable income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Rental Income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rent received after maintenance and taxes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18,000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of property tax, maintenance charges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Interest Income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interest from FDs, savings, bonds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3,500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FD interest ÷ 12 for monthly equivalent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Dividend Income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dividend from stocks or MFs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1,200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Annual dividend ÷ 12 for monthly equivalent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Pension / Annuity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pension received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25,000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Enter net pension after tax if applicable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Other Income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Any other regular monthly inflow</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Royalties, part-time work, etc.</w:t>
            </w:r>
          </w:p>
        </w:tc>
      </w:tr>
    </w:tbl>
    <w:p>
      <w:pPr>
        <w:spacing w:after="120" w:before="280"/>
      </w:pPr>
      <w:r>
        <w:rPr>
          <w:rFonts w:ascii="Calibri" w:cs="Calibri" w:eastAsia="Calibri" w:hAnsi="Calibri"/>
          <w:b/>
          <w:bCs/>
          <w:color w:val="0F766E"/>
          <w:sz w:val="32"/>
          <w:szCs w:val="32"/>
        </w:rPr>
        <w:t xml:space="preserve">7.3  Expense Categories — Detailed Breakdown</w:t>
      </w:r>
    </w:p>
    <w:p>
      <w:pPr>
        <w:spacing w:after="100" w:before="100"/>
      </w:pPr>
      <w:r>
        <w:rPr>
          <w:rFonts w:ascii="Calibri" w:cs="Calibri" w:eastAsia="Calibri" w:hAnsi="Calibri"/>
          <w:color w:val="1E293B"/>
          <w:sz w:val="24"/>
          <w:szCs w:val="24"/>
        </w:rPr>
        <w:t xml:space="preserve">Expenses in FinFriend Planner are organized into three tiers based on how controllable they are. This three-tier structure helps users identify which expenses are truly fixed (can't reduce) and which are discretionary (can be reduced if needed to free up more for investing).</w:t>
      </w:r>
    </w:p>
    <w:p>
      <w:pPr>
        <w:spacing w:after="100" w:before="200"/>
      </w:pPr>
      <w:r>
        <w:rPr>
          <w:rFonts w:ascii="Calibri" w:cs="Calibri" w:eastAsia="Calibri" w:hAnsi="Calibri"/>
          <w:b/>
          <w:bCs/>
          <w:color w:val="1E293B"/>
          <w:sz w:val="26"/>
          <w:szCs w:val="26"/>
          <w:u w:val="single" w:color="1A7F6E"/>
        </w:rPr>
        <w:t xml:space="preserve">Tier 1: Committed / Fixed Expenses</w:t>
      </w:r>
    </w:p>
    <w:p>
      <w:pPr>
        <w:spacing w:after="100" w:before="100"/>
      </w:pPr>
      <w:r>
        <w:rPr>
          <w:rFonts w:ascii="Calibri" w:cs="Calibri" w:eastAsia="Calibri" w:hAnsi="Calibri"/>
          <w:color w:val="1E293B"/>
          <w:sz w:val="24"/>
          <w:szCs w:val="24"/>
        </w:rPr>
        <w:t xml:space="preserve">These are expenses that recur at a fixed amount every month and cannot easily be reduced without a major lifestyle change: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Expense Item</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Example Amount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Notes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Rent / Housing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22,000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Or home loan EMI — principal + interest component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Utilities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3,500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Electricity, water, gas, internet, mobile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Insurance Premiums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4,200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Life insurance + health insurance monthly equivalent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School / College Fees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8,000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Annual fees ÷ 12 for monthly equivalent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Domestic Help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Maid, cook, driver salaries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Subscriptions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1,500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OTT platforms, gym, newspapers, software tools</w:t>
            </w:r>
          </w:p>
        </w:tc>
      </w:tr>
    </w:tbl>
    <w:p>
      <w:pPr>
        <w:spacing w:after="100" w:before="200"/>
      </w:pPr>
      <w:r>
        <w:rPr>
          <w:rFonts w:ascii="Calibri" w:cs="Calibri" w:eastAsia="Calibri" w:hAnsi="Calibri"/>
          <w:b/>
          <w:bCs/>
          <w:color w:val="1E293B"/>
          <w:sz w:val="26"/>
          <w:szCs w:val="26"/>
          <w:u w:val="single" w:color="1A7F6E"/>
        </w:rPr>
        <w:t xml:space="preserve">Tier 2: EMI / Loan Repayments</w:t>
      </w:r>
    </w:p>
    <w:p>
      <w:pPr>
        <w:spacing w:after="100" w:before="100"/>
      </w:pPr>
      <w:r>
        <w:rPr>
          <w:rFonts w:ascii="Calibri" w:cs="Calibri" w:eastAsia="Calibri" w:hAnsi="Calibri"/>
          <w:color w:val="1E293B"/>
          <w:sz w:val="24"/>
          <w:szCs w:val="24"/>
        </w:rPr>
        <w:t xml:space="preserve">These are monthly loan repayments that reduce over time but cannot be stopped without consequence: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EMI 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Example Amount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Key Planning Note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Home Loan EMI</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28,000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Do NOT double-count if already in Fixed Expenses above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Car Loan EMI</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9,500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Usually 3–7 years in duration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 Loan EMI</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6,000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High-interest; plan to prepay if surplus allows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Education Loan EMI</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5,200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Eligible for 80E tax deduction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Credit Card EMI</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2,500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Avoid if possible — typically high interest</w:t>
            </w:r>
          </w:p>
        </w:tc>
      </w:tr>
    </w:tbl>
    <w:p>
      <w:pPr>
        <w:spacing w:after="100" w:before="200"/>
      </w:pPr>
      <w:r>
        <w:rPr>
          <w:rFonts w:ascii="Calibri" w:cs="Calibri" w:eastAsia="Calibri" w:hAnsi="Calibri"/>
          <w:b/>
          <w:bCs/>
          <w:color w:val="1E293B"/>
          <w:sz w:val="26"/>
          <w:szCs w:val="26"/>
          <w:u w:val="single" w:color="1A7F6E"/>
        </w:rPr>
        <w:t xml:space="preserve">Tier 3: Variable / Discretionary Expenses</w:t>
      </w:r>
    </w:p>
    <w:p>
      <w:pPr>
        <w:spacing w:after="100" w:before="100"/>
      </w:pPr>
      <w:r>
        <w:rPr>
          <w:rFonts w:ascii="Calibri" w:cs="Calibri" w:eastAsia="Calibri" w:hAnsi="Calibri"/>
          <w:color w:val="1E293B"/>
          <w:sz w:val="24"/>
          <w:szCs w:val="24"/>
        </w:rPr>
        <w:t xml:space="preserve">These are expenses that vary month to month and can theoretically be reduced to increase the investible surplus: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Expense Item</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Example Amount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Flexibility Rating</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Groceries &amp; Household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12,000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Low — essential but can be optimized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Dining Out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 — easiest to reduce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Entertainment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 — movies, events, hobbies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Travel &amp; Vacations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 — annual budget divided by 12</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Clothing &amp; Accessories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2,500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 — seasonal spending, averaged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 Care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1,500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Low to medium — grooming, haircuts, etc.</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Medical / Healthcare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Low — allocate for out-of-pocket health costs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Gifts &amp; Celebrations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 — averaged over the year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Miscellaneous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Buffer for unexpected monthly expenses</w:t>
            </w:r>
          </w:p>
        </w:tc>
      </w:tr>
    </w:tbl>
    <w:p>
      <w:pPr>
        <w:spacing w:after="120" w:before="280"/>
      </w:pPr>
      <w:r>
        <w:rPr>
          <w:rFonts w:ascii="Calibri" w:cs="Calibri" w:eastAsia="Calibri" w:hAnsi="Calibri"/>
          <w:b/>
          <w:bCs/>
          <w:color w:val="0F766E"/>
          <w:sz w:val="32"/>
          <w:szCs w:val="32"/>
        </w:rPr>
        <w:t xml:space="preserve">7.4  Investible Surplus — The Most Important Number</w:t>
      </w:r>
    </w:p>
    <w:p>
      <w:pPr>
        <w:spacing w:after="100" w:before="100"/>
      </w:pPr>
      <w:r>
        <w:rPr>
          <w:rFonts w:ascii="Calibri" w:cs="Calibri" w:eastAsia="Calibri" w:hAnsi="Calibri"/>
          <w:color w:val="1E293B"/>
          <w:sz w:val="24"/>
          <w:szCs w:val="24"/>
        </w:rPr>
        <w:t xml:space="preserve">Once all income and expense fields are filled in, FinFriend Planner calculates the Investible Surplus automatically:</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INVESTIBLE SURPLUS CALCULATION</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Total Monthly Income                   Rs. 1,10,000</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Less: Fixed / Committed Expenses       Rs.  43,200</w:t>
            </w:r>
          </w:p>
          <w:p>
            <w:pPr>
              <w:spacing w:after="20" w:before="20"/>
            </w:pPr>
            <w:r>
              <w:rPr>
                <w:rFonts w:ascii="Courier New" w:cs="Courier New" w:eastAsia="Courier New" w:hAnsi="Courier New"/>
                <w:color w:val="1E293B"/>
                <w:sz w:val="20"/>
                <w:szCs w:val="20"/>
              </w:rPr>
              <w:t xml:space="preserve">  Less: EMI / Loan Repayments            Rs.  51,200</w:t>
            </w:r>
          </w:p>
          <w:p>
            <w:pPr>
              <w:spacing w:after="20" w:before="20"/>
            </w:pPr>
            <w:r>
              <w:rPr>
                <w:rFonts w:ascii="Courier New" w:cs="Courier New" w:eastAsia="Courier New" w:hAnsi="Courier New"/>
                <w:color w:val="1E293B"/>
                <w:sz w:val="20"/>
                <w:szCs w:val="20"/>
              </w:rPr>
              <w:t xml:space="preserve">  Less: Discretionary Expenses           Rs.  35,000</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Total Monthly Expenses               Rs.  85,700</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INVESTIBLE SURPLUS                   Rs.  24,300 / month</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This Rs. 24,300 is what goes into SIPs across all your goals.</w:t>
            </w:r>
          </w:p>
        </w:tc>
      </w:tr>
    </w:tbl>
    <w:p>
      <w:pPr>
        <w:spacing w:after="120" w:before="280"/>
      </w:pPr>
      <w:r>
        <w:rPr>
          <w:rFonts w:ascii="Calibri" w:cs="Calibri" w:eastAsia="Calibri" w:hAnsi="Calibri"/>
          <w:b/>
          <w:bCs/>
          <w:color w:val="0F766E"/>
          <w:sz w:val="32"/>
          <w:szCs w:val="32"/>
        </w:rPr>
        <w:t xml:space="preserve">7.5  Surplus Scenarios and What They Mean</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Surplus Scenario</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It Means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FinFriend's Response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Surplus &gt; Goal SIP Requirement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Plan is fully fundable — great position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Shows 'Fully Funded' status; suggests increasing goal corpus or starting additional goals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Surplus = Goal SIP Requirement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Plan is just fundable — tight but workable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Recommends maintaining discipline; flags risk if any expense rises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Surplus &lt; Goal SIP Requirement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Plan has a shortfall — action needed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Shows shortfall in Rs.; suggests reviewing goals, timelines, or expense reduction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Surplus = 0 or Negative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 stress — immediate action required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Urgent alert; suggests expense review and income enhancement</w:t>
            </w:r>
          </w:p>
        </w:tc>
      </w:tr>
    </w:tbl>
    <w:p>
      <w:r>
        <w:br w:type="page"/>
      </w:r>
    </w:p>
    <w:p>
      <w:pPr>
        <w:spacing w:after="160" w:before="360"/>
      </w:pPr>
      <w:r>
        <w:rPr>
          <w:rFonts w:ascii="Calibri" w:cs="Calibri" w:eastAsia="Calibri" w:hAnsi="Calibri"/>
          <w:b/>
          <w:bCs/>
          <w:color w:val="1A7F6E"/>
          <w:sz w:val="48"/>
          <w:szCs w:val="48"/>
        </w:rPr>
        <w:t xml:space="preserve">8. Goal Planning Engine</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The Goal Planning Engine is the centrepiece of FinFriend Planner. It transforms abstract financial aspirations — 'I want to buy a house' or 'I want to send my child to a good college' — into concrete, monthly action plans. The engine handles the most complex financial math automatically, presenting users with simple, actionable outputs.</w:t>
      </w:r>
    </w:p>
    <w:p>
      <w:pPr>
        <w:spacing w:after="120" w:before="280"/>
      </w:pPr>
      <w:r>
        <w:rPr>
          <w:rFonts w:ascii="Calibri" w:cs="Calibri" w:eastAsia="Calibri" w:hAnsi="Calibri"/>
          <w:b/>
          <w:bCs/>
          <w:color w:val="0F766E"/>
          <w:sz w:val="32"/>
          <w:szCs w:val="32"/>
        </w:rPr>
        <w:t xml:space="preserve">8.1  Philosophy of Goal-Based Planning</w:t>
      </w:r>
    </w:p>
    <w:p>
      <w:pPr>
        <w:spacing w:after="100" w:before="100"/>
      </w:pPr>
      <w:r>
        <w:rPr>
          <w:rFonts w:ascii="Calibri" w:cs="Calibri" w:eastAsia="Calibri" w:hAnsi="Calibri"/>
          <w:color w:val="1E293B"/>
          <w:sz w:val="24"/>
          <w:szCs w:val="24"/>
        </w:rPr>
        <w:t xml:space="preserve">Traditional investing looks at 'return maximization' — how do I grow my money the most? Goal-based planning asks a fundamentally different question: 'What do I need, when do I need it, and how do I get there reliably?' This shift from return-centric to need-centric investing is the philosophical core of FinFriend Planner.</w:t>
      </w:r>
    </w:p>
    <w:p>
      <w:pPr>
        <w:spacing w:after="100" w:before="100"/>
      </w:pPr>
      <w:r>
        <w:rPr>
          <w:rFonts w:ascii="Calibri" w:cs="Calibri" w:eastAsia="Calibri" w:hAnsi="Calibri"/>
          <w:color w:val="1E293B"/>
          <w:sz w:val="24"/>
          <w:szCs w:val="24"/>
        </w:rPr>
        <w:t xml:space="preserve">The advantages of goal-based planning over traditional investing are significant:</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Dimension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Traditional Approach</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Goal-Based Approach (FinFriend)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Focus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Maximise absolute returns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Meet specific financial targets reliably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Risk Assessment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One portfolio for all purposes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Each goal has its own appropriate risk level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Selection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Best-performing funds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Right fund for the right timeline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Decision Making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Reactive (based on market news)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Proactive (based on goal timeline and progress)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Measurement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returns (am I beating Nifty?)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progress (am I on track for Rs. 50L in 8 years?)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Outcome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Undefined — depends on market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Defined — either on track or clear shortfall shown</w:t>
            </w:r>
          </w:p>
        </w:tc>
      </w:tr>
    </w:tbl>
    <w:p>
      <w:pPr>
        <w:spacing w:after="120" w:before="280"/>
      </w:pPr>
      <w:r>
        <w:rPr>
          <w:rFonts w:ascii="Calibri" w:cs="Calibri" w:eastAsia="Calibri" w:hAnsi="Calibri"/>
          <w:b/>
          <w:bCs/>
          <w:color w:val="0F766E"/>
          <w:sz w:val="32"/>
          <w:szCs w:val="32"/>
        </w:rPr>
        <w:t xml:space="preserve">8.2  Goal Input Parameters (Complete)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Parameter</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Description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Example Value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Impact on Calculation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User-defined label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'Riya's Education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Labelling only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Target Amount (Today)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Required corpus in current money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20,00,000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Base for inflation adjustment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Inflation Rate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Annual price rise specific to this goal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7% (education cost rise)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Determines future value of goal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Inflation-Adjusted Target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Auto-calculated future value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39,34,303 (10 yrs)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This is the actual amount needed at goal year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Timeline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Years from today until money is needed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 years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Drives SIP calculation period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Existing Investment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Savings already earmarked for this goal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2,50,000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new SIP needed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ROI on Existing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Expected annual return on existing savings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Projects existing savings forward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Existing Monthly SIP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already running for this goal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3,000 / month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additional SIP needed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Expected Fund Return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Assumed CAGR of new SIP investments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12%</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Used to calculate SIP required to build corpus</w:t>
            </w:r>
          </w:p>
        </w:tc>
      </w:tr>
    </w:tbl>
    <w:p>
      <w:pPr>
        <w:spacing w:after="120" w:before="280"/>
      </w:pPr>
      <w:r>
        <w:rPr>
          <w:rFonts w:ascii="Calibri" w:cs="Calibri" w:eastAsia="Calibri" w:hAnsi="Calibri"/>
          <w:b/>
          <w:bCs/>
          <w:color w:val="0F766E"/>
          <w:sz w:val="32"/>
          <w:szCs w:val="32"/>
        </w:rPr>
        <w:t xml:space="preserve">8.3  The Goal Calculation — Step by Step</w:t>
      </w:r>
    </w:p>
    <w:p>
      <w:pPr>
        <w:spacing w:after="100" w:before="100"/>
      </w:pPr>
      <w:r>
        <w:rPr>
          <w:rFonts w:ascii="Calibri" w:cs="Calibri" w:eastAsia="Calibri" w:hAnsi="Calibri"/>
          <w:color w:val="1E293B"/>
          <w:sz w:val="24"/>
          <w:szCs w:val="24"/>
        </w:rPr>
        <w:t xml:space="preserve">Here is a complete worked example using Riya's Education Fund to show exactly how FinFriend Planner calculates the required SIP:</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GOAL: Riya's Education Fund</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Input Values:</w:t>
            </w:r>
          </w:p>
          <w:p>
            <w:pPr>
              <w:spacing w:after="20" w:before="20"/>
            </w:pPr>
            <w:r>
              <w:rPr>
                <w:rFonts w:ascii="Courier New" w:cs="Courier New" w:eastAsia="Courier New" w:hAnsi="Courier New"/>
                <w:color w:val="1E293B"/>
                <w:sz w:val="20"/>
                <w:szCs w:val="20"/>
              </w:rPr>
              <w:t xml:space="preserve">    Target Amount (Today):     Rs. 20,00,000</w:t>
            </w:r>
          </w:p>
          <w:p>
            <w:pPr>
              <w:spacing w:after="20" w:before="20"/>
            </w:pPr>
            <w:r>
              <w:rPr>
                <w:rFonts w:ascii="Courier New" w:cs="Courier New" w:eastAsia="Courier New" w:hAnsi="Courier New"/>
                <w:color w:val="1E293B"/>
                <w:sz w:val="20"/>
                <w:szCs w:val="20"/>
              </w:rPr>
              <w:t xml:space="preserve">    Goal Inflation:            7% per annum</w:t>
            </w:r>
          </w:p>
          <w:p>
            <w:pPr>
              <w:spacing w:after="20" w:before="20"/>
            </w:pPr>
            <w:r>
              <w:rPr>
                <w:rFonts w:ascii="Courier New" w:cs="Courier New" w:eastAsia="Courier New" w:hAnsi="Courier New"/>
                <w:color w:val="1E293B"/>
                <w:sz w:val="20"/>
                <w:szCs w:val="20"/>
              </w:rPr>
              <w:t xml:space="preserve">    Timeline:                  10 years</w:t>
            </w:r>
          </w:p>
          <w:p>
            <w:pPr>
              <w:spacing w:after="20" w:before="20"/>
            </w:pPr>
            <w:r>
              <w:rPr>
                <w:rFonts w:ascii="Courier New" w:cs="Courier New" w:eastAsia="Courier New" w:hAnsi="Courier New"/>
                <w:color w:val="1E293B"/>
                <w:sz w:val="20"/>
                <w:szCs w:val="20"/>
              </w:rPr>
              <w:t xml:space="preserve">    Existing Investment:       Rs. 2,50,000</w:t>
            </w:r>
          </w:p>
          <w:p>
            <w:pPr>
              <w:spacing w:after="20" w:before="20"/>
            </w:pPr>
            <w:r>
              <w:rPr>
                <w:rFonts w:ascii="Courier New" w:cs="Courier New" w:eastAsia="Courier New" w:hAnsi="Courier New"/>
                <w:color w:val="1E293B"/>
                <w:sz w:val="20"/>
                <w:szCs w:val="20"/>
              </w:rPr>
              <w:t xml:space="preserve">    ROI on Existing Savings:   11% p.a.</w:t>
            </w:r>
          </w:p>
          <w:p>
            <w:pPr>
              <w:spacing w:after="20" w:before="20"/>
            </w:pPr>
            <w:r>
              <w:rPr>
                <w:rFonts w:ascii="Courier New" w:cs="Courier New" w:eastAsia="Courier New" w:hAnsi="Courier New"/>
                <w:color w:val="1E293B"/>
                <w:sz w:val="20"/>
                <w:szCs w:val="20"/>
              </w:rPr>
              <w:t xml:space="preserve">    Existing Monthly SIP:      Rs. 3,000</w:t>
            </w:r>
          </w:p>
          <w:p>
            <w:pPr>
              <w:spacing w:after="20" w:before="20"/>
            </w:pPr>
            <w:r>
              <w:rPr>
                <w:rFonts w:ascii="Courier New" w:cs="Courier New" w:eastAsia="Courier New" w:hAnsi="Courier New"/>
                <w:color w:val="1E293B"/>
                <w:sz w:val="20"/>
                <w:szCs w:val="20"/>
              </w:rPr>
              <w:t xml:space="preserve">    Expected Fund Return:      12% p.a.</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Step 1: Inflation-Adjusted Target</w:t>
            </w:r>
          </w:p>
          <w:p>
            <w:pPr>
              <w:spacing w:after="20" w:before="20"/>
            </w:pPr>
            <w:r>
              <w:rPr>
                <w:rFonts w:ascii="Courier New" w:cs="Courier New" w:eastAsia="Courier New" w:hAnsi="Courier New"/>
                <w:color w:val="1E293B"/>
                <w:sz w:val="20"/>
                <w:szCs w:val="20"/>
              </w:rPr>
              <w:t xml:space="preserve">    FV = 20,00,000 × (1 + 0.07)^10</w:t>
            </w:r>
          </w:p>
          <w:p>
            <w:pPr>
              <w:spacing w:after="20" w:before="20"/>
            </w:pPr>
            <w:r>
              <w:rPr>
                <w:rFonts w:ascii="Courier New" w:cs="Courier New" w:eastAsia="Courier New" w:hAnsi="Courier New"/>
                <w:color w:val="1E293B"/>
                <w:sz w:val="20"/>
                <w:szCs w:val="20"/>
              </w:rPr>
              <w:t xml:space="preserve">    FV = 20,00,000 × 1.9672 = Rs. 39,34,303</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Step 2: Future Value of Existing Investment</w:t>
            </w:r>
          </w:p>
          <w:p>
            <w:pPr>
              <w:spacing w:after="20" w:before="20"/>
            </w:pPr>
            <w:r>
              <w:rPr>
                <w:rFonts w:ascii="Courier New" w:cs="Courier New" w:eastAsia="Courier New" w:hAnsi="Courier New"/>
                <w:color w:val="1E293B"/>
                <w:sz w:val="20"/>
                <w:szCs w:val="20"/>
              </w:rPr>
              <w:t xml:space="preserve">    FV = 2,50,000 × (1 + 0.11)^10</w:t>
            </w:r>
          </w:p>
          <w:p>
            <w:pPr>
              <w:spacing w:after="20" w:before="20"/>
            </w:pPr>
            <w:r>
              <w:rPr>
                <w:rFonts w:ascii="Courier New" w:cs="Courier New" w:eastAsia="Courier New" w:hAnsi="Courier New"/>
                <w:color w:val="1E293B"/>
                <w:sz w:val="20"/>
                <w:szCs w:val="20"/>
              </w:rPr>
              <w:t xml:space="preserve">    FV = 2,50,000 × 2.8394 = Rs. 7,09,855</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Step 3: Future Value of Existing SIP (Rs. 3,000/month)</w:t>
            </w:r>
          </w:p>
          <w:p>
            <w:pPr>
              <w:spacing w:after="20" w:before="20"/>
            </w:pPr>
            <w:r>
              <w:rPr>
                <w:rFonts w:ascii="Courier New" w:cs="Courier New" w:eastAsia="Courier New" w:hAnsi="Courier New"/>
                <w:color w:val="1E293B"/>
                <w:sz w:val="20"/>
                <w:szCs w:val="20"/>
              </w:rPr>
              <w:t xml:space="preserve">    FV = 3,000 × [(1+0.01)^120 - 1] / 0.01 × 1.01</w:t>
            </w:r>
          </w:p>
          <w:p>
            <w:pPr>
              <w:spacing w:after="20" w:before="20"/>
            </w:pPr>
            <w:r>
              <w:rPr>
                <w:rFonts w:ascii="Courier New" w:cs="Courier New" w:eastAsia="Courier New" w:hAnsi="Courier New"/>
                <w:color w:val="1E293B"/>
                <w:sz w:val="20"/>
                <w:szCs w:val="20"/>
              </w:rPr>
              <w:t xml:space="preserve">    Monthly rate = 12%/12 = 1%</w:t>
            </w:r>
          </w:p>
          <w:p>
            <w:pPr>
              <w:spacing w:after="20" w:before="20"/>
            </w:pPr>
            <w:r>
              <w:rPr>
                <w:rFonts w:ascii="Courier New" w:cs="Courier New" w:eastAsia="Courier New" w:hAnsi="Courier New"/>
                <w:color w:val="1E293B"/>
                <w:sz w:val="20"/>
                <w:szCs w:val="20"/>
              </w:rPr>
              <w:t xml:space="preserve">    FV = 3,000 × 230.04 = Rs. 6,90,126</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Step 4: Funding Gap</w:t>
            </w:r>
          </w:p>
          <w:p>
            <w:pPr>
              <w:spacing w:after="20" w:before="20"/>
            </w:pPr>
            <w:r>
              <w:rPr>
                <w:rFonts w:ascii="Courier New" w:cs="Courier New" w:eastAsia="Courier New" w:hAnsi="Courier New"/>
                <w:color w:val="1E293B"/>
                <w:sz w:val="20"/>
                <w:szCs w:val="20"/>
              </w:rPr>
              <w:t xml:space="preserve">    Gap = 39,34,303 - 7,09,855 - 6,90,126 = Rs. 25,34,322</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Step 5: New Monthly SIP Required</w:t>
            </w:r>
          </w:p>
          <w:p>
            <w:pPr>
              <w:spacing w:after="20" w:before="20"/>
            </w:pPr>
            <w:r>
              <w:rPr>
                <w:rFonts w:ascii="Courier New" w:cs="Courier New" w:eastAsia="Courier New" w:hAnsi="Courier New"/>
                <w:color w:val="1E293B"/>
                <w:sz w:val="20"/>
                <w:szCs w:val="20"/>
              </w:rPr>
              <w:t xml:space="preserve">    SIP = Gap × r / [(1+r)^n - 1]  where r = 0.01, n = 120</w:t>
            </w:r>
          </w:p>
          <w:p>
            <w:pPr>
              <w:spacing w:after="20" w:before="20"/>
            </w:pPr>
            <w:r>
              <w:rPr>
                <w:rFonts w:ascii="Courier New" w:cs="Courier New" w:eastAsia="Courier New" w:hAnsi="Courier New"/>
                <w:color w:val="1E293B"/>
                <w:sz w:val="20"/>
                <w:szCs w:val="20"/>
              </w:rPr>
              <w:t xml:space="preserve">    SIP = 25,34,322 × 0.01 / [2.3004 - 1]</w:t>
            </w:r>
          </w:p>
          <w:p>
            <w:pPr>
              <w:spacing w:after="20" w:before="20"/>
            </w:pPr>
            <w:r>
              <w:rPr>
                <w:rFonts w:ascii="Courier New" w:cs="Courier New" w:eastAsia="Courier New" w:hAnsi="Courier New"/>
                <w:color w:val="1E293B"/>
                <w:sz w:val="20"/>
                <w:szCs w:val="20"/>
              </w:rPr>
              <w:t xml:space="preserve">    SIP = 25,343 / 1.3004 = Rs. 19,488 / month</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RESULT: You need Rs. 19,488 more per month for Riya's education.</w:t>
            </w:r>
          </w:p>
        </w:tc>
      </w:tr>
    </w:tbl>
    <w:p>
      <w:pPr>
        <w:spacing w:after="120" w:before="280"/>
      </w:pPr>
      <w:r>
        <w:rPr>
          <w:rFonts w:ascii="Calibri" w:cs="Calibri" w:eastAsia="Calibri" w:hAnsi="Calibri"/>
          <w:b/>
          <w:bCs/>
          <w:color w:val="0F766E"/>
          <w:sz w:val="32"/>
          <w:szCs w:val="32"/>
        </w:rPr>
        <w:t xml:space="preserve">8.4  Common Goal Types &amp; Recommended Parameters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Goal 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Typical Inflation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Typical ROI</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Recommended Fund Type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Child's Education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7–9%</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11–13%</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 (Large + Mid Cap blend)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Child's Marriage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6–8%</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11–13%</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 transitioning to Hybrid 2 years before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Home Down Payment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5–7%</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8–10%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Hybrid / Conservative for &lt; 5 years; Equity for &gt; 5 years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Emergency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5–6%</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Liquid Fund or Overnight Fund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International Vacation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4–6%</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6–8%</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Short Duration Debt Fund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Car Purchase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7–8%</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Hybrid / Balanced Advantage Fund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Business Capital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5–7%</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10–12%</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Flexi Cap / Multi Cap Fund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 Goal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11–13%</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 for accumulation; Balanced for preservation</w:t>
            </w:r>
          </w:p>
        </w:tc>
      </w:tr>
    </w:tbl>
    <w:p>
      <w:pPr>
        <w:spacing w:after="120" w:before="280"/>
      </w:pPr>
      <w:r>
        <w:rPr>
          <w:rFonts w:ascii="Calibri" w:cs="Calibri" w:eastAsia="Calibri" w:hAnsi="Calibri"/>
          <w:b/>
          <w:bCs/>
          <w:color w:val="0F766E"/>
          <w:sz w:val="32"/>
          <w:szCs w:val="32"/>
        </w:rPr>
        <w:t xml:space="preserve">8.5  Multiple Goals — Prioritization</w:t>
      </w:r>
    </w:p>
    <w:p>
      <w:pPr>
        <w:spacing w:after="100" w:before="100"/>
      </w:pPr>
      <w:r>
        <w:rPr>
          <w:rFonts w:ascii="Calibri" w:cs="Calibri" w:eastAsia="Calibri" w:hAnsi="Calibri"/>
          <w:color w:val="1E293B"/>
          <w:sz w:val="24"/>
          <w:szCs w:val="24"/>
        </w:rPr>
        <w:t xml:space="preserve">When users have multiple goals, FinFriend Planner does not prioritize goals on their behalf. Instead, it shows each goal's funding status independently and presents the total SIP required versus the investible surplus. Users then decide how to allocate their available surplus. The platform's recommendation logic follows the general financial planning hierarchy:</w:t>
      </w:r>
    </w:p>
    <w:p>
      <w:pPr>
        <w:pStyle w:val="ListParagraph"/>
        <w:numPr>
          <w:ilvl w:val="0"/>
          <w:numId w:val="1"/>
        </w:numPr>
        <w:spacing w:after="60" w:before="60"/>
      </w:pPr>
      <w:r>
        <w:rPr>
          <w:rFonts w:ascii="Calibri" w:cs="Calibri" w:eastAsia="Calibri" w:hAnsi="Calibri"/>
          <w:color w:val="1E293B"/>
          <w:sz w:val="24"/>
          <w:szCs w:val="24"/>
        </w:rPr>
        <w:t xml:space="preserve">Priority 1: Emergency Fund — should be established before any long-term goal SIPs</w:t>
      </w:r>
    </w:p>
    <w:p>
      <w:pPr>
        <w:pStyle w:val="ListParagraph"/>
        <w:numPr>
          <w:ilvl w:val="0"/>
          <w:numId w:val="1"/>
        </w:numPr>
        <w:spacing w:after="60" w:before="60"/>
      </w:pPr>
      <w:r>
        <w:rPr>
          <w:rFonts w:ascii="Calibri" w:cs="Calibri" w:eastAsia="Calibri" w:hAnsi="Calibri"/>
          <w:color w:val="1E293B"/>
          <w:sz w:val="24"/>
          <w:szCs w:val="24"/>
        </w:rPr>
        <w:t xml:space="preserve">Priority 2: Insurance — adequate life and health cover before long-term investing</w:t>
      </w:r>
    </w:p>
    <w:p>
      <w:pPr>
        <w:pStyle w:val="ListParagraph"/>
        <w:numPr>
          <w:ilvl w:val="0"/>
          <w:numId w:val="1"/>
        </w:numPr>
        <w:spacing w:after="60" w:before="60"/>
      </w:pPr>
      <w:r>
        <w:rPr>
          <w:rFonts w:ascii="Calibri" w:cs="Calibri" w:eastAsia="Calibri" w:hAnsi="Calibri"/>
          <w:color w:val="1E293B"/>
          <w:sz w:val="24"/>
          <w:szCs w:val="24"/>
        </w:rPr>
        <w:t xml:space="preserve">Priority 3: Retirement — even a small SIP started early has compounding power</w:t>
      </w:r>
    </w:p>
    <w:p>
      <w:pPr>
        <w:pStyle w:val="ListParagraph"/>
        <w:numPr>
          <w:ilvl w:val="0"/>
          <w:numId w:val="1"/>
        </w:numPr>
        <w:spacing w:after="60" w:before="60"/>
      </w:pPr>
      <w:r>
        <w:rPr>
          <w:rFonts w:ascii="Calibri" w:cs="Calibri" w:eastAsia="Calibri" w:hAnsi="Calibri"/>
          <w:color w:val="1E293B"/>
          <w:sz w:val="24"/>
          <w:szCs w:val="24"/>
        </w:rPr>
        <w:t xml:space="preserve">Priority 4: Medium-term goals — education, home purchase, vehicle</w:t>
      </w:r>
    </w:p>
    <w:p>
      <w:pPr>
        <w:pStyle w:val="ListParagraph"/>
        <w:numPr>
          <w:ilvl w:val="0"/>
          <w:numId w:val="1"/>
        </w:numPr>
        <w:spacing w:after="60" w:before="60"/>
      </w:pPr>
      <w:r>
        <w:rPr>
          <w:rFonts w:ascii="Calibri" w:cs="Calibri" w:eastAsia="Calibri" w:hAnsi="Calibri"/>
          <w:color w:val="1E293B"/>
          <w:sz w:val="24"/>
          <w:szCs w:val="24"/>
        </w:rPr>
        <w:t xml:space="preserve">Priority 5: Short-term goals — vacation, gadgets, celebrations</w:t>
      </w:r>
    </w:p>
    <w:p>
      <w:r>
        <w:br w:type="page"/>
      </w:r>
    </w:p>
    <w:p>
      <w:pPr>
        <w:spacing w:after="160" w:before="360"/>
      </w:pPr>
      <w:r>
        <w:rPr>
          <w:rFonts w:ascii="Calibri" w:cs="Calibri" w:eastAsia="Calibri" w:hAnsi="Calibri"/>
          <w:b/>
          <w:bCs/>
          <w:color w:val="1A7F6E"/>
          <w:sz w:val="48"/>
          <w:szCs w:val="48"/>
        </w:rPr>
        <w:t xml:space="preserve">9. Retirement Planner</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Retirement is the most significant financial goal for the vast majority of people — yet it is also the most commonly under-planned. The Retirement Planner is a dedicated, specialized module that goes beyond the standard goal planning engine to account for the unique mathematics of post-retirement living.</w:t>
      </w:r>
    </w:p>
    <w:p>
      <w:pPr>
        <w:spacing w:after="120" w:before="280"/>
      </w:pPr>
      <w:r>
        <w:rPr>
          <w:rFonts w:ascii="Calibri" w:cs="Calibri" w:eastAsia="Calibri" w:hAnsi="Calibri"/>
          <w:b/>
          <w:bCs/>
          <w:color w:val="0F766E"/>
          <w:sz w:val="32"/>
          <w:szCs w:val="32"/>
        </w:rPr>
        <w:t xml:space="preserve">9.1  Why Retirement Needs Its Own Module</w:t>
      </w:r>
    </w:p>
    <w:p>
      <w:pPr>
        <w:spacing w:after="100" w:before="100"/>
      </w:pPr>
      <w:r>
        <w:rPr>
          <w:rFonts w:ascii="Calibri" w:cs="Calibri" w:eastAsia="Calibri" w:hAnsi="Calibri"/>
          <w:color w:val="1E293B"/>
          <w:sz w:val="24"/>
          <w:szCs w:val="24"/>
        </w:rPr>
        <w:t xml:space="preserve">Regular goals involve saving a lump sum and spending it all at once — for example, saving Rs. 20 lakhs for a home down payment. Retirement is fundamentally different: you need a corpus large enough to sustain an income stream for 25–30 years, accounting for ongoing inflation and the need to keep the remaining corpus invested.</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Dimension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Regular Goal</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Retirement Goal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Withdrawal pattern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One-time lump sum withdrawal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income drawn for 20–30 years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Post-goal period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is complete after withdrawal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Corpus must survive and keep growing</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Inflation impact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One inflation adjustment to future value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Ongoing inflation erodes purchasing power year after year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Investment change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Same strategy throughout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Shift from aggressive to conservative post-retirement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Complexity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Single FV formula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Two-phase calculation with different ROI and inflation rates</w:t>
            </w:r>
          </w:p>
        </w:tc>
      </w:tr>
    </w:tbl>
    <w:p>
      <w:pPr>
        <w:spacing w:after="120" w:before="280"/>
      </w:pPr>
      <w:r>
        <w:rPr>
          <w:rFonts w:ascii="Calibri" w:cs="Calibri" w:eastAsia="Calibri" w:hAnsi="Calibri"/>
          <w:b/>
          <w:bCs/>
          <w:color w:val="0F766E"/>
          <w:sz w:val="32"/>
          <w:szCs w:val="32"/>
        </w:rPr>
        <w:t xml:space="preserve">9.2  Retirement Planner Inputs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Input Parameter</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Description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Typical Value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Sensitivity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Auto-filled from personal profile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35 years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 — every year matters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Target age to stop active income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60 years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 — changes investment window</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Life Expectancy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Assumed age until which corpus must last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85 years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 — drives total corpus need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Monthly Expenses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Today's monthly spending (all categories)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80,000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 — base of all projections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Pre-Retirement Inflation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Expected avg. inflation before retirement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 p.a.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 — inflates expense base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Post-Retirement Inflation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Expected avg. inflation during retirement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 p.a.</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 — within the corpus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Pre-Retirement ROI</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Expected returns on savings before retirement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12% p.a.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 — growth rate of corpus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Post-Retirement ROI</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Safe, stable returns on invested retirement corpus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7% p.a.</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 — drawdown sustainability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Existing EPF Balance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EPF corpus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18,00,000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 — major offset to need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Existing NPS Balance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NPS Tier 1 balance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3,50,000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 — growing tax-advantaged corpus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Other Retirement Savings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PPF, pension plans, any other retirement assets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5,00,000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Retirement SIP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SIP amount specifically for retirement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 — consistency compounds significantly</w:t>
            </w:r>
          </w:p>
        </w:tc>
      </w:tr>
    </w:tbl>
    <w:p>
      <w:pPr>
        <w:spacing w:after="120" w:before="280"/>
      </w:pPr>
      <w:r>
        <w:rPr>
          <w:rFonts w:ascii="Calibri" w:cs="Calibri" w:eastAsia="Calibri" w:hAnsi="Calibri"/>
          <w:b/>
          <w:bCs/>
          <w:color w:val="0F766E"/>
          <w:sz w:val="32"/>
          <w:szCs w:val="32"/>
        </w:rPr>
        <w:t xml:space="preserve">9.3  Retirement Calculation — Full Worked Example</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RETIREMENT CORPUS CALCULATION (Worked Example)</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Profile: Age 35, Retiring at 60, Life expectancy 85</w:t>
            </w:r>
          </w:p>
          <w:p>
            <w:pPr>
              <w:spacing w:after="20" w:before="20"/>
            </w:pPr>
            <w:r>
              <w:rPr>
                <w:rFonts w:ascii="Courier New" w:cs="Courier New" w:eastAsia="Courier New" w:hAnsi="Courier New"/>
                <w:color w:val="1E293B"/>
                <w:sz w:val="20"/>
                <w:szCs w:val="20"/>
              </w:rPr>
              <w:t xml:space="preserve">  Current monthly expenses: Rs. 80,000</w:t>
            </w:r>
          </w:p>
          <w:p>
            <w:pPr>
              <w:spacing w:after="20" w:before="20"/>
            </w:pPr>
            <w:r>
              <w:rPr>
                <w:rFonts w:ascii="Courier New" w:cs="Courier New" w:eastAsia="Courier New" w:hAnsi="Courier New"/>
                <w:color w:val="1E293B"/>
                <w:sz w:val="20"/>
                <w:szCs w:val="20"/>
              </w:rPr>
              <w:t xml:space="preserve">  Pre-retirement inflation: 6% | Post-retirement inflation: 5%</w:t>
            </w:r>
          </w:p>
          <w:p>
            <w:pPr>
              <w:spacing w:after="20" w:before="20"/>
            </w:pPr>
            <w:r>
              <w:rPr>
                <w:rFonts w:ascii="Courier New" w:cs="Courier New" w:eastAsia="Courier New" w:hAnsi="Courier New"/>
                <w:color w:val="1E293B"/>
                <w:sz w:val="20"/>
                <w:szCs w:val="20"/>
              </w:rPr>
              <w:t xml:space="preserve">  Pre-retirement ROI: 12% | Post-retirement ROI: 7%</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Phase 1: Project expenses to retirement age (25 years)</w:t>
            </w:r>
          </w:p>
          <w:p>
            <w:pPr>
              <w:spacing w:after="20" w:before="20"/>
            </w:pPr>
            <w:r>
              <w:rPr>
                <w:rFonts w:ascii="Courier New" w:cs="Courier New" w:eastAsia="Courier New" w:hAnsi="Courier New"/>
                <w:color w:val="1E293B"/>
                <w:sz w:val="20"/>
                <w:szCs w:val="20"/>
              </w:rPr>
              <w:t xml:space="preserve">    Monthly expense at 60 = 80,000 × (1.06)^25</w:t>
            </w:r>
          </w:p>
          <w:p>
            <w:pPr>
              <w:spacing w:after="20" w:before="20"/>
            </w:pPr>
            <w:r>
              <w:rPr>
                <w:rFonts w:ascii="Courier New" w:cs="Courier New" w:eastAsia="Courier New" w:hAnsi="Courier New"/>
                <w:color w:val="1E293B"/>
                <w:sz w:val="20"/>
                <w:szCs w:val="20"/>
              </w:rPr>
              <w:t xml:space="preserve">                          = 80,000 × 4.2919</w:t>
            </w:r>
          </w:p>
          <w:p>
            <w:pPr>
              <w:spacing w:after="20" w:before="20"/>
            </w:pPr>
            <w:r>
              <w:rPr>
                <w:rFonts w:ascii="Courier New" w:cs="Courier New" w:eastAsia="Courier New" w:hAnsi="Courier New"/>
                <w:color w:val="1E293B"/>
                <w:sz w:val="20"/>
                <w:szCs w:val="20"/>
              </w:rPr>
              <w:t xml:space="preserve">                          = Rs. 3,43,352 / month</w:t>
            </w:r>
          </w:p>
          <w:p>
            <w:pPr>
              <w:spacing w:after="20" w:before="20"/>
            </w:pPr>
            <w:r>
              <w:rPr>
                <w:rFonts w:ascii="Courier New" w:cs="Courier New" w:eastAsia="Courier New" w:hAnsi="Courier New"/>
                <w:color w:val="1E293B"/>
                <w:sz w:val="20"/>
                <w:szCs w:val="20"/>
              </w:rPr>
              <w:t xml:space="preserve">    Annual expense at 60  = 3,43,352 × 12 = Rs. 41,20,224 / year</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Phase 2: Calculate corpus needed to sustain 25 years (age 60–85)</w:t>
            </w:r>
          </w:p>
          <w:p>
            <w:pPr>
              <w:spacing w:after="20" w:before="20"/>
            </w:pPr>
            <w:r>
              <w:rPr>
                <w:rFonts w:ascii="Courier New" w:cs="Courier New" w:eastAsia="Courier New" w:hAnsi="Courier New"/>
                <w:color w:val="1E293B"/>
                <w:sz w:val="20"/>
                <w:szCs w:val="20"/>
              </w:rPr>
              <w:t xml:space="preserve">  Using Present Value of Growing Annuity formula:</w:t>
            </w:r>
          </w:p>
          <w:p>
            <w:pPr>
              <w:spacing w:after="20" w:before="20"/>
            </w:pPr>
            <w:r>
              <w:rPr>
                <w:rFonts w:ascii="Courier New" w:cs="Courier New" w:eastAsia="Courier New" w:hAnsi="Courier New"/>
                <w:color w:val="1E293B"/>
                <w:sz w:val="20"/>
                <w:szCs w:val="20"/>
              </w:rPr>
              <w:t xml:space="preserve">    PV = PMT × [1 – (1+g)^n/(1+r)^n] / (r – g)</w:t>
            </w:r>
          </w:p>
          <w:p>
            <w:pPr>
              <w:spacing w:after="20" w:before="20"/>
            </w:pPr>
            <w:r>
              <w:rPr>
                <w:rFonts w:ascii="Courier New" w:cs="Courier New" w:eastAsia="Courier New" w:hAnsi="Courier New"/>
                <w:color w:val="1E293B"/>
                <w:sz w:val="20"/>
                <w:szCs w:val="20"/>
              </w:rPr>
              <w:t xml:space="preserve">    Where: PMT = 3,43,352/month, g = 0.05/12, r = 0.07/12, n = 300</w:t>
            </w:r>
          </w:p>
          <w:p>
            <w:pPr>
              <w:spacing w:after="20" w:before="20"/>
            </w:pPr>
            <w:r>
              <w:rPr>
                <w:rFonts w:ascii="Courier New" w:cs="Courier New" w:eastAsia="Courier New" w:hAnsi="Courier New"/>
                <w:color w:val="1E293B"/>
                <w:sz w:val="20"/>
                <w:szCs w:val="20"/>
              </w:rPr>
              <w:t xml:space="preserve">    Corpus Required = Rs. 6,47,00,000 (approx. Rs. 6.47 crores)</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Phase 3: Project existing retirement savings over 25 years</w:t>
            </w:r>
          </w:p>
          <w:p>
            <w:pPr>
              <w:spacing w:after="20" w:before="20"/>
            </w:pPr>
            <w:r>
              <w:rPr>
                <w:rFonts w:ascii="Courier New" w:cs="Courier New" w:eastAsia="Courier New" w:hAnsi="Courier New"/>
                <w:color w:val="1E293B"/>
                <w:sz w:val="20"/>
                <w:szCs w:val="20"/>
              </w:rPr>
              <w:t xml:space="preserve">    EPF: 18,00,000 × (1.08)^25 = Rs. 1,23,30,000</w:t>
            </w:r>
          </w:p>
          <w:p>
            <w:pPr>
              <w:spacing w:after="20" w:before="20"/>
            </w:pPr>
            <w:r>
              <w:rPr>
                <w:rFonts w:ascii="Courier New" w:cs="Courier New" w:eastAsia="Courier New" w:hAnsi="Courier New"/>
                <w:color w:val="1E293B"/>
                <w:sz w:val="20"/>
                <w:szCs w:val="20"/>
              </w:rPr>
              <w:t xml:space="preserve">    NPS:  3,50,000 × (1.10)^25 = Rs. 37,90,000</w:t>
            </w:r>
          </w:p>
          <w:p>
            <w:pPr>
              <w:spacing w:after="20" w:before="20"/>
            </w:pPr>
            <w:r>
              <w:rPr>
                <w:rFonts w:ascii="Courier New" w:cs="Courier New" w:eastAsia="Courier New" w:hAnsi="Courier New"/>
                <w:color w:val="1E293B"/>
                <w:sz w:val="20"/>
                <w:szCs w:val="20"/>
              </w:rPr>
              <w:t xml:space="preserve">    PPF:  5,00,000 × (1.07)^25 = Rs. 27,13,000</w:t>
            </w:r>
          </w:p>
          <w:p>
            <w:pPr>
              <w:spacing w:after="20" w:before="20"/>
            </w:pPr>
            <w:r>
              <w:rPr>
                <w:rFonts w:ascii="Courier New" w:cs="Courier New" w:eastAsia="Courier New" w:hAnsi="Courier New"/>
                <w:color w:val="1E293B"/>
                <w:sz w:val="20"/>
                <w:szCs w:val="20"/>
              </w:rPr>
              <w:t xml:space="preserve">    SIP:  5,000/mo × 25 yrs at 12% = Rs. 94,00,000</w:t>
            </w:r>
          </w:p>
          <w:p>
            <w:pPr>
              <w:spacing w:after="20" w:before="20"/>
            </w:pPr>
            <w:r>
              <w:rPr>
                <w:rFonts w:ascii="Courier New" w:cs="Courier New" w:eastAsia="Courier New" w:hAnsi="Courier New"/>
                <w:color w:val="1E293B"/>
                <w:sz w:val="20"/>
                <w:szCs w:val="20"/>
              </w:rPr>
              <w:t xml:space="preserve">    Total Existing Trajectory: Rs. 2,82,33,000</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Phase 4: Retirement Corpus Shortfall</w:t>
            </w:r>
          </w:p>
          <w:p>
            <w:pPr>
              <w:spacing w:after="20" w:before="20"/>
            </w:pPr>
            <w:r>
              <w:rPr>
                <w:rFonts w:ascii="Courier New" w:cs="Courier New" w:eastAsia="Courier New" w:hAnsi="Courier New"/>
                <w:color w:val="1E293B"/>
                <w:sz w:val="20"/>
                <w:szCs w:val="20"/>
              </w:rPr>
              <w:t xml:space="preserve">    Shortfall = 6,47,00,000 – 2,82,33,000 = Rs. 3,64,67,000</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Phase 5: Additional Monthly SIP Required</w:t>
            </w:r>
          </w:p>
          <w:p>
            <w:pPr>
              <w:spacing w:after="20" w:before="20"/>
            </w:pPr>
            <w:r>
              <w:rPr>
                <w:rFonts w:ascii="Courier New" w:cs="Courier New" w:eastAsia="Courier New" w:hAnsi="Courier New"/>
                <w:color w:val="1E293B"/>
                <w:sz w:val="20"/>
                <w:szCs w:val="20"/>
              </w:rPr>
              <w:t xml:space="preserve">    SIP = 3,64,67,000 × 0.01 / [(1.01)^300 – 1]</w:t>
            </w:r>
          </w:p>
          <w:p>
            <w:pPr>
              <w:spacing w:after="20" w:before="20"/>
            </w:pPr>
            <w:r>
              <w:rPr>
                <w:rFonts w:ascii="Courier New" w:cs="Courier New" w:eastAsia="Courier New" w:hAnsi="Courier New"/>
                <w:color w:val="1E293B"/>
                <w:sz w:val="20"/>
                <w:szCs w:val="20"/>
              </w:rPr>
              <w:t xml:space="preserve">        = Rs. 3,642 / month additional SIP needed</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ACTION: Increase retirement SIP from Rs. 5,000 to Rs. 8,642/month</w:t>
            </w:r>
          </w:p>
        </w:tc>
      </w:tr>
    </w:tbl>
    <w:p>
      <w:pPr>
        <w:spacing w:after="120" w:before="280"/>
      </w:pPr>
      <w:r>
        <w:rPr>
          <w:rFonts w:ascii="Calibri" w:cs="Calibri" w:eastAsia="Calibri" w:hAnsi="Calibri"/>
          <w:b/>
          <w:bCs/>
          <w:color w:val="0F766E"/>
          <w:sz w:val="32"/>
          <w:szCs w:val="32"/>
        </w:rPr>
        <w:t xml:space="preserve">9.4  Sensitivity Analysis — How Small Changes Have Large Impact</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Change Made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Impact on Corpus Required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Impact on Monthly SIP</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 at 58 instead of 60 (2 years earlier)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42 lakhs needed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620/month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Live to 90 instead of 85 (5 more years)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55 lakhs needed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810/month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Inflation 7% instead of 6%</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98 lakhs needed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1,440/month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Post-retirement ROI 6% instead of 7%</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70 lakhs needed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1,040/month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Start 5 years earlier (at age 30)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Same corpus needed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3,200/month less SIP</w:t>
            </w:r>
          </w:p>
        </w:tc>
      </w:tr>
    </w:tbl>
    <w:p>
      <w:pPr>
        <w:spacing w:after="100" w:before="100"/>
      </w:pPr>
      <w:r>
        <w:rPr>
          <w:rFonts w:ascii="Calibri" w:cs="Calibri" w:eastAsia="Calibri" w:hAnsi="Calibri"/>
          <w:color w:val="1E293B"/>
          <w:sz w:val="24"/>
          <w:szCs w:val="24"/>
        </w:rPr>
        <w:t xml:space="preserve">This sensitivity analysis highlights a critical insight: starting even 5 years earlier reduces the required monthly SIP by over Rs. 3,200 — a saving of Rs. 19.2 lakhs in total premium paid. The compounding effect of time is more powerful than almost any other variable.</w:t>
      </w:r>
    </w:p>
    <w:p>
      <w:r>
        <w:br w:type="page"/>
      </w:r>
    </w:p>
    <w:p>
      <w:pPr>
        <w:spacing w:after="160" w:before="360"/>
      </w:pPr>
      <w:r>
        <w:rPr>
          <w:rFonts w:ascii="Calibri" w:cs="Calibri" w:eastAsia="Calibri" w:hAnsi="Calibri"/>
          <w:b/>
          <w:bCs/>
          <w:color w:val="1A7F6E"/>
          <w:sz w:val="48"/>
          <w:szCs w:val="48"/>
        </w:rPr>
        <w:t xml:space="preserve">10. SIP Optimizer</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The SIP Optimizer is the command centre of FinFriend Planner. It brings together every input from the previous modules — personal profile, cash flow, goals, and retirement — to produce a single, unified monthly investment plan. It answers the question: 'Of my Rs. X investible surplus each month, how much should go where?'</w:t>
      </w:r>
    </w:p>
    <w:p>
      <w:pPr>
        <w:spacing w:after="120" w:before="280"/>
      </w:pPr>
      <w:r>
        <w:rPr>
          <w:rFonts w:ascii="Calibri" w:cs="Calibri" w:eastAsia="Calibri" w:hAnsi="Calibri"/>
          <w:b/>
          <w:bCs/>
          <w:color w:val="0F766E"/>
          <w:sz w:val="32"/>
          <w:szCs w:val="32"/>
        </w:rPr>
        <w:t xml:space="preserve">10.1  How the Optimizer Works — The Algorithm</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SIP OPTIMIZER FLOW</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INPUT COLLECTION</w:t>
            </w:r>
          </w:p>
          <w:p>
            <w:pPr>
              <w:spacing w:after="20" w:before="20"/>
            </w:pPr>
            <w:r>
              <w:rPr>
                <w:rFonts w:ascii="Courier New" w:cs="Courier New" w:eastAsia="Courier New" w:hAnsi="Courier New"/>
                <w:color w:val="1E293B"/>
                <w:sz w:val="20"/>
                <w:szCs w:val="20"/>
              </w:rPr>
              <w:t xml:space="preserve">    ▪ Investible Surplus from Cash Flow module</w:t>
            </w:r>
          </w:p>
          <w:p>
            <w:pPr>
              <w:spacing w:after="20" w:before="20"/>
            </w:pPr>
            <w:r>
              <w:rPr>
                <w:rFonts w:ascii="Courier New" w:cs="Courier New" w:eastAsia="Courier New" w:hAnsi="Courier New"/>
                <w:color w:val="1E293B"/>
                <w:sz w:val="20"/>
                <w:szCs w:val="20"/>
              </w:rPr>
              <w:t xml:space="preserve">    ▪ Goal list with timelines, targets, existing SIPs</w:t>
            </w:r>
          </w:p>
          <w:p>
            <w:pPr>
              <w:spacing w:after="20" w:before="20"/>
            </w:pPr>
            <w:r>
              <w:rPr>
                <w:rFonts w:ascii="Courier New" w:cs="Courier New" w:eastAsia="Courier New" w:hAnsi="Courier New"/>
                <w:color w:val="1E293B"/>
                <w:sz w:val="20"/>
                <w:szCs w:val="20"/>
              </w:rPr>
              <w:t xml:space="preserve">    ▪ Retirement gap and required additional SIP</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CALCULATION PHASE</w:t>
            </w:r>
          </w:p>
          <w:p>
            <w:pPr>
              <w:spacing w:after="20" w:before="20"/>
            </w:pPr>
            <w:r>
              <w:rPr>
                <w:rFonts w:ascii="Courier New" w:cs="Courier New" w:eastAsia="Courier New" w:hAnsi="Courier New"/>
                <w:color w:val="1E293B"/>
                <w:sz w:val="20"/>
                <w:szCs w:val="20"/>
              </w:rPr>
              <w:t xml:space="preserve">    FOR EACH GOAL:</w:t>
            </w:r>
          </w:p>
          <w:p>
            <w:pPr>
              <w:spacing w:after="20" w:before="20"/>
            </w:pPr>
            <w:r>
              <w:rPr>
                <w:rFonts w:ascii="Courier New" w:cs="Courier New" w:eastAsia="Courier New" w:hAnsi="Courier New"/>
                <w:color w:val="1E293B"/>
                <w:sz w:val="20"/>
                <w:szCs w:val="20"/>
              </w:rPr>
              <w:t xml:space="preserve">      1. Calculate FV of target (inflation-adjusted)</w:t>
            </w:r>
          </w:p>
          <w:p>
            <w:pPr>
              <w:spacing w:after="20" w:before="20"/>
            </w:pPr>
            <w:r>
              <w:rPr>
                <w:rFonts w:ascii="Courier New" w:cs="Courier New" w:eastAsia="Courier New" w:hAnsi="Courier New"/>
                <w:color w:val="1E293B"/>
                <w:sz w:val="20"/>
                <w:szCs w:val="20"/>
              </w:rPr>
              <w:t xml:space="preserve">      2. Project FV of existing savings for this goal</w:t>
            </w:r>
          </w:p>
          <w:p>
            <w:pPr>
              <w:spacing w:after="20" w:before="20"/>
            </w:pPr>
            <w:r>
              <w:rPr>
                <w:rFonts w:ascii="Courier New" w:cs="Courier New" w:eastAsia="Courier New" w:hAnsi="Courier New"/>
                <w:color w:val="1E293B"/>
                <w:sz w:val="20"/>
                <w:szCs w:val="20"/>
              </w:rPr>
              <w:t xml:space="preserve">      3. Project FV of existing SIP for this goal</w:t>
            </w:r>
          </w:p>
          <w:p>
            <w:pPr>
              <w:spacing w:after="20" w:before="20"/>
            </w:pPr>
            <w:r>
              <w:rPr>
                <w:rFonts w:ascii="Courier New" w:cs="Courier New" w:eastAsia="Courier New" w:hAnsi="Courier New"/>
                <w:color w:val="1E293B"/>
                <w:sz w:val="20"/>
                <w:szCs w:val="20"/>
              </w:rPr>
              <w:t xml:space="preserve">      4. Calculate Funding Gap</w:t>
            </w:r>
          </w:p>
          <w:p>
            <w:pPr>
              <w:spacing w:after="20" w:before="20"/>
            </w:pPr>
            <w:r>
              <w:rPr>
                <w:rFonts w:ascii="Courier New" w:cs="Courier New" w:eastAsia="Courier New" w:hAnsi="Courier New"/>
                <w:color w:val="1E293B"/>
                <w:sz w:val="20"/>
                <w:szCs w:val="20"/>
              </w:rPr>
              <w:t xml:space="preserve">      5. Calculate New SIP needed to fill Funding Gap</w:t>
            </w:r>
          </w:p>
          <w:p>
            <w:pPr>
              <w:spacing w:after="20" w:before="20"/>
            </w:pPr>
            <w:r>
              <w:rPr>
                <w:rFonts w:ascii="Courier New" w:cs="Courier New" w:eastAsia="Courier New" w:hAnsi="Courier New"/>
                <w:color w:val="1E293B"/>
                <w:sz w:val="20"/>
                <w:szCs w:val="20"/>
              </w:rPr>
              <w:t xml:space="preserve">    TOTAL NEW SIP = Sum of all new SIPs across goals</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COMPARISON</w:t>
            </w:r>
          </w:p>
          <w:p>
            <w:pPr>
              <w:spacing w:after="20" w:before="20"/>
            </w:pPr>
            <w:r>
              <w:rPr>
                <w:rFonts w:ascii="Courier New" w:cs="Courier New" w:eastAsia="Courier New" w:hAnsi="Courier New"/>
                <w:color w:val="1E293B"/>
                <w:sz w:val="20"/>
                <w:szCs w:val="20"/>
              </w:rPr>
              <w:t xml:space="preserve">    IF Total New SIP &lt;= Investible Surplus:</w:t>
            </w:r>
          </w:p>
          <w:p>
            <w:pPr>
              <w:spacing w:after="20" w:before="20"/>
            </w:pPr>
            <w:r>
              <w:rPr>
                <w:rFonts w:ascii="Courier New" w:cs="Courier New" w:eastAsia="Courier New" w:hAnsi="Courier New"/>
                <w:color w:val="1E293B"/>
                <w:sz w:val="20"/>
                <w:szCs w:val="20"/>
              </w:rPr>
              <w:t xml:space="preserve">      STATUS = FEASIBLE</w:t>
            </w:r>
          </w:p>
          <w:p>
            <w:pPr>
              <w:spacing w:after="20" w:before="20"/>
            </w:pPr>
            <w:r>
              <w:rPr>
                <w:rFonts w:ascii="Courier New" w:cs="Courier New" w:eastAsia="Courier New" w:hAnsi="Courier New"/>
                <w:color w:val="1E293B"/>
                <w:sz w:val="20"/>
                <w:szCs w:val="20"/>
              </w:rPr>
              <w:t xml:space="preserve">      Remaining Surplus = Investible Surplus – Total New SIP</w:t>
            </w:r>
          </w:p>
          <w:p>
            <w:pPr>
              <w:spacing w:after="20" w:before="20"/>
            </w:pPr>
            <w:r>
              <w:rPr>
                <w:rFonts w:ascii="Courier New" w:cs="Courier New" w:eastAsia="Courier New" w:hAnsi="Courier New"/>
                <w:color w:val="1E293B"/>
                <w:sz w:val="20"/>
                <w:szCs w:val="20"/>
              </w:rPr>
              <w:t xml:space="preserve">    ELSE:</w:t>
            </w:r>
          </w:p>
          <w:p>
            <w:pPr>
              <w:spacing w:after="20" w:before="20"/>
            </w:pPr>
            <w:r>
              <w:rPr>
                <w:rFonts w:ascii="Courier New" w:cs="Courier New" w:eastAsia="Courier New" w:hAnsi="Courier New"/>
                <w:color w:val="1E293B"/>
                <w:sz w:val="20"/>
                <w:szCs w:val="20"/>
              </w:rPr>
              <w:t xml:space="preserve">      STATUS = SHORTFALL</w:t>
            </w:r>
          </w:p>
          <w:p>
            <w:pPr>
              <w:spacing w:after="20" w:before="20"/>
            </w:pPr>
            <w:r>
              <w:rPr>
                <w:rFonts w:ascii="Courier New" w:cs="Courier New" w:eastAsia="Courier New" w:hAnsi="Courier New"/>
                <w:color w:val="1E293B"/>
                <w:sz w:val="20"/>
                <w:szCs w:val="20"/>
              </w:rPr>
              <w:t xml:space="preserve">      Shortfall = Total New SIP – Investible Surplus</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OUTPUT</w:t>
            </w:r>
          </w:p>
          <w:p>
            <w:pPr>
              <w:spacing w:after="20" w:before="20"/>
            </w:pPr>
            <w:r>
              <w:rPr>
                <w:rFonts w:ascii="Courier New" w:cs="Courier New" w:eastAsia="Courier New" w:hAnsi="Courier New"/>
                <w:color w:val="1E293B"/>
                <w:sz w:val="20"/>
                <w:szCs w:val="20"/>
              </w:rPr>
              <w:t xml:space="preserve">    Goal-by-goal SIP allocation table</w:t>
            </w:r>
          </w:p>
          <w:p>
            <w:pPr>
              <w:spacing w:after="20" w:before="20"/>
            </w:pPr>
            <w:r>
              <w:rPr>
                <w:rFonts w:ascii="Courier New" w:cs="Courier New" w:eastAsia="Courier New" w:hAnsi="Courier New"/>
                <w:color w:val="1E293B"/>
                <w:sz w:val="20"/>
                <w:szCs w:val="20"/>
              </w:rPr>
              <w:t xml:space="preserve">    Total monthly commitment</w:t>
            </w:r>
          </w:p>
          <w:p>
            <w:pPr>
              <w:spacing w:after="20" w:before="20"/>
            </w:pPr>
            <w:r>
              <w:rPr>
                <w:rFonts w:ascii="Courier New" w:cs="Courier New" w:eastAsia="Courier New" w:hAnsi="Courier New"/>
                <w:color w:val="1E293B"/>
                <w:sz w:val="20"/>
                <w:szCs w:val="20"/>
              </w:rPr>
              <w:t xml:space="preserve">    Surplus or shortfall figure</w:t>
            </w:r>
          </w:p>
          <w:p>
            <w:pPr>
              <w:spacing w:after="20" w:before="20"/>
            </w:pPr>
            <w:r>
              <w:rPr>
                <w:rFonts w:ascii="Courier New" w:cs="Courier New" w:eastAsia="Courier New" w:hAnsi="Courier New"/>
                <w:color w:val="1E293B"/>
                <w:sz w:val="20"/>
                <w:szCs w:val="20"/>
              </w:rPr>
              <w:t xml:space="preserve">    Funding status for each goal</w:t>
            </w:r>
          </w:p>
          <w:p>
            <w:pPr>
              <w:spacing w:after="20" w:before="20"/>
            </w:pPr>
            <w:r>
              <w:rPr>
                <w:rFonts w:ascii="Courier New" w:cs="Courier New" w:eastAsia="Courier New" w:hAnsi="Courier New"/>
                <w:color w:val="1E293B"/>
                <w:sz w:val="20"/>
                <w:szCs w:val="20"/>
              </w:rPr>
              <w:t xml:space="preserve">  ══════════════════════════════════════════════════════════════</w:t>
            </w:r>
          </w:p>
        </w:tc>
      </w:tr>
    </w:tbl>
    <w:p>
      <w:pPr>
        <w:spacing w:after="120" w:before="280"/>
      </w:pPr>
      <w:r>
        <w:rPr>
          <w:rFonts w:ascii="Calibri" w:cs="Calibri" w:eastAsia="Calibri" w:hAnsi="Calibri"/>
          <w:b/>
          <w:bCs/>
          <w:color w:val="0F766E"/>
          <w:sz w:val="32"/>
          <w:szCs w:val="32"/>
        </w:rPr>
        <w:t xml:space="preserve">10.2  SIP Optimizer Output Table</w:t>
      </w:r>
    </w:p>
    <w:p>
      <w:pPr>
        <w:spacing w:after="100" w:before="100"/>
      </w:pPr>
      <w:r>
        <w:rPr>
          <w:rFonts w:ascii="Calibri" w:cs="Calibri" w:eastAsia="Calibri" w:hAnsi="Calibri"/>
          <w:color w:val="1E293B"/>
          <w:sz w:val="24"/>
          <w:szCs w:val="24"/>
        </w:rPr>
        <w:t xml:space="preserve">Here is an example of the SIP Optimizer output for a typical user with 4 goals: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Goal</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Target (Today)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Adj. Target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Timeline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Existing SIP</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New SIP Needed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Total SIP</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Status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Emergency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4,80,000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4,80,000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 year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Priority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Riya's Education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20,00,000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39,34,303</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 years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19,488</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22,488</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Home Down Payment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30,00,000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40,10,000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7 years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22,430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27,430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6,47,00,000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6,47,00,000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25 years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5,000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3,642</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8,642</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TOTAL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13,000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85,560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98,560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r>
    </w:tbl>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Optimizer Summary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Value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Total Monthly SIP Required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98,560</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Investible Surplus Available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1,10,000</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Remaining Surplus after SIPs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11,440 (buffer for future goals)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Overall Plan Status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FEASIBLE — All goals are fully fundable</w:t>
            </w:r>
          </w:p>
        </w:tc>
      </w:tr>
    </w:tbl>
    <w:p>
      <w:pPr>
        <w:spacing w:after="120" w:before="280"/>
      </w:pPr>
      <w:r>
        <w:rPr>
          <w:rFonts w:ascii="Calibri" w:cs="Calibri" w:eastAsia="Calibri" w:hAnsi="Calibri"/>
          <w:b/>
          <w:bCs/>
          <w:color w:val="0F766E"/>
          <w:sz w:val="32"/>
          <w:szCs w:val="32"/>
        </w:rPr>
        <w:t xml:space="preserve">10.3  The Shortfall Report</w:t>
      </w:r>
    </w:p>
    <w:p>
      <w:pPr>
        <w:spacing w:after="100" w:before="100"/>
      </w:pPr>
      <w:r>
        <w:rPr>
          <w:rFonts w:ascii="Calibri" w:cs="Calibri" w:eastAsia="Calibri" w:hAnsi="Calibri"/>
          <w:color w:val="1E293B"/>
          <w:sz w:val="24"/>
          <w:szCs w:val="24"/>
        </w:rPr>
        <w:t xml:space="preserve">When the total SIP required exceeds the investible surplus, FinFriend Planner generates a Shortfall Report — a clear, actionable breakdown of the problem and solution options: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Shortfall Scenario</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Shortfall</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Recommended Action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Emergency Fund underfunded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10,000/month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Prioritize emergency fund over equity SIPs; use liquid fund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Short-term goal underfunded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8,000/month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Extend goal timeline by 1–2 years OR reduce target amount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Long-term goal underfunded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15,000/month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Choose higher-return funds (equity vs hybrid) to close gap</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Overall plan underfunded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35,000/month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Comprehensive review: reduce discretionary expenses, defer some goals</w:t>
            </w:r>
          </w:p>
        </w:tc>
      </w:tr>
    </w:tbl>
    <w:p>
      <w:pPr>
        <w:spacing w:after="120" w:before="280"/>
      </w:pPr>
      <w:r>
        <w:rPr>
          <w:rFonts w:ascii="Calibri" w:cs="Calibri" w:eastAsia="Calibri" w:hAnsi="Calibri"/>
          <w:b/>
          <w:bCs/>
          <w:color w:val="0F766E"/>
          <w:sz w:val="32"/>
          <w:szCs w:val="32"/>
        </w:rPr>
        <w:t xml:space="preserve">10.4  Re-Optimization</w:t>
      </w:r>
    </w:p>
    <w:p>
      <w:pPr>
        <w:spacing w:after="100" w:before="100"/>
      </w:pPr>
      <w:r>
        <w:rPr>
          <w:rFonts w:ascii="Calibri" w:cs="Calibri" w:eastAsia="Calibri" w:hAnsi="Calibri"/>
          <w:color w:val="1E293B"/>
          <w:sz w:val="24"/>
          <w:szCs w:val="24"/>
        </w:rPr>
        <w:t xml:space="preserve">The SIP Optimizer is not a one-time calculation. FinFriend Planner encourages users to revisit the optimizer whenever:</w:t>
      </w:r>
    </w:p>
    <w:p>
      <w:pPr>
        <w:pStyle w:val="ListParagraph"/>
        <w:numPr>
          <w:ilvl w:val="0"/>
          <w:numId w:val="1"/>
        </w:numPr>
        <w:spacing w:after="60" w:before="60"/>
      </w:pPr>
      <w:r>
        <w:rPr>
          <w:rFonts w:ascii="Calibri" w:cs="Calibri" w:eastAsia="Calibri" w:hAnsi="Calibri"/>
          <w:color w:val="1E293B"/>
          <w:sz w:val="24"/>
          <w:szCs w:val="24"/>
        </w:rPr>
        <w:t xml:space="preserve">Income changes (salary hike, new income source, loss of income)</w:t>
      </w:r>
    </w:p>
    <w:p>
      <w:pPr>
        <w:pStyle w:val="ListParagraph"/>
        <w:numPr>
          <w:ilvl w:val="0"/>
          <w:numId w:val="1"/>
        </w:numPr>
        <w:spacing w:after="60" w:before="60"/>
      </w:pPr>
      <w:r>
        <w:rPr>
          <w:rFonts w:ascii="Calibri" w:cs="Calibri" w:eastAsia="Calibri" w:hAnsi="Calibri"/>
          <w:color w:val="1E293B"/>
          <w:sz w:val="24"/>
          <w:szCs w:val="24"/>
        </w:rPr>
        <w:t xml:space="preserve">A new goal is added or an existing goal is achieved</w:t>
      </w:r>
    </w:p>
    <w:p>
      <w:pPr>
        <w:pStyle w:val="ListParagraph"/>
        <w:numPr>
          <w:ilvl w:val="0"/>
          <w:numId w:val="1"/>
        </w:numPr>
        <w:spacing w:after="60" w:before="60"/>
      </w:pPr>
      <w:r>
        <w:rPr>
          <w:rFonts w:ascii="Calibri" w:cs="Calibri" w:eastAsia="Calibri" w:hAnsi="Calibri"/>
          <w:color w:val="1E293B"/>
          <w:sz w:val="24"/>
          <w:szCs w:val="24"/>
        </w:rPr>
        <w:t xml:space="preserve">Market conditions change significantly and fund returns need to be revised</w:t>
      </w:r>
    </w:p>
    <w:p>
      <w:pPr>
        <w:pStyle w:val="ListParagraph"/>
        <w:numPr>
          <w:ilvl w:val="0"/>
          <w:numId w:val="1"/>
        </w:numPr>
        <w:spacing w:after="60" w:before="60"/>
      </w:pPr>
      <w:r>
        <w:rPr>
          <w:rFonts w:ascii="Calibri" w:cs="Calibri" w:eastAsia="Calibri" w:hAnsi="Calibri"/>
          <w:color w:val="1E293B"/>
          <w:sz w:val="24"/>
          <w:szCs w:val="24"/>
        </w:rPr>
        <w:t xml:space="preserve">Annual review — a good practice is to re-optimize the plan every April (start of new financial year)</w:t>
      </w:r>
    </w:p>
    <w:p>
      <w:pPr>
        <w:pStyle w:val="ListParagraph"/>
        <w:numPr>
          <w:ilvl w:val="0"/>
          <w:numId w:val="1"/>
        </w:numPr>
        <w:spacing w:after="60" w:before="60"/>
      </w:pPr>
      <w:r>
        <w:rPr>
          <w:rFonts w:ascii="Calibri" w:cs="Calibri" w:eastAsia="Calibri" w:hAnsi="Calibri"/>
          <w:color w:val="1E293B"/>
          <w:sz w:val="24"/>
          <w:szCs w:val="24"/>
        </w:rPr>
        <w:t xml:space="preserve">A major life event occurs — marriage, child birth, property purchase, job change</w:t>
      </w:r>
    </w:p>
    <w:p>
      <w:r>
        <w:br w:type="page"/>
      </w:r>
    </w:p>
    <w:p>
      <w:pPr>
        <w:spacing w:after="160" w:before="360"/>
      </w:pPr>
      <w:r>
        <w:rPr>
          <w:rFonts w:ascii="Calibri" w:cs="Calibri" w:eastAsia="Calibri" w:hAnsi="Calibri"/>
          <w:b/>
          <w:bCs/>
          <w:color w:val="1A7F6E"/>
          <w:sz w:val="48"/>
          <w:szCs w:val="48"/>
        </w:rPr>
        <w:t xml:space="preserve">11. Fund Selection &amp; Allocation</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Once the SIP amounts for each goal are determined, users need to choose which mutual funds to invest in. The Fund Selection module provides a powerful, intuitive interface to pick the right funds for each goal, backed by a comprehensive database of all SEBI-categorized mutual funds available in India.</w:t>
      </w:r>
    </w:p>
    <w:p>
      <w:pPr>
        <w:spacing w:after="120" w:before="280"/>
      </w:pPr>
      <w:r>
        <w:rPr>
          <w:rFonts w:ascii="Calibri" w:cs="Calibri" w:eastAsia="Calibri" w:hAnsi="Calibri"/>
          <w:b/>
          <w:bCs/>
          <w:color w:val="0F766E"/>
          <w:sz w:val="32"/>
          <w:szCs w:val="32"/>
        </w:rPr>
        <w:t xml:space="preserve">11.1  The 4-Level Cascading Selector</w:t>
      </w:r>
    </w:p>
    <w:p>
      <w:pPr>
        <w:spacing w:after="100" w:before="100"/>
      </w:pPr>
      <w:r>
        <w:rPr>
          <w:rFonts w:ascii="Calibri" w:cs="Calibri" w:eastAsia="Calibri" w:hAnsi="Calibri"/>
          <w:color w:val="1E293B"/>
          <w:sz w:val="24"/>
          <w:szCs w:val="24"/>
        </w:rPr>
        <w:t xml:space="preserve">FinFriend Planner uses a cascading (drill-down) selector that narrows from thousands of funds to exactly the right one in four steps:</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LEVEL 1: CATEGORY</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EQUITY  │   DEBT   │  HYBRID  │ SOLUTION-ORIENT. │  OTHER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LEVEL 2: SUB-TYPE (Example: Equity)</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LARGE CAP │ MID CAP  │ SMALL CAP│ FLEXI CAP│ ELSS / INDEX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LEVEL 3: FUND HOUSE (AMC)</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HDFC  │   SBI    │  MIRAE   │   AXIS   │ ICICI / NIPPON..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LEVEL 4: SCHEME NAME</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HDFC Large Cap Fund — Growth Plan — Regular / Direct    │</w:t>
            </w:r>
          </w:p>
          <w:p>
            <w:pPr>
              <w:spacing w:after="20" w:before="20"/>
            </w:pPr>
            <w:r>
              <w:rPr>
                <w:rFonts w:ascii="Courier New" w:cs="Courier New" w:eastAsia="Courier New" w:hAnsi="Courier New"/>
                <w:color w:val="1E293B"/>
                <w:sz w:val="20"/>
                <w:szCs w:val="20"/>
              </w:rPr>
              <w:t xml:space="preserve">  └──────────────────────────────────────────────────────────┘</w:t>
            </w:r>
          </w:p>
        </w:tc>
      </w:tr>
    </w:tbl>
    <w:p>
      <w:pPr>
        <w:spacing w:after="120" w:before="280"/>
      </w:pPr>
      <w:r>
        <w:rPr>
          <w:rFonts w:ascii="Calibri" w:cs="Calibri" w:eastAsia="Calibri" w:hAnsi="Calibri"/>
          <w:b/>
          <w:bCs/>
          <w:color w:val="0F766E"/>
          <w:sz w:val="32"/>
          <w:szCs w:val="32"/>
        </w:rPr>
        <w:t xml:space="preserve">11.2  Complete SEBI Fund Category Reference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Category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Sub-Type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SEBI Definition (simplified)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Ideal For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Large Cap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Top 100 companies by market cap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Stable growth, low risk equity investors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Mid Cap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101st to 250th company by market cap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Higher growth, medium-risk, 7+ year horizon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Small Cap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251st company onwards by market cap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Aggressive growth, high risk, 10+ year horizon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Flexi Cap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Minimum 65% in equity, no cap restriction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Diversified equity with flexible allocation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Large &amp; Mid Cap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Minimum 35% each in Large and Mid Cap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Blend of stability and growth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Multi Cap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Minimum 25% each in Large, Mid, and Small Cap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 market diversification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ELSS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80% minimum in equity, 3-year lock-in, tax benefit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Tax saving under 80C + equity growth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Index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Passively tracks an index (Nifty 50, Nifty 500)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Low-cost market returns, no fund manager risk</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Debt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Liquid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Invests in money market instruments up to 91 days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Emergency fund, idle cash parking</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Debt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Short Duration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Portfolio duration 1–3 years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1–2 year goals, stable returns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Debt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Corporate Bond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Minimum 80% in AAA-rated corporate bonds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Higher yield with low credit risk</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Debt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Gilt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Invests only in government securities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Zero credit risk, interest rate sensitive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Hybrid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Aggressive Hybrid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65–80% equity, 20–35% debt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 year goals with some stability built in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Hybrid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Balanced Advantage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Dynamically adjusts equity/debt allocation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All-weather fund; ideal for moderate investors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Hybrid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Conservative Hybrid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10–25% equity, 75–90% debt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Capital preservation with small equity upside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Solution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Minimum 5-year lock-in; designed for retirement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Dedicated retirement corpus building</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Solution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Children's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Minimum 5-year lock-in or until child turns 18</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Dedicated education/marriage corpus</w:t>
            </w:r>
          </w:p>
        </w:tc>
      </w:tr>
    </w:tbl>
    <w:p>
      <w:pPr>
        <w:spacing w:after="120" w:before="280"/>
      </w:pPr>
      <w:r>
        <w:rPr>
          <w:rFonts w:ascii="Calibri" w:cs="Calibri" w:eastAsia="Calibri" w:hAnsi="Calibri"/>
          <w:b/>
          <w:bCs/>
          <w:color w:val="0F766E"/>
          <w:sz w:val="32"/>
          <w:szCs w:val="32"/>
        </w:rPr>
        <w:t xml:space="preserve">11.3  Fund-to-Goal Mapping</w:t>
      </w:r>
    </w:p>
    <w:p>
      <w:pPr>
        <w:spacing w:after="100" w:before="100"/>
      </w:pPr>
      <w:r>
        <w:rPr>
          <w:rFonts w:ascii="Calibri" w:cs="Calibri" w:eastAsia="Calibri" w:hAnsi="Calibri"/>
          <w:color w:val="1E293B"/>
          <w:sz w:val="24"/>
          <w:szCs w:val="24"/>
        </w:rPr>
        <w:t xml:space="preserve">After selecting funds, users map each fund to one or more goals and specify the percentage allocation. For example, a user planning for their child's education in 10 years might map:</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Fund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Category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Allocation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Rationale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Mirae Asset Large Cap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Large Cap Equity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Stability and consistent returns from blue-chip stocks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Axis Mid Cap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Mid Cap Equity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35%</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Growth engine with 10-year horizon to absorb volatility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Parag Parikh Flexi Cap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Flexi Cap Equity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International diversification and flexibility</w:t>
            </w:r>
          </w:p>
        </w:tc>
      </w:tr>
    </w:tbl>
    <w:p>
      <w:pPr>
        <w:spacing w:after="120" w:before="280"/>
      </w:pPr>
      <w:r>
        <w:rPr>
          <w:rFonts w:ascii="Calibri" w:cs="Calibri" w:eastAsia="Calibri" w:hAnsi="Calibri"/>
          <w:b/>
          <w:bCs/>
          <w:color w:val="0F766E"/>
          <w:sz w:val="32"/>
          <w:szCs w:val="32"/>
        </w:rPr>
        <w:t xml:space="preserve">11.4  Fund Weight Analysis</w:t>
      </w:r>
    </w:p>
    <w:p>
      <w:pPr>
        <w:spacing w:after="100" w:before="100"/>
      </w:pPr>
      <w:r>
        <w:rPr>
          <w:rFonts w:ascii="Calibri" w:cs="Calibri" w:eastAsia="Calibri" w:hAnsi="Calibri"/>
          <w:color w:val="1E293B"/>
          <w:sz w:val="24"/>
          <w:szCs w:val="24"/>
        </w:rPr>
        <w:t xml:space="preserve">The platform calculates and displays two types of weight analysis:</w:t>
      </w:r>
    </w:p>
    <w:p>
      <w:pPr>
        <w:pStyle w:val="ListParagraph"/>
        <w:numPr>
          <w:ilvl w:val="0"/>
          <w:numId w:val="1"/>
        </w:numPr>
        <w:spacing w:after="60" w:before="60"/>
      </w:pPr>
      <w:r>
        <w:rPr>
          <w:rFonts w:ascii="Calibri" w:cs="Calibri" w:eastAsia="Calibri" w:hAnsi="Calibri"/>
          <w:color w:val="1E293B"/>
          <w:sz w:val="24"/>
          <w:szCs w:val="24"/>
        </w:rPr>
        <w:t xml:space="preserve">Within-Category Weight: What percentage of your equity allocation goes to each selected fund? This helps identify concentration risk within a category.</w:t>
      </w:r>
    </w:p>
    <w:p>
      <w:pPr>
        <w:pStyle w:val="ListParagraph"/>
        <w:numPr>
          <w:ilvl w:val="0"/>
          <w:numId w:val="1"/>
        </w:numPr>
        <w:spacing w:after="60" w:before="60"/>
      </w:pPr>
      <w:r>
        <w:rPr>
          <w:rFonts w:ascii="Calibri" w:cs="Calibri" w:eastAsia="Calibri" w:hAnsi="Calibri"/>
          <w:color w:val="1E293B"/>
          <w:sz w:val="24"/>
          <w:szCs w:val="24"/>
        </w:rPr>
        <w:t xml:space="preserve">Cross-Goal Weight: If the same fund is selected for multiple goals, what is its total allocation across the entire portfolio?</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Weight Analysis 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It Shows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Why It Matters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Within-Category Weight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equity allocation in each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Avoids over-concentration in one fund within equity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Cross-Goal Total Weight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total investment in each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Reveals hidden concentration when same fund used for multiple goals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AMC Concentration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total portfolio with one fund house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AMC-level risk (operational/regulatory)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Style Concentration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in Large vs Mid vs Small cap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Ensures portfolio matches overall risk tolerance</w:t>
            </w:r>
          </w:p>
        </w:tc>
      </w:tr>
    </w:tbl>
    <w:p>
      <w:r>
        <w:br w:type="page"/>
      </w:r>
    </w:p>
    <w:p>
      <w:pPr>
        <w:spacing w:after="160" w:before="360"/>
      </w:pPr>
      <w:r>
        <w:rPr>
          <w:rFonts w:ascii="Calibri" w:cs="Calibri" w:eastAsia="Calibri" w:hAnsi="Calibri"/>
          <w:b/>
          <w:bCs/>
          <w:color w:val="1A7F6E"/>
          <w:sz w:val="48"/>
          <w:szCs w:val="48"/>
        </w:rPr>
        <w:t xml:space="preserve">12. Model Portfolio Analysis &amp; Backtesting</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The Model Portfolio Analysis module is the most analytically sophisticated feature in FinFriend Planner. It answers a question that every investor wants to know but rarely can answer: 'If I had invested in these funds in the past, how would I have done?' And more importantly: 'Based on this historical track record, what can I expect in the future?'</w:t>
      </w:r>
    </w:p>
    <w:p>
      <w:pPr>
        <w:spacing w:after="120" w:before="280"/>
      </w:pPr>
      <w:r>
        <w:rPr>
          <w:rFonts w:ascii="Calibri" w:cs="Calibri" w:eastAsia="Calibri" w:hAnsi="Calibri"/>
          <w:b/>
          <w:bCs/>
          <w:color w:val="0F766E"/>
          <w:sz w:val="32"/>
          <w:szCs w:val="32"/>
        </w:rPr>
        <w:t xml:space="preserve">12.1  The Backtesting Methodology</w:t>
      </w:r>
    </w:p>
    <w:p>
      <w:pPr>
        <w:spacing w:after="100" w:before="100"/>
      </w:pPr>
      <w:r>
        <w:rPr>
          <w:rFonts w:ascii="Calibri" w:cs="Calibri" w:eastAsia="Calibri" w:hAnsi="Calibri"/>
          <w:color w:val="1E293B"/>
          <w:sz w:val="24"/>
          <w:szCs w:val="24"/>
        </w:rPr>
        <w:t xml:space="preserve">FinFriend Planner maintains a large database of historical NAV (Net Asset Value) data for mutual funds, stored as CSV files in the application. This proprietary dataset powers the backtesting engine with the following methodology: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Step</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Happens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Technical Detail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Load historical NAV data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CSV files for each selected fund are read server-side; each row contains date and NAV</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Align date ranges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selected funds' NAV series are aligned to the same date range (e.g., Jan 2015 – Dec 2024)</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Apply portfolio weights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Each fund's daily NAV return is weighted by its allocation percentage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Calculate blended return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Weighted average daily return is computed for the model portfolio</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Load benchmark NAV</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Benchmark index (Nifty 50, Nifty 500, etc.) NAV series is loaded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Compute performance metrics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CAGR, Alpha, Beta, Sharpe Ratio, Sortino Ratio, Std. Dev., Max Drawdown are calculated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7</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Generate chart data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Date vs. Portfolio Value vs. Benchmark Value arrays are prepared for Recharts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8</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Return to frontend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 response with metrics + chart data series sent to the browser</w:t>
            </w:r>
          </w:p>
        </w:tc>
      </w:tr>
    </w:tbl>
    <w:p>
      <w:pPr>
        <w:spacing w:after="120" w:before="280"/>
      </w:pPr>
      <w:r>
        <w:rPr>
          <w:rFonts w:ascii="Calibri" w:cs="Calibri" w:eastAsia="Calibri" w:hAnsi="Calibri"/>
          <w:b/>
          <w:bCs/>
          <w:color w:val="0F766E"/>
          <w:sz w:val="32"/>
          <w:szCs w:val="32"/>
        </w:rPr>
        <w:t xml:space="preserve">12.2  Supported Backtesting Periods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Period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Years of Data</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It Shows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 Year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Latest 1 year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Recent performance; shows how funds behaved in current market conditions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 Years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Latest 3 years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Covers one full market cycle including at least one correction period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 Years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Latest 5 years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Most reliable period — covers bull and bear phases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 Years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Latest 10 years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Long-term track record; includes multiple market cycles, inflation cycles</w:t>
            </w:r>
          </w:p>
        </w:tc>
      </w:tr>
    </w:tbl>
    <w:p>
      <w:pPr>
        <w:spacing w:after="120" w:before="280"/>
      </w:pPr>
      <w:r>
        <w:rPr>
          <w:rFonts w:ascii="Calibri" w:cs="Calibri" w:eastAsia="Calibri" w:hAnsi="Calibri"/>
          <w:b/>
          <w:bCs/>
          <w:color w:val="0F766E"/>
          <w:sz w:val="32"/>
          <w:szCs w:val="32"/>
        </w:rPr>
        <w:t xml:space="preserve">12.3  Key Performance Metrics — Detailed Explanation</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Metric</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Formula / Definition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How to Interpret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Good Value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CAGR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[(Ending Value / Beginning Value)^(1/Years)] – 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Annualised return of the portfolio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12% for equity over 5 years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Alpha</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Portfolio Return – (Risk-Free Rate + Beta × Market Premium)</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Skill of fund manager above market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0 is outperforming</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Beta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Covariance(Fund, Market) / Variance(Market)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Market sensitivity; 1.0 moves exactly with market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0.8–1.2 for typical equity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Sharpe Ratio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(Portfolio Return – Risk-Free Return) / Std. Deviation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Return earned per unit of total risk</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1.0 is good; &gt; 2.0 is excellent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Sortino Ratio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(Portfolio Return – Risk-Free Return) / Downside Dev.</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Return per unit of downside risk only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1.5 is good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Std. Deviation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Annualised standard deviation of monthly returns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Volatility — how much returns fluctuate year to year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15% for large cap; &lt; 22% for mid cap</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Max Drawdown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Largest peak-to-trough decline in portfolio value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Worst-case loss scenario during the period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30% for equity; &lt; 10% for debt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Rolling Returns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1/3/5-year CAGR computed for every rolling period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Consistency of returns over time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 and stable is better</w:t>
            </w:r>
          </w:p>
        </w:tc>
      </w:tr>
    </w:tbl>
    <w:p>
      <w:pPr>
        <w:spacing w:after="120" w:before="280"/>
      </w:pPr>
      <w:r>
        <w:rPr>
          <w:rFonts w:ascii="Calibri" w:cs="Calibri" w:eastAsia="Calibri" w:hAnsi="Calibri"/>
          <w:b/>
          <w:bCs/>
          <w:color w:val="0F766E"/>
          <w:sz w:val="32"/>
          <w:szCs w:val="32"/>
        </w:rPr>
        <w:t xml:space="preserve">12.4  Portfolio Growth Projection APIs</w:t>
      </w:r>
    </w:p>
    <w:p>
      <w:pPr>
        <w:spacing w:after="100" w:before="100"/>
      </w:pPr>
      <w:r>
        <w:rPr>
          <w:rFonts w:ascii="Calibri" w:cs="Calibri" w:eastAsia="Calibri" w:hAnsi="Calibri"/>
          <w:color w:val="1E293B"/>
          <w:sz w:val="24"/>
          <w:szCs w:val="24"/>
        </w:rPr>
        <w:t xml:space="preserve">Portfolio growth projections are computed via five dedicated API endpoints — one per asset class. This design allows the system to apply different calculation parameters for each asset class (e.g., equity uses CAGR from historical data; debt uses yield-to-maturity estimates).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API Endpoint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Asset Class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Inputs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Output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/api/equity-portfolio-growth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 Funds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codes, weights, SIP amount, tenure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Year-by-year corpus projection table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/api/debt-portfolio-growth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Debt Funds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codes, weights, SIP amount, tenure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Year-by-year corpus projection table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/api/hybrid-portfolio-growth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Hybrid Funds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codes, weights, SIP amount, tenure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Year-by-year corpus projection table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/api/solution-oriented-portfolio-growth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Retirement/Children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codes, weights, SIP amount, tenure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Year-by-year corpus projection table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/api/other-portfolio-growth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Gold, FOFs, Others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codes, weights, SIP amount, tenure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Year-by-year corpus projection table</w:t>
            </w:r>
          </w:p>
        </w:tc>
      </w:tr>
    </w:tbl>
    <w:p>
      <w:pPr>
        <w:spacing w:after="120" w:before="280"/>
      </w:pPr>
      <w:r>
        <w:rPr>
          <w:rFonts w:ascii="Calibri" w:cs="Calibri" w:eastAsia="Calibri" w:hAnsi="Calibri"/>
          <w:b/>
          <w:bCs/>
          <w:color w:val="0F766E"/>
          <w:sz w:val="32"/>
          <w:szCs w:val="32"/>
        </w:rPr>
        <w:t xml:space="preserve">12.5  Understanding the Performance Chart</w:t>
      </w:r>
    </w:p>
    <w:p>
      <w:pPr>
        <w:spacing w:after="100" w:before="100"/>
      </w:pPr>
      <w:r>
        <w:rPr>
          <w:rFonts w:ascii="Calibri" w:cs="Calibri" w:eastAsia="Calibri" w:hAnsi="Calibri"/>
          <w:color w:val="1E293B"/>
          <w:sz w:val="24"/>
          <w:szCs w:val="24"/>
        </w:rPr>
        <w:t xml:space="preserve">The backtesting result is visualised as an interactive area chart. The chart shows three lines:</w:t>
      </w:r>
    </w:p>
    <w:p>
      <w:pPr>
        <w:pStyle w:val="ListParagraph"/>
        <w:numPr>
          <w:ilvl w:val="0"/>
          <w:numId w:val="1"/>
        </w:numPr>
        <w:spacing w:after="60" w:before="60"/>
      </w:pPr>
      <w:r>
        <w:rPr>
          <w:rFonts w:ascii="Calibri" w:cs="Calibri" w:eastAsia="Calibri" w:hAnsi="Calibri"/>
          <w:color w:val="1E293B"/>
          <w:sz w:val="24"/>
          <w:szCs w:val="24"/>
        </w:rPr>
        <w:t xml:space="preserve">Blue Line — Model Portfolio Value: How your selected fund mix would have grown Rs. 1 lakh over the chosen period</w:t>
      </w:r>
    </w:p>
    <w:p>
      <w:pPr>
        <w:pStyle w:val="ListParagraph"/>
        <w:numPr>
          <w:ilvl w:val="0"/>
          <w:numId w:val="1"/>
        </w:numPr>
        <w:spacing w:after="60" w:before="60"/>
      </w:pPr>
      <w:r>
        <w:rPr>
          <w:rFonts w:ascii="Calibri" w:cs="Calibri" w:eastAsia="Calibri" w:hAnsi="Calibri"/>
          <w:color w:val="1E293B"/>
          <w:sz w:val="24"/>
          <w:szCs w:val="24"/>
        </w:rPr>
        <w:t xml:space="preserve">Grey Line — Benchmark Value: How a Nifty 50 / benchmark index would have grown the same Rs. 1 lakh</w:t>
      </w:r>
    </w:p>
    <w:p>
      <w:pPr>
        <w:pStyle w:val="ListParagraph"/>
        <w:numPr>
          <w:ilvl w:val="0"/>
          <w:numId w:val="1"/>
        </w:numPr>
        <w:spacing w:after="60" w:before="60"/>
      </w:pPr>
      <w:r>
        <w:rPr>
          <w:rFonts w:ascii="Calibri" w:cs="Calibri" w:eastAsia="Calibri" w:hAnsi="Calibri"/>
          <w:color w:val="1E293B"/>
          <w:sz w:val="24"/>
          <w:szCs w:val="24"/>
        </w:rPr>
        <w:t xml:space="preserve">Green Shading — Alpha Area: The gap between portfolio and benchmark — a positive gap means the portfolio outperformed</w:t>
      </w:r>
    </w:p>
    <w:p>
      <w:pPr>
        <w:spacing w:after="100" w:before="100"/>
      </w:pPr>
      <w:r>
        <w:rPr>
          <w:rFonts w:ascii="Calibri" w:cs="Calibri" w:eastAsia="Calibri" w:hAnsi="Calibri"/>
          <w:color w:val="1E293B"/>
          <w:sz w:val="24"/>
          <w:szCs w:val="24"/>
        </w:rPr>
        <w:t xml:space="preserve">Users can hover over any point on the chart to see the exact values for that date. This interactive element helps users understand how their portfolio behaved during specific market events (COVID crash of March 2020, Russia-Ukraine impact, etc.).</w:t>
      </w:r>
    </w:p>
    <w:p>
      <w:r>
        <w:br w:type="page"/>
      </w:r>
    </w:p>
    <w:p>
      <w:pPr>
        <w:spacing w:after="160" w:before="360"/>
      </w:pPr>
      <w:r>
        <w:rPr>
          <w:rFonts w:ascii="Calibri" w:cs="Calibri" w:eastAsia="Calibri" w:hAnsi="Calibri"/>
          <w:b/>
          <w:bCs/>
          <w:color w:val="1A7F6E"/>
          <w:sz w:val="48"/>
          <w:szCs w:val="48"/>
        </w:rPr>
        <w:t xml:space="preserve">13. FinFriend Score — Proprietary Fund Ranking System</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The FinFriend Score is one of the most distinctive features of the platform — a proprietary scoring system that distils a fund's entire risk-return profile into a single number between 0 and 100. Instead of asking users to compare six different financial ratios (Alpha, Beta, Sharpe, Sortino, Std. Dev., Rolling Returns), the FinFriend Score does all the comparison automatically and delivers a single, easy-to-understand grade.</w:t>
      </w:r>
    </w:p>
    <w:p>
      <w:pPr>
        <w:spacing w:after="120" w:before="280"/>
      </w:pPr>
      <w:r>
        <w:rPr>
          <w:rFonts w:ascii="Calibri" w:cs="Calibri" w:eastAsia="Calibri" w:hAnsi="Calibri"/>
          <w:b/>
          <w:bCs/>
          <w:color w:val="0F766E"/>
          <w:sz w:val="32"/>
          <w:szCs w:val="32"/>
        </w:rPr>
        <w:t xml:space="preserve">13.1  Why a Proprietary Score?</w:t>
      </w:r>
    </w:p>
    <w:p>
      <w:pPr>
        <w:spacing w:after="100" w:before="100"/>
      </w:pPr>
      <w:r>
        <w:rPr>
          <w:rFonts w:ascii="Calibri" w:cs="Calibri" w:eastAsia="Calibri" w:hAnsi="Calibri"/>
          <w:color w:val="1E293B"/>
          <w:sz w:val="24"/>
          <w:szCs w:val="24"/>
        </w:rPr>
        <w:t xml:space="preserve">Existing fund comparison tools show raw metrics — Sharpe Ratio of 1.2, Beta of 0.89, etc. — without context. Is a Sharpe of 1.2 good? Compared to what? For which type of investor? The FinFriend Score answers these questions by:</w:t>
      </w:r>
    </w:p>
    <w:p>
      <w:pPr>
        <w:pStyle w:val="ListParagraph"/>
        <w:numPr>
          <w:ilvl w:val="0"/>
          <w:numId w:val="1"/>
        </w:numPr>
        <w:spacing w:after="60" w:before="60"/>
      </w:pPr>
      <w:r>
        <w:rPr>
          <w:rFonts w:ascii="Calibri" w:cs="Calibri" w:eastAsia="Calibri" w:hAnsi="Calibri"/>
          <w:color w:val="1E293B"/>
          <w:sz w:val="24"/>
          <w:szCs w:val="24"/>
        </w:rPr>
        <w:t xml:space="preserve">Normalizing all 6 metrics against the universe of similar funds (peers within the same sub-category)</w:t>
      </w:r>
    </w:p>
    <w:p>
      <w:pPr>
        <w:pStyle w:val="ListParagraph"/>
        <w:numPr>
          <w:ilvl w:val="0"/>
          <w:numId w:val="1"/>
        </w:numPr>
        <w:spacing w:after="60" w:before="60"/>
      </w:pPr>
      <w:r>
        <w:rPr>
          <w:rFonts w:ascii="Calibri" w:cs="Calibri" w:eastAsia="Calibri" w:hAnsi="Calibri"/>
          <w:color w:val="1E293B"/>
          <w:sz w:val="24"/>
          <w:szCs w:val="24"/>
        </w:rPr>
        <w:t xml:space="preserve">Weighting each metric according to the investor's risk profile (Aggressive / Moderate / Conservative)</w:t>
      </w:r>
    </w:p>
    <w:p>
      <w:pPr>
        <w:pStyle w:val="ListParagraph"/>
        <w:numPr>
          <w:ilvl w:val="0"/>
          <w:numId w:val="1"/>
        </w:numPr>
        <w:spacing w:after="60" w:before="60"/>
      </w:pPr>
      <w:r>
        <w:rPr>
          <w:rFonts w:ascii="Calibri" w:cs="Calibri" w:eastAsia="Calibri" w:hAnsi="Calibri"/>
          <w:color w:val="1E293B"/>
          <w:sz w:val="24"/>
          <w:szCs w:val="24"/>
        </w:rPr>
        <w:t xml:space="preserve">Producing a single composite score that accounts for both return potential and risk management</w:t>
      </w:r>
    </w:p>
    <w:p>
      <w:pPr>
        <w:spacing w:after="120" w:before="280"/>
      </w:pPr>
      <w:r>
        <w:rPr>
          <w:rFonts w:ascii="Calibri" w:cs="Calibri" w:eastAsia="Calibri" w:hAnsi="Calibri"/>
          <w:b/>
          <w:bCs/>
          <w:color w:val="0F766E"/>
          <w:sz w:val="32"/>
          <w:szCs w:val="32"/>
        </w:rPr>
        <w:t xml:space="preserve">13.2  The 6 Scoring Metrics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Metric</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It Rewards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Weight (Aggressive)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Weight (Moderate)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Weight (Conservative)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Alpha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Outperformance vs. benchmark</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Sharpe Ratio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Return per unit of total risk</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25%</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20%</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Sortino Ratio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Return per unit of downside risk</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25%</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Beta</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Market sensitivity (lower = stable)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15%</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20%</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Standard Deviation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Volatility (lower = more stable)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15%</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Rolling Returns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Consistency of returns over time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TOTAL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100%</w:t>
            </w:r>
          </w:p>
        </w:tc>
      </w:tr>
    </w:tbl>
    <w:p>
      <w:pPr>
        <w:spacing w:after="120" w:before="280"/>
      </w:pPr>
      <w:r>
        <w:rPr>
          <w:rFonts w:ascii="Calibri" w:cs="Calibri" w:eastAsia="Calibri" w:hAnsi="Calibri"/>
          <w:b/>
          <w:bCs/>
          <w:color w:val="0F766E"/>
          <w:sz w:val="32"/>
          <w:szCs w:val="32"/>
        </w:rPr>
        <w:t xml:space="preserve">13.3  How the Score is Calculated — Step by Step</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FOR EACH FUND IN CATEGORY (e.g., Large Cap Equity):</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Step 1: Load 5-year historical NAV data from CSV</w:t>
            </w:r>
          </w:p>
          <w:p>
            <w:pPr>
              <w:spacing w:after="20" w:before="20"/>
            </w:pPr>
            <w:r>
              <w:rPr>
                <w:rFonts w:ascii="Courier New" w:cs="Courier New" w:eastAsia="Courier New" w:hAnsi="Courier New"/>
                <w:color w:val="1E293B"/>
                <w:sz w:val="20"/>
                <w:szCs w:val="20"/>
              </w:rPr>
              <w:t xml:space="preserve">  Step 2: Compute raw values for all 6 metrics</w:t>
            </w:r>
          </w:p>
          <w:p>
            <w:pPr>
              <w:spacing w:after="20" w:before="20"/>
            </w:pPr>
            <w:r>
              <w:rPr>
                <w:rFonts w:ascii="Courier New" w:cs="Courier New" w:eastAsia="Courier New" w:hAnsi="Courier New"/>
                <w:color w:val="1E293B"/>
                <w:sz w:val="20"/>
                <w:szCs w:val="20"/>
              </w:rPr>
              <w:t xml:space="preserve">  Step 3: Rank fund against all peers in same sub-category</w:t>
            </w:r>
          </w:p>
          <w:p>
            <w:pPr>
              <w:spacing w:after="20" w:before="20"/>
            </w:pPr>
            <w:r>
              <w:rPr>
                <w:rFonts w:ascii="Courier New" w:cs="Courier New" w:eastAsia="Courier New" w:hAnsi="Courier New"/>
                <w:color w:val="1E293B"/>
                <w:sz w:val="20"/>
                <w:szCs w:val="20"/>
              </w:rPr>
              <w:t xml:space="preserve">          (e.g., among all 35 large cap equity funds)</w:t>
            </w:r>
          </w:p>
          <w:p>
            <w:pPr>
              <w:spacing w:after="20" w:before="20"/>
            </w:pPr>
            <w:r>
              <w:rPr>
                <w:rFonts w:ascii="Courier New" w:cs="Courier New" w:eastAsia="Courier New" w:hAnsi="Courier New"/>
                <w:color w:val="1E293B"/>
                <w:sz w:val="20"/>
                <w:szCs w:val="20"/>
              </w:rPr>
              <w:t xml:space="preserve">  Step 4: Convert rank to percentile score (0–100)</w:t>
            </w:r>
          </w:p>
          <w:p>
            <w:pPr>
              <w:spacing w:after="20" w:before="20"/>
            </w:pPr>
            <w:r>
              <w:rPr>
                <w:rFonts w:ascii="Courier New" w:cs="Courier New" w:eastAsia="Courier New" w:hAnsi="Courier New"/>
                <w:color w:val="1E293B"/>
                <w:sz w:val="20"/>
                <w:szCs w:val="20"/>
              </w:rPr>
              <w:t xml:space="preserve">  Step 5: Apply investor-profile weights to each metric score</w:t>
            </w:r>
          </w:p>
          <w:p>
            <w:pPr>
              <w:spacing w:after="20" w:before="20"/>
            </w:pPr>
            <w:r>
              <w:rPr>
                <w:rFonts w:ascii="Courier New" w:cs="Courier New" w:eastAsia="Courier New" w:hAnsi="Courier New"/>
                <w:color w:val="1E293B"/>
                <w:sz w:val="20"/>
                <w:szCs w:val="20"/>
              </w:rPr>
              <w:t xml:space="preserve">  Step 6: Calculate weighted average = FinFriend Score</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Example: Fund X — Aggressive Investor Profile</w:t>
            </w:r>
          </w:p>
          <w:p>
            <w:pPr>
              <w:spacing w:after="20" w:before="20"/>
            </w:pPr>
            <w:r>
              <w:rPr>
                <w:rFonts w:ascii="Courier New" w:cs="Courier New" w:eastAsia="Courier New" w:hAnsi="Courier New"/>
                <w:color w:val="1E293B"/>
                <w:sz w:val="20"/>
                <w:szCs w:val="20"/>
              </w:rPr>
              <w:t xml:space="preserve">    Alpha Percentile:     78  × 25% = 19.5</w:t>
            </w:r>
          </w:p>
          <w:p>
            <w:pPr>
              <w:spacing w:after="20" w:before="20"/>
            </w:pPr>
            <w:r>
              <w:rPr>
                <w:rFonts w:ascii="Courier New" w:cs="Courier New" w:eastAsia="Courier New" w:hAnsi="Courier New"/>
                <w:color w:val="1E293B"/>
                <w:sz w:val="20"/>
                <w:szCs w:val="20"/>
              </w:rPr>
              <w:t xml:space="preserve">    Sharpe Percentile:    65  × 20% = 13.0</w:t>
            </w:r>
          </w:p>
          <w:p>
            <w:pPr>
              <w:spacing w:after="20" w:before="20"/>
            </w:pPr>
            <w:r>
              <w:rPr>
                <w:rFonts w:ascii="Courier New" w:cs="Courier New" w:eastAsia="Courier New" w:hAnsi="Courier New"/>
                <w:color w:val="1E293B"/>
                <w:sz w:val="20"/>
                <w:szCs w:val="20"/>
              </w:rPr>
              <w:t xml:space="preserve">    Sortino Percentile:   70  × 15% = 10.5</w:t>
            </w:r>
          </w:p>
          <w:p>
            <w:pPr>
              <w:spacing w:after="20" w:before="20"/>
            </w:pPr>
            <w:r>
              <w:rPr>
                <w:rFonts w:ascii="Courier New" w:cs="Courier New" w:eastAsia="Courier New" w:hAnsi="Courier New"/>
                <w:color w:val="1E293B"/>
                <w:sz w:val="20"/>
                <w:szCs w:val="20"/>
              </w:rPr>
              <w:t xml:space="preserve">    Beta Percentile:      55  × 10% =  5.5</w:t>
            </w:r>
          </w:p>
          <w:p>
            <w:pPr>
              <w:spacing w:after="20" w:before="20"/>
            </w:pPr>
            <w:r>
              <w:rPr>
                <w:rFonts w:ascii="Courier New" w:cs="Courier New" w:eastAsia="Courier New" w:hAnsi="Courier New"/>
                <w:color w:val="1E293B"/>
                <w:sz w:val="20"/>
                <w:szCs w:val="20"/>
              </w:rPr>
              <w:t xml:space="preserve">    Std. Dev. Percentile: 60  × 10% =  6.0</w:t>
            </w:r>
          </w:p>
          <w:p>
            <w:pPr>
              <w:spacing w:after="20" w:before="20"/>
            </w:pPr>
            <w:r>
              <w:rPr>
                <w:rFonts w:ascii="Courier New" w:cs="Courier New" w:eastAsia="Courier New" w:hAnsi="Courier New"/>
                <w:color w:val="1E293B"/>
                <w:sz w:val="20"/>
                <w:szCs w:val="20"/>
              </w:rPr>
              <w:t xml:space="preserve">    Rolling Ret. Pctile:  82  × 20% = 16.4</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FinFriend Score = 19.5+13.0+10.5+5.5+6.0+16.4 = 70.9 ≈ 71</w:t>
            </w:r>
          </w:p>
          <w:p>
            <w:pPr>
              <w:spacing w:after="20" w:before="20"/>
            </w:pPr>
            <w:r>
              <w:rPr>
                <w:rFonts w:ascii="Courier New" w:cs="Courier New" w:eastAsia="Courier New" w:hAnsi="Courier New"/>
                <w:color w:val="1E293B"/>
                <w:sz w:val="20"/>
                <w:szCs w:val="20"/>
              </w:rPr>
              <w:t xml:space="preserve">    Rating: GOOD</w:t>
            </w:r>
          </w:p>
        </w:tc>
      </w:tr>
    </w:tbl>
    <w:p>
      <w:pPr>
        <w:spacing w:after="120" w:before="280"/>
      </w:pPr>
      <w:r>
        <w:rPr>
          <w:rFonts w:ascii="Calibri" w:cs="Calibri" w:eastAsia="Calibri" w:hAnsi="Calibri"/>
          <w:b/>
          <w:bCs/>
          <w:color w:val="0F766E"/>
          <w:sz w:val="32"/>
          <w:szCs w:val="32"/>
        </w:rPr>
        <w:t xml:space="preserve">13.4  Score Interpretation Guide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Score Range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Rating</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Meaning</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Recommended Action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90 – 100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Exceptional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Top 10% of funds in its category on a risk-adjusted basis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Strong buy for the right investor profile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80 – 89</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Excellent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Top 20% — consistently strong risk-adjusted performer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Consider as a core holding</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70 – 79</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Good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Upper quartile — solid fund with good track record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Good choice for most investors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60 – 69</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Good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Above average — delivers reasonable risk-adjusted returns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Acceptable; verify recent performance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50 – 59</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Average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Median fund — neither outstanding nor poor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Consider alternatives before investing</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40 – 49</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Below Average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Lower half of peers — underperforming category average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Proceed with caution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30 – 39</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Weak</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Consistently underperforms relative to risk taken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Avoid for long-term investment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0 – 29</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Poor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Bottom quartile — poor risk-adjusted returns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Avoid; switch if already holding</w:t>
            </w:r>
          </w:p>
        </w:tc>
      </w:tr>
    </w:tbl>
    <w:p>
      <w:pPr>
        <w:spacing w:after="120" w:before="280"/>
      </w:pPr>
      <w:r>
        <w:rPr>
          <w:rFonts w:ascii="Calibri" w:cs="Calibri" w:eastAsia="Calibri" w:hAnsi="Calibri"/>
          <w:b/>
          <w:bCs/>
          <w:color w:val="0F766E"/>
          <w:sz w:val="32"/>
          <w:szCs w:val="32"/>
        </w:rPr>
        <w:t xml:space="preserve">13.5  Score Refresh Mechanism</w:t>
      </w:r>
    </w:p>
    <w:p>
      <w:pPr>
        <w:spacing w:after="100" w:before="100"/>
      </w:pPr>
      <w:r>
        <w:rPr>
          <w:rFonts w:ascii="Calibri" w:cs="Calibri" w:eastAsia="Calibri" w:hAnsi="Calibri"/>
          <w:color w:val="1E293B"/>
          <w:sz w:val="24"/>
          <w:szCs w:val="24"/>
        </w:rPr>
        <w:t xml:space="preserve">Fund scores are not static — they are recomputed periodically to reflect the latest performance data. The score update process works as follows:</w:t>
      </w:r>
    </w:p>
    <w:p>
      <w:pPr>
        <w:pStyle w:val="ListParagraph"/>
        <w:numPr>
          <w:ilvl w:val="0"/>
          <w:numId w:val="1"/>
        </w:numPr>
        <w:spacing w:after="60" w:before="60"/>
      </w:pPr>
      <w:r>
        <w:rPr>
          <w:rFonts w:ascii="Calibri" w:cs="Calibri" w:eastAsia="Calibri" w:hAnsi="Calibri"/>
          <w:color w:val="1E293B"/>
          <w:sz w:val="24"/>
          <w:szCs w:val="24"/>
        </w:rPr>
        <w:t xml:space="preserve">Scheduled Cron Job: The /api/fund-rankings/cron endpoint is triggered on a scheduled basis</w:t>
      </w:r>
    </w:p>
    <w:p>
      <w:pPr>
        <w:pStyle w:val="ListParagraph"/>
        <w:numPr>
          <w:ilvl w:val="0"/>
          <w:numId w:val="1"/>
        </w:numPr>
        <w:spacing w:after="60" w:before="60"/>
      </w:pPr>
      <w:r>
        <w:rPr>
          <w:rFonts w:ascii="Calibri" w:cs="Calibri" w:eastAsia="Calibri" w:hAnsi="Calibri"/>
          <w:color w:val="1E293B"/>
          <w:sz w:val="24"/>
          <w:szCs w:val="24"/>
        </w:rPr>
        <w:t xml:space="preserve">Batch Computation: All funds in the database are re-scored using the latest available NAV data</w:t>
      </w:r>
    </w:p>
    <w:p>
      <w:pPr>
        <w:pStyle w:val="ListParagraph"/>
        <w:numPr>
          <w:ilvl w:val="0"/>
          <w:numId w:val="1"/>
        </w:numPr>
        <w:spacing w:after="60" w:before="60"/>
      </w:pPr>
      <w:r>
        <w:rPr>
          <w:rFonts w:ascii="Calibri" w:cs="Calibri" w:eastAsia="Calibri" w:hAnsi="Calibri"/>
          <w:color w:val="1E293B"/>
          <w:sz w:val="24"/>
          <w:szCs w:val="24"/>
        </w:rPr>
        <w:t xml:space="preserve">Cache Update: New scores are written to the Replit DB cache with a timestamp</w:t>
      </w:r>
    </w:p>
    <w:p>
      <w:pPr>
        <w:pStyle w:val="ListParagraph"/>
        <w:numPr>
          <w:ilvl w:val="0"/>
          <w:numId w:val="1"/>
        </w:numPr>
        <w:spacing w:after="60" w:before="60"/>
      </w:pPr>
      <w:r>
        <w:rPr>
          <w:rFonts w:ascii="Calibri" w:cs="Calibri" w:eastAsia="Calibri" w:hAnsi="Calibri"/>
          <w:color w:val="1E293B"/>
          <w:sz w:val="24"/>
          <w:szCs w:val="24"/>
        </w:rPr>
        <w:t xml:space="preserve">Fast Retrieval: When users view the Fund Rankings screen, scores are served from the cache — not recomputed on the fly — ensuring sub-second load times</w:t>
      </w:r>
    </w:p>
    <w:p>
      <w:pPr>
        <w:pStyle w:val="ListParagraph"/>
        <w:numPr>
          <w:ilvl w:val="0"/>
          <w:numId w:val="1"/>
        </w:numPr>
        <w:spacing w:after="60" w:before="60"/>
      </w:pPr>
      <w:r>
        <w:rPr>
          <w:rFonts w:ascii="Calibri" w:cs="Calibri" w:eastAsia="Calibri" w:hAnsi="Calibri"/>
          <w:color w:val="1E293B"/>
          <w:sz w:val="24"/>
          <w:szCs w:val="24"/>
        </w:rPr>
        <w:t xml:space="preserve">Manual Refresh: Administrators can trigger a full recalculation at any time via the /api/fund-rankings/calculate endpoint</w:t>
      </w:r>
    </w:p>
    <w:p>
      <w:r>
        <w:br w:type="page"/>
      </w:r>
    </w:p>
    <w:p>
      <w:pPr>
        <w:spacing w:after="160" w:before="360"/>
      </w:pPr>
      <w:r>
        <w:rPr>
          <w:rFonts w:ascii="Calibri" w:cs="Calibri" w:eastAsia="Calibri" w:hAnsi="Calibri"/>
          <w:b/>
          <w:bCs/>
          <w:color w:val="1A7F6E"/>
          <w:sz w:val="48"/>
          <w:szCs w:val="48"/>
        </w:rPr>
        <w:t xml:space="preserve">14. AI Fund Factsheet Reader</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Every mutual fund house in India publishes a monthly factsheet — a detailed PDF document containing the fund's portfolio holdings, sector allocation, risk metrics, and performance statistics. These factsheets are the gold standard of fund transparency. However, they are dense, inconsistently formatted (each AMC has its own layout), and typically 2–30 pages long. Reading and extracting data from 10 factsheets for a single planning session would take hours.</w:t>
      </w:r>
    </w:p>
    <w:p>
      <w:pPr>
        <w:spacing w:after="100" w:before="100"/>
      </w:pPr>
      <w:r>
        <w:rPr>
          <w:rFonts w:ascii="Calibri" w:cs="Calibri" w:eastAsia="Calibri" w:hAnsi="Calibri"/>
          <w:color w:val="1E293B"/>
          <w:sz w:val="24"/>
          <w:szCs w:val="24"/>
        </w:rPr>
        <w:t xml:space="preserve">FinFriend Planner's AI Factsheet Reader solves this entirely. It uses Google's Gemini 2.5 Flash Lite model — a state-of-the-art multimodal AI — to read factsheet PDFs and extract key data in seconds.</w:t>
      </w:r>
    </w:p>
    <w:p>
      <w:pPr>
        <w:spacing w:after="120" w:before="280"/>
      </w:pPr>
      <w:r>
        <w:rPr>
          <w:rFonts w:ascii="Calibri" w:cs="Calibri" w:eastAsia="Calibri" w:hAnsi="Calibri"/>
          <w:b/>
          <w:bCs/>
          <w:color w:val="0F766E"/>
          <w:sz w:val="32"/>
          <w:szCs w:val="32"/>
        </w:rPr>
        <w:t xml:space="preserve">14.1  AI Extraction Workflow</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USER ACTION          FINFRIEND SYSTEM              GEMINI AI</w:t>
            </w:r>
          </w:p>
          <w:p>
            <w:pPr>
              <w:spacing w:after="20" w:before="20"/>
            </w:pPr>
            <w:r>
              <w:rPr>
                <w:rFonts w:ascii="Courier New" w:cs="Courier New" w:eastAsia="Courier New" w:hAnsi="Courier New"/>
                <w:color w:val="1E293B"/>
                <w:sz w:val="20"/>
                <w:szCs w:val="20"/>
              </w:rPr>
              <w:t xml:space="preserve">  ───────────          ─────────────────             ──────────</w:t>
            </w:r>
          </w:p>
          <w:p>
            <w:pPr>
              <w:spacing w:after="20" w:before="20"/>
            </w:pPr>
            <w:r>
              <w:rPr>
                <w:rFonts w:ascii="Courier New" w:cs="Courier New" w:eastAsia="Courier New" w:hAnsi="Courier New"/>
                <w:color w:val="1E293B"/>
                <w:sz w:val="20"/>
                <w:szCs w:val="20"/>
              </w:rPr>
              <w:t xml:space="preserve">  1. Select fund  ──► 2. Look up factsheet PDF  ──► 3. Send PDF to Gemini</w:t>
            </w:r>
          </w:p>
          <w:p>
            <w:pPr>
              <w:spacing w:after="20" w:before="20"/>
            </w:pPr>
            <w:r>
              <w:rPr>
                <w:rFonts w:ascii="Courier New" w:cs="Courier New" w:eastAsia="Courier New" w:hAnsi="Courier New"/>
                <w:color w:val="1E293B"/>
                <w:sz w:val="20"/>
                <w:szCs w:val="20"/>
              </w:rPr>
              <w:t xml:space="preserve">  in planner           in factsheets.json            via Genkit flow</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4. Gemini reads</w:t>
            </w:r>
          </w:p>
          <w:p>
            <w:pPr>
              <w:spacing w:after="20" w:before="20"/>
            </w:pPr>
            <w:r>
              <w:rPr>
                <w:rFonts w:ascii="Courier New" w:cs="Courier New" w:eastAsia="Courier New" w:hAnsi="Courier New"/>
                <w:color w:val="1E293B"/>
                <w:sz w:val="20"/>
                <w:szCs w:val="20"/>
              </w:rPr>
              <w:t xml:space="preserve">                                                    PDF content</w:t>
            </w:r>
          </w:p>
          <w:p>
            <w:pPr>
              <w:spacing w:after="20" w:before="20"/>
            </w:pPr>
            <w:r>
              <w:rPr>
                <w:rFonts w:ascii="Courier New" w:cs="Courier New" w:eastAsia="Courier New" w:hAnsi="Courier New"/>
                <w:color w:val="1E293B"/>
                <w:sz w:val="20"/>
                <w:szCs w:val="20"/>
              </w:rPr>
              <w:t xml:space="preserve">                                                    (text + tables)</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5. Structured JSON</w:t>
            </w:r>
          </w:p>
          <w:p>
            <w:pPr>
              <w:spacing w:after="20" w:before="20"/>
            </w:pPr>
            <w:r>
              <w:rPr>
                <w:rFonts w:ascii="Courier New" w:cs="Courier New" w:eastAsia="Courier New" w:hAnsi="Courier New"/>
                <w:color w:val="1E293B"/>
                <w:sz w:val="20"/>
                <w:szCs w:val="20"/>
              </w:rPr>
              <w:t xml:space="preserve">                                                    data returned</w:t>
            </w:r>
          </w:p>
          <w:p>
            <w:pPr>
              <w:spacing w:after="20" w:before="20"/>
            </w:pPr>
            <w:r>
              <w:rPr>
                <w:rFonts w:ascii="Courier New" w:cs="Courier New" w:eastAsia="Courier New" w:hAnsi="Courier New"/>
                <w:color w:val="1E293B"/>
                <w:sz w:val="20"/>
                <w:szCs w:val="20"/>
              </w:rPr>
              <w:t xml:space="preserve">                       6. JSON parsed and  ◄────────┘</w:t>
            </w:r>
          </w:p>
          <w:p>
            <w:pPr>
              <w:spacing w:after="20" w:before="20"/>
            </w:pPr>
            <w:r>
              <w:rPr>
                <w:rFonts w:ascii="Courier New" w:cs="Courier New" w:eastAsia="Courier New" w:hAnsi="Courier New"/>
                <w:color w:val="1E293B"/>
                <w:sz w:val="20"/>
                <w:szCs w:val="20"/>
              </w:rPr>
              <w:t xml:space="preserve">  7. Data displayed ◄─   stored in planner</w:t>
            </w:r>
          </w:p>
          <w:p>
            <w:pPr>
              <w:spacing w:after="20" w:before="20"/>
            </w:pPr>
            <w:r>
              <w:rPr>
                <w:rFonts w:ascii="Courier New" w:cs="Courier New" w:eastAsia="Courier New" w:hAnsi="Courier New"/>
                <w:color w:val="1E293B"/>
                <w:sz w:val="20"/>
                <w:szCs w:val="20"/>
              </w:rPr>
              <w:t xml:space="preserve">  in planner UI</w:t>
            </w:r>
          </w:p>
        </w:tc>
      </w:tr>
    </w:tbl>
    <w:p>
      <w:pPr>
        <w:spacing w:after="120" w:before="280"/>
      </w:pPr>
      <w:r>
        <w:rPr>
          <w:rFonts w:ascii="Calibri" w:cs="Calibri" w:eastAsia="Calibri" w:hAnsi="Calibri"/>
          <w:b/>
          <w:bCs/>
          <w:color w:val="0F766E"/>
          <w:sz w:val="32"/>
          <w:szCs w:val="32"/>
        </w:rPr>
        <w:t xml:space="preserve">14.2  Complete List of Extracted Data Points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Data Point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It Is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Source in Factsheet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Accuracy Level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 registered scheme 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Header / title of factsheet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House (AMC)</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Name of the Asset Management Company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Header / logo area</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Category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SEBI fund category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Scheme details section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Benchmark</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Index used for performance comparison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Scheme details section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Manager(s)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Name and experience of fund manager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management section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Assets (AUM)</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Total assets managed by the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Key statistics section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Expense Ratio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Annual cost as % of AUM (Direct vs Regular)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Key statistics section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NAV (Direct)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Asset Value of Direct Plan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Key statistics section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NAV (Regular)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Asset Value of Regular Plan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Key statistics section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Launch Date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Date the fund was launched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Scheme details section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Top 5 Industries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Sector allocation with percentages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Sector allocation table/chart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Top 10 Holdings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Largest stock positions + % of portfolio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Portfolio holdings table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Sharpe Ratio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Risk-adjusted return metric</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Risk metrics section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Beta</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Market sensitivity measure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Risk metrics section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Alpha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Outperformance over benchmark</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Risk metrics section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Standard Deviation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Return volatility measure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Risk metrics section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Portfolio Turnover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How frequently holdings are changed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Portfolio characteristics section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 Ratio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Price-to-earnings ratio of the portfolio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Valuation metrics section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P/B Ratio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Price-to-book ratio of the portfolio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Valuation metrics section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w:t>
            </w:r>
          </w:p>
        </w:tc>
      </w:tr>
    </w:tbl>
    <w:p>
      <w:pPr>
        <w:spacing w:after="120" w:before="280"/>
      </w:pPr>
      <w:r>
        <w:rPr>
          <w:rFonts w:ascii="Calibri" w:cs="Calibri" w:eastAsia="Calibri" w:hAnsi="Calibri"/>
          <w:b/>
          <w:bCs/>
          <w:color w:val="0F766E"/>
          <w:sz w:val="32"/>
          <w:szCs w:val="32"/>
        </w:rPr>
        <w:t xml:space="preserve">14.3  Supported AMCs — Complete List</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AMC Name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AMC Name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AMC Name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HDFC Mutual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SBI Mutual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ICICI Prudential MF</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Axis Mutual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Mirae Asset MF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Kotak Mahindra MF</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DSP Mutual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Nippon India MF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Aditya Birla Sun Life MF</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UTI Mutual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Franklin Templeton MF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Tata Mutual Fund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Invesco Mutual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Motilal Oswal MF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PGIM India MF</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Edelweiss MF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Canara Robeco MF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WhiteOak Capital MF</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Quant Mutual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Bandhan Mutual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PPFAS Mutual Fund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Navi Mutual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360 ONE Mutual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Samco Mutual Fund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Mahindra Manulife MF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Bajaj Finserv MF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ITI Mutual Fund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JM Financial MF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LIC Mutual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Plus additional AMCs</w:t>
            </w:r>
          </w:p>
        </w:tc>
      </w:tr>
    </w:tbl>
    <w:p>
      <w:pPr>
        <w:pBdr>
          <w:left w:val="thick" w:color="1A7F6E" w:sz="8" w:space="8"/>
        </w:pBdr>
        <w:spacing w:after="140" w:before="140"/>
        <w:ind w:left="400"/>
      </w:pPr>
      <w:r>
        <w:rPr>
          <w:rFonts w:ascii="Calibri" w:cs="Calibri" w:eastAsia="Calibri" w:hAnsi="Calibri"/>
          <w:b/>
          <w:bCs/>
          <w:color w:val="1A7F6E"/>
          <w:sz w:val="24"/>
          <w:szCs w:val="24"/>
        </w:rPr>
        <w:t xml:space="preserve">Note: </w:t>
      </w:r>
      <w:r>
        <w:rPr>
          <w:rFonts w:ascii="Calibri" w:cs="Calibri" w:eastAsia="Calibri" w:hAnsi="Calibri"/>
          <w:i/>
          <w:iCs/>
          <w:color w:val="1E293B"/>
          <w:sz w:val="24"/>
          <w:szCs w:val="24"/>
        </w:rPr>
        <w:t xml:space="preserve">The AI model adapts to different PDF layouts automatically. Even when AMCs change their factsheet design, the AI understands the content semantically — not structurally — and extracts data correctly.</w:t>
      </w:r>
    </w:p>
    <w:p>
      <w:r>
        <w:br w:type="page"/>
      </w:r>
    </w:p>
    <w:p>
      <w:pPr>
        <w:spacing w:after="160" w:before="360"/>
      </w:pPr>
      <w:r>
        <w:rPr>
          <w:rFonts w:ascii="Calibri" w:cs="Calibri" w:eastAsia="Calibri" w:hAnsi="Calibri"/>
          <w:b/>
          <w:bCs/>
          <w:color w:val="1A7F6E"/>
          <w:sz w:val="48"/>
          <w:szCs w:val="48"/>
        </w:rPr>
        <w:t xml:space="preserve">15. CAS Report Analyzer</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The Consolidated Account Statement (CAS) is the most comprehensive record of an investor's mutual fund holdings across all fund houses. Getting your CAS from CAMS or KFintech takes less than 5 minutes — and once uploaded to FinFriend Planner, the AI automatically maps your entire existing portfolio into the planner.</w:t>
      </w:r>
    </w:p>
    <w:p>
      <w:pPr>
        <w:spacing w:after="120" w:before="280"/>
      </w:pPr>
      <w:r>
        <w:rPr>
          <w:rFonts w:ascii="Calibri" w:cs="Calibri" w:eastAsia="Calibri" w:hAnsi="Calibri"/>
          <w:b/>
          <w:bCs/>
          <w:color w:val="0F766E"/>
          <w:sz w:val="32"/>
          <w:szCs w:val="32"/>
        </w:rPr>
        <w:t xml:space="preserve">15.1  What Is a CAS and How to Get It?</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Registrar</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It Covers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How to Get It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Format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CAMS (Computer Age Management Services)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Funds from HDFC, SBI, Kotak, Nippon, and many others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Visit www.camsonline.com → CAS Request (by email)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Encrypted PDF</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KFintech (formerly Karvy)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Funds from ICICI, Axis, Mirae, DSP, UTI and others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Visit mfs.kfintech.com → Get your CAS statement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Encrypted PDF</w:t>
            </w:r>
          </w:p>
        </w:tc>
      </w:tr>
    </w:tbl>
    <w:p>
      <w:pPr>
        <w:spacing w:after="100" w:before="100"/>
      </w:pPr>
      <w:r>
        <w:rPr>
          <w:rFonts w:ascii="Calibri" w:cs="Calibri" w:eastAsia="Calibri" w:hAnsi="Calibri"/>
          <w:color w:val="1E293B"/>
          <w:sz w:val="24"/>
          <w:szCs w:val="24"/>
        </w:rPr>
        <w:t xml:space="preserve">The CAS is password-protected (the password is the investor's PAN number in upper case followed by their 8-digit date of birth — e.g., ABCDE1234F01011990). FinFriend Planner handles this automatically.</w:t>
      </w:r>
    </w:p>
    <w:p>
      <w:pPr>
        <w:spacing w:after="120" w:before="280"/>
      </w:pPr>
      <w:r>
        <w:rPr>
          <w:rFonts w:ascii="Calibri" w:cs="Calibri" w:eastAsia="Calibri" w:hAnsi="Calibri"/>
          <w:b/>
          <w:bCs/>
          <w:color w:val="0F766E"/>
          <w:sz w:val="32"/>
          <w:szCs w:val="32"/>
        </w:rPr>
        <w:t xml:space="preserve">15.2  AI-Powered Extraction Capabilities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Data Extracted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Example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Used For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Investor Name &amp; PAN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RAJEEV MENON — ABCDE1234F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Verification; report personalization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Folio 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12345678 / Mirae Asset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Portfolio record-keeping</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Scheme Name (Full)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Mirae Asset Large Cap Fund-Direct-Growth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identification and lookup</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AMFI Scheme Code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128032</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NAV lookup and performance analysis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 of Units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2,345.678 units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holding calculation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Purchase NAV</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45.23</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Cost basis for gain/loss calculation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NAV</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78.45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value calculation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Value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1,84,000 (approx.)</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worth and portfolio dashboard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Cost of Acquisition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1,06,100 (approx.)</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Gain/loss calculation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Unrealised Gain / Loss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77,900 (+73.4%)</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Performance reporting</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Start Date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15 Jan 2021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Investment duration tracking</w:t>
            </w:r>
          </w:p>
        </w:tc>
      </w:tr>
    </w:tbl>
    <w:p>
      <w:pPr>
        <w:spacing w:after="120" w:before="280"/>
      </w:pPr>
      <w:r>
        <w:rPr>
          <w:rFonts w:ascii="Calibri" w:cs="Calibri" w:eastAsia="Calibri" w:hAnsi="Calibri"/>
          <w:b/>
          <w:bCs/>
          <w:color w:val="0F766E"/>
          <w:sz w:val="32"/>
          <w:szCs w:val="32"/>
        </w:rPr>
        <w:t xml:space="preserve">15.3  CAS Dashboard — What Users See</w:t>
      </w:r>
    </w:p>
    <w:p>
      <w:pPr>
        <w:spacing w:after="100" w:before="100"/>
      </w:pPr>
      <w:r>
        <w:rPr>
          <w:rFonts w:ascii="Calibri" w:cs="Calibri" w:eastAsia="Calibri" w:hAnsi="Calibri"/>
          <w:color w:val="1E293B"/>
          <w:sz w:val="24"/>
          <w:szCs w:val="24"/>
        </w:rPr>
        <w:t xml:space="preserve">After the AI processes the CAS PDF, users are taken to the /cas-report/results page where they see a comprehensive portfolio dashboard:</w:t>
      </w:r>
    </w:p>
    <w:p>
      <w:pPr>
        <w:pStyle w:val="ListParagraph"/>
        <w:numPr>
          <w:ilvl w:val="0"/>
          <w:numId w:val="1"/>
        </w:numPr>
        <w:spacing w:after="60" w:before="60"/>
      </w:pPr>
      <w:r>
        <w:rPr>
          <w:rFonts w:ascii="Calibri" w:cs="Calibri" w:eastAsia="Calibri" w:hAnsi="Calibri"/>
          <w:color w:val="1E293B"/>
          <w:sz w:val="24"/>
          <w:szCs w:val="24"/>
        </w:rPr>
        <w:t xml:space="preserve">Total Portfolio Value: Aggregate current market value of all holdings</w:t>
      </w:r>
    </w:p>
    <w:p>
      <w:pPr>
        <w:pStyle w:val="ListParagraph"/>
        <w:numPr>
          <w:ilvl w:val="0"/>
          <w:numId w:val="1"/>
        </w:numPr>
        <w:spacing w:after="60" w:before="60"/>
      </w:pPr>
      <w:r>
        <w:rPr>
          <w:rFonts w:ascii="Calibri" w:cs="Calibri" w:eastAsia="Calibri" w:hAnsi="Calibri"/>
          <w:color w:val="1E293B"/>
          <w:sz w:val="24"/>
          <w:szCs w:val="24"/>
        </w:rPr>
        <w:t xml:space="preserve">Total Investment Made: Sum of all purchase amounts across all folios</w:t>
      </w:r>
    </w:p>
    <w:p>
      <w:pPr>
        <w:pStyle w:val="ListParagraph"/>
        <w:numPr>
          <w:ilvl w:val="0"/>
          <w:numId w:val="1"/>
        </w:numPr>
        <w:spacing w:after="60" w:before="60"/>
      </w:pPr>
      <w:r>
        <w:rPr>
          <w:rFonts w:ascii="Calibri" w:cs="Calibri" w:eastAsia="Calibri" w:hAnsi="Calibri"/>
          <w:color w:val="1E293B"/>
          <w:sz w:val="24"/>
          <w:szCs w:val="24"/>
        </w:rPr>
        <w:t xml:space="preserve">Unrealised Gain / Loss: In rupees and percentage</w:t>
      </w:r>
    </w:p>
    <w:p>
      <w:pPr>
        <w:pStyle w:val="ListParagraph"/>
        <w:numPr>
          <w:ilvl w:val="0"/>
          <w:numId w:val="1"/>
        </w:numPr>
        <w:spacing w:after="60" w:before="60"/>
      </w:pPr>
      <w:r>
        <w:rPr>
          <w:rFonts w:ascii="Calibri" w:cs="Calibri" w:eastAsia="Calibri" w:hAnsi="Calibri"/>
          <w:color w:val="1E293B"/>
          <w:sz w:val="24"/>
          <w:szCs w:val="24"/>
        </w:rPr>
        <w:t xml:space="preserve">Fund-by-Fund Table: Every holding with units, NAV, current value, and gain/loss</w:t>
      </w:r>
    </w:p>
    <w:p>
      <w:pPr>
        <w:pStyle w:val="ListParagraph"/>
        <w:numPr>
          <w:ilvl w:val="0"/>
          <w:numId w:val="1"/>
        </w:numPr>
        <w:spacing w:after="60" w:before="60"/>
      </w:pPr>
      <w:r>
        <w:rPr>
          <w:rFonts w:ascii="Calibri" w:cs="Calibri" w:eastAsia="Calibri" w:hAnsi="Calibri"/>
          <w:color w:val="1E293B"/>
          <w:sz w:val="24"/>
          <w:szCs w:val="24"/>
        </w:rPr>
        <w:t xml:space="preserve">AMC-Wise Distribution: How holdings are spread across fund houses</w:t>
      </w:r>
    </w:p>
    <w:p>
      <w:pPr>
        <w:pStyle w:val="ListParagraph"/>
        <w:numPr>
          <w:ilvl w:val="0"/>
          <w:numId w:val="1"/>
        </w:numPr>
        <w:spacing w:after="60" w:before="60"/>
      </w:pPr>
      <w:r>
        <w:rPr>
          <w:rFonts w:ascii="Calibri" w:cs="Calibri" w:eastAsia="Calibri" w:hAnsi="Calibri"/>
          <w:color w:val="1E293B"/>
          <w:sz w:val="24"/>
          <w:szCs w:val="24"/>
        </w:rPr>
        <w:t xml:space="preserve">Category Allocation: Equity vs Debt vs Hybrid vs Others in pie chart format</w:t>
      </w:r>
    </w:p>
    <w:p>
      <w:pPr>
        <w:pStyle w:val="ListParagraph"/>
        <w:numPr>
          <w:ilvl w:val="0"/>
          <w:numId w:val="1"/>
        </w:numPr>
        <w:spacing w:after="60" w:before="60"/>
      </w:pPr>
      <w:r>
        <w:rPr>
          <w:rFonts w:ascii="Calibri" w:cs="Calibri" w:eastAsia="Calibri" w:hAnsi="Calibri"/>
          <w:color w:val="1E293B"/>
          <w:sz w:val="24"/>
          <w:szCs w:val="24"/>
        </w:rPr>
        <w:t xml:space="preserve">Duration of Investment: When the earliest SIP was started</w:t>
      </w:r>
    </w:p>
    <w:p>
      <w:pPr>
        <w:pStyle w:val="ListParagraph"/>
        <w:numPr>
          <w:ilvl w:val="0"/>
          <w:numId w:val="1"/>
        </w:numPr>
        <w:spacing w:after="60" w:before="60"/>
      </w:pPr>
      <w:r>
        <w:rPr>
          <w:rFonts w:ascii="Calibri" w:cs="Calibri" w:eastAsia="Calibri" w:hAnsi="Calibri"/>
          <w:color w:val="1E293B"/>
          <w:sz w:val="24"/>
          <w:szCs w:val="24"/>
        </w:rPr>
        <w:t xml:space="preserve">Average CAGR: Blended annual return across all holdings</w:t>
      </w:r>
    </w:p>
    <w:p>
      <w:pPr>
        <w:spacing w:after="120" w:before="280"/>
      </w:pPr>
      <w:r>
        <w:rPr>
          <w:rFonts w:ascii="Calibri" w:cs="Calibri" w:eastAsia="Calibri" w:hAnsi="Calibri"/>
          <w:b/>
          <w:bCs/>
          <w:color w:val="0F766E"/>
          <w:sz w:val="32"/>
          <w:szCs w:val="32"/>
        </w:rPr>
        <w:t xml:space="preserve">15.4  Using CAS Data in Planning</w:t>
      </w:r>
    </w:p>
    <w:p>
      <w:pPr>
        <w:spacing w:after="100" w:before="100"/>
      </w:pPr>
      <w:r>
        <w:rPr>
          <w:rFonts w:ascii="Calibri" w:cs="Calibri" w:eastAsia="Calibri" w:hAnsi="Calibri"/>
          <w:color w:val="1E293B"/>
          <w:sz w:val="24"/>
          <w:szCs w:val="24"/>
        </w:rPr>
        <w:t xml:space="preserve">The CAS import creates a foundation for the Net Worth Tracker — the imported equity MF value automatically populates the 'Indian Equity' section. Users can then layer on their other assets (EPF, PPF, gold, real estate) to complete the net worth picture. This saves significant time compared to manually entering each fund individually.</w:t>
      </w:r>
    </w:p>
    <w:p>
      <w:r>
        <w:br w:type="page"/>
      </w:r>
    </w:p>
    <w:p>
      <w:pPr>
        <w:spacing w:after="160" w:before="360"/>
      </w:pPr>
      <w:r>
        <w:rPr>
          <w:rFonts w:ascii="Calibri" w:cs="Calibri" w:eastAsia="Calibri" w:hAnsi="Calibri"/>
          <w:b/>
          <w:bCs/>
          <w:color w:val="1A7F6E"/>
          <w:sz w:val="48"/>
          <w:szCs w:val="48"/>
        </w:rPr>
        <w:t xml:space="preserve">16. Insurance Planner</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Insurance is the most underappreciated pillar of financial planning. It protects everything else — your goals, your family's security, your retirement corpus — from being wiped out by unexpected events. Yet most Indians are either underinsured or hold the wrong type of insurance product. FinFriend Planner's Insurance Planner module ensures users know exactly how much cover they need and how to choose the right policy.</w:t>
      </w:r>
    </w:p>
    <w:p>
      <w:pPr>
        <w:spacing w:after="120" w:before="280"/>
      </w:pPr>
      <w:r>
        <w:rPr>
          <w:rFonts w:ascii="Calibri" w:cs="Calibri" w:eastAsia="Calibri" w:hAnsi="Calibri"/>
          <w:b/>
          <w:bCs/>
          <w:color w:val="0F766E"/>
          <w:sz w:val="32"/>
          <w:szCs w:val="32"/>
        </w:rPr>
        <w:t xml:space="preserve">16.1  Life Insurance — Coverage Analysis</w:t>
      </w:r>
    </w:p>
    <w:p>
      <w:pPr>
        <w:spacing w:after="100" w:before="100"/>
      </w:pPr>
      <w:r>
        <w:rPr>
          <w:rFonts w:ascii="Calibri" w:cs="Calibri" w:eastAsia="Calibri" w:hAnsi="Calibri"/>
          <w:color w:val="1E293B"/>
          <w:sz w:val="24"/>
          <w:szCs w:val="24"/>
        </w:rPr>
        <w:t xml:space="preserve">The recommended life insurance cover is calculated using a comprehensive needs-based analysis. This is more accurate than the common rule of thumb ('10x salary') because it accounts for the user's actual financial situation:</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LIFE INSURANCE NEEDS CALCULATION</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Component 1: Income Replacement (main purpose of life insurance)</w:t>
            </w:r>
          </w:p>
          <w:p>
            <w:pPr>
              <w:spacing w:after="20" w:before="20"/>
            </w:pPr>
            <w:r>
              <w:rPr>
                <w:rFonts w:ascii="Courier New" w:cs="Courier New" w:eastAsia="Courier New" w:hAnsi="Courier New"/>
                <w:color w:val="1E293B"/>
                <w:sz w:val="20"/>
                <w:szCs w:val="20"/>
              </w:rPr>
              <w:t xml:space="preserve">    = Annual take-home income × Years to retirement × 0.7</w:t>
            </w:r>
          </w:p>
          <w:p>
            <w:pPr>
              <w:spacing w:after="20" w:before="20"/>
            </w:pPr>
            <w:r>
              <w:rPr>
                <w:rFonts w:ascii="Courier New" w:cs="Courier New" w:eastAsia="Courier New" w:hAnsi="Courier New"/>
                <w:color w:val="1E293B"/>
                <w:sz w:val="20"/>
                <w:szCs w:val="20"/>
              </w:rPr>
              <w:t xml:space="preserve">    Example: Rs. 12L × 25 years × 0.7 = Rs. 2.10 crores</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Component 2: Outstanding Liabilities (debts family inherits)</w:t>
            </w:r>
          </w:p>
          <w:p>
            <w:pPr>
              <w:spacing w:after="20" w:before="20"/>
            </w:pPr>
            <w:r>
              <w:rPr>
                <w:rFonts w:ascii="Courier New" w:cs="Courier New" w:eastAsia="Courier New" w:hAnsi="Courier New"/>
                <w:color w:val="1E293B"/>
                <w:sz w:val="20"/>
                <w:szCs w:val="20"/>
              </w:rPr>
              <w:t xml:space="preserve">    = Total outstanding loans</w:t>
            </w:r>
          </w:p>
          <w:p>
            <w:pPr>
              <w:spacing w:after="20" w:before="20"/>
            </w:pPr>
            <w:r>
              <w:rPr>
                <w:rFonts w:ascii="Courier New" w:cs="Courier New" w:eastAsia="Courier New" w:hAnsi="Courier New"/>
                <w:color w:val="1E293B"/>
                <w:sz w:val="20"/>
                <w:szCs w:val="20"/>
              </w:rPr>
              <w:t xml:space="preserve">    Example: Home loan Rs. 35L + Car loan Rs. 6L = Rs. 41 lakhs</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Component 3: Future Obligations (goals that must be funded)</w:t>
            </w:r>
          </w:p>
          <w:p>
            <w:pPr>
              <w:spacing w:after="20" w:before="20"/>
            </w:pPr>
            <w:r>
              <w:rPr>
                <w:rFonts w:ascii="Courier New" w:cs="Courier New" w:eastAsia="Courier New" w:hAnsi="Courier New"/>
                <w:color w:val="1E293B"/>
                <w:sz w:val="20"/>
                <w:szCs w:val="20"/>
              </w:rPr>
              <w:t xml:space="preserve">    = Child education + Marriage + Other dependent goals</w:t>
            </w:r>
          </w:p>
          <w:p>
            <w:pPr>
              <w:spacing w:after="20" w:before="20"/>
            </w:pPr>
            <w:r>
              <w:rPr>
                <w:rFonts w:ascii="Courier New" w:cs="Courier New" w:eastAsia="Courier New" w:hAnsi="Courier New"/>
                <w:color w:val="1E293B"/>
                <w:sz w:val="20"/>
                <w:szCs w:val="20"/>
              </w:rPr>
              <w:t xml:space="preserve">    Example: Rs. 40L + Rs. 20L = Rs. 60 lakhs</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LESS: Component 4: Existing Assets</w:t>
            </w:r>
          </w:p>
          <w:p>
            <w:pPr>
              <w:spacing w:after="20" w:before="20"/>
            </w:pPr>
            <w:r>
              <w:rPr>
                <w:rFonts w:ascii="Courier New" w:cs="Courier New" w:eastAsia="Courier New" w:hAnsi="Courier New"/>
                <w:color w:val="1E293B"/>
                <w:sz w:val="20"/>
                <w:szCs w:val="20"/>
              </w:rPr>
              <w:t xml:space="preserve">    = Liquid investments + savings that family can access</w:t>
            </w:r>
          </w:p>
          <w:p>
            <w:pPr>
              <w:spacing w:after="20" w:before="20"/>
            </w:pPr>
            <w:r>
              <w:rPr>
                <w:rFonts w:ascii="Courier New" w:cs="Courier New" w:eastAsia="Courier New" w:hAnsi="Courier New"/>
                <w:color w:val="1E293B"/>
                <w:sz w:val="20"/>
                <w:szCs w:val="20"/>
              </w:rPr>
              <w:t xml:space="preserve">    Example: Rs. 25 lakhs in equity MFs + Rs. 8L in FDs = Rs. 33L</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Recommended Cover = 2.10 Cr + 41L + 60L – 33L</w:t>
            </w:r>
          </w:p>
          <w:p>
            <w:pPr>
              <w:spacing w:after="20" w:before="20"/>
            </w:pPr>
            <w:r>
              <w:rPr>
                <w:rFonts w:ascii="Courier New" w:cs="Courier New" w:eastAsia="Courier New" w:hAnsi="Courier New"/>
                <w:color w:val="1E293B"/>
                <w:sz w:val="20"/>
                <w:szCs w:val="20"/>
              </w:rPr>
              <w:t xml:space="preserve">                    = Rs. 2.78 crores (round up to Rs. 3 crores)</w:t>
            </w:r>
          </w:p>
          <w:p>
            <w:pPr>
              <w:spacing w:after="20" w:before="20"/>
            </w:pPr>
            <w:r>
              <w:rPr>
                <w:rFonts w:ascii="Courier New" w:cs="Courier New" w:eastAsia="Courier New" w:hAnsi="Courier New"/>
                <w:color w:val="1E293B"/>
                <w:sz w:val="20"/>
                <w:szCs w:val="20"/>
              </w:rPr>
              <w:t xml:space="preserve">  ══════════════════════════════════════════════════════════════</w:t>
            </w:r>
          </w:p>
        </w:tc>
      </w:tr>
    </w:tbl>
    <w:p>
      <w:pPr>
        <w:spacing w:after="120" w:before="280"/>
      </w:pPr>
      <w:r>
        <w:rPr>
          <w:rFonts w:ascii="Calibri" w:cs="Calibri" w:eastAsia="Calibri" w:hAnsi="Calibri"/>
          <w:b/>
          <w:bCs/>
          <w:color w:val="0F766E"/>
          <w:sz w:val="32"/>
          <w:szCs w:val="32"/>
        </w:rPr>
        <w:t xml:space="preserve">16.2  Life Insurance Policy Comparison</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Field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Description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to Look For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Insurer 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Insurance company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IRDAI-registered; check claim settlement ratio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Policy Type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Term, ULIP, Whole Life, Endowment, etc.</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Pure Term Plan — highest cover per premium</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Sum Assured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Death benefit paid to nominee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Must meet or exceed recommended cover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Annual Premium</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Yearly cost of the policy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Lower premium for same cover = better value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Policy Term</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Duration of coverage in years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Cover until age 60–65 at minimum</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Premium Payment Term</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Single / Regular / Limited Pay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Limited Pay (e.g., 12-year pay) can be cost-effective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Claim Settlement Ratio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claims paid by insurer in last year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Above 98% is excellent; below 95% is concerning</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Critical Illness Rider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Additional payout if critical illness diagnosed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Valuable add-on for income replacement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Waiver of Premium Rider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Premiums waived if disability prevents income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Important for sole earners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Return of Premium</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Premiums returned if policyholder survives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Usually not recommended — significantly increases premium</w:t>
            </w:r>
          </w:p>
        </w:tc>
      </w:tr>
    </w:tbl>
    <w:p>
      <w:pPr>
        <w:spacing w:after="120" w:before="280"/>
      </w:pPr>
      <w:r>
        <w:rPr>
          <w:rFonts w:ascii="Calibri" w:cs="Calibri" w:eastAsia="Calibri" w:hAnsi="Calibri"/>
          <w:b/>
          <w:bCs/>
          <w:color w:val="0F766E"/>
          <w:sz w:val="32"/>
          <w:szCs w:val="32"/>
        </w:rPr>
        <w:t xml:space="preserve">16.3  Health Insurance — Coverage Analysis</w:t>
      </w:r>
    </w:p>
    <w:p>
      <w:pPr>
        <w:spacing w:after="100" w:before="100"/>
      </w:pPr>
      <w:r>
        <w:rPr>
          <w:rFonts w:ascii="Calibri" w:cs="Calibri" w:eastAsia="Calibri" w:hAnsi="Calibri"/>
          <w:color w:val="1E293B"/>
          <w:sz w:val="24"/>
          <w:szCs w:val="24"/>
        </w:rPr>
        <w:t xml:space="preserve">Health insurance is the most important financial safety net for unexpected medical expenses. With hospitalisation costs rising at 10–15% per year in India, under-insured households can see life savings wiped out in a single medical emergency. FinFriend Planner calculates the appropriate health insurance cover based on:</w:t>
      </w:r>
    </w:p>
    <w:p>
      <w:pPr>
        <w:pStyle w:val="ListParagraph"/>
        <w:numPr>
          <w:ilvl w:val="0"/>
          <w:numId w:val="1"/>
        </w:numPr>
        <w:spacing w:after="60" w:before="60"/>
      </w:pPr>
      <w:r>
        <w:rPr>
          <w:rFonts w:ascii="Calibri" w:cs="Calibri" w:eastAsia="Calibri" w:hAnsi="Calibri"/>
          <w:color w:val="1E293B"/>
          <w:sz w:val="24"/>
          <w:szCs w:val="24"/>
        </w:rPr>
        <w:t xml:space="preserve">City Tier: Metro cities (Mumbai, Delhi, Bengaluru) have 40–60% higher hospitalisation costs than Tier 2 cities</w:t>
      </w:r>
    </w:p>
    <w:p>
      <w:pPr>
        <w:pStyle w:val="ListParagraph"/>
        <w:numPr>
          <w:ilvl w:val="0"/>
          <w:numId w:val="1"/>
        </w:numPr>
        <w:spacing w:after="60" w:before="60"/>
      </w:pPr>
      <w:r>
        <w:rPr>
          <w:rFonts w:ascii="Calibri" w:cs="Calibri" w:eastAsia="Calibri" w:hAnsi="Calibri"/>
          <w:color w:val="1E293B"/>
          <w:sz w:val="24"/>
          <w:szCs w:val="24"/>
        </w:rPr>
        <w:t xml:space="preserve">Family Size: A family of 4 needs more cover than an individual</w:t>
      </w:r>
    </w:p>
    <w:p>
      <w:pPr>
        <w:pStyle w:val="ListParagraph"/>
        <w:numPr>
          <w:ilvl w:val="0"/>
          <w:numId w:val="1"/>
        </w:numPr>
        <w:spacing w:after="60" w:before="60"/>
      </w:pPr>
      <w:r>
        <w:rPr>
          <w:rFonts w:ascii="Calibri" w:cs="Calibri" w:eastAsia="Calibri" w:hAnsi="Calibri"/>
          <w:color w:val="1E293B"/>
          <w:sz w:val="24"/>
          <w:szCs w:val="24"/>
        </w:rPr>
        <w:t xml:space="preserve">Age Profile: Older family members statistically require more medical intervention</w:t>
      </w:r>
    </w:p>
    <w:p>
      <w:pPr>
        <w:pStyle w:val="ListParagraph"/>
        <w:numPr>
          <w:ilvl w:val="0"/>
          <w:numId w:val="1"/>
        </w:numPr>
        <w:spacing w:after="60" w:before="60"/>
      </w:pPr>
      <w:r>
        <w:rPr>
          <w:rFonts w:ascii="Calibri" w:cs="Calibri" w:eastAsia="Calibri" w:hAnsi="Calibri"/>
          <w:color w:val="1E293B"/>
          <w:sz w:val="24"/>
          <w:szCs w:val="24"/>
        </w:rPr>
        <w:t xml:space="preserve">Pre-existing Conditions: Conditions requiring regular hospitalisation affect the required cover</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Family Profile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Minimum Cover (Tier 1 City)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Minimum Cover (Tier 2 City)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Notes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Single, age &lt; 30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10 lakhs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7.5 lakhs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ICU stay in metro can cost Rs. 5–8L; buffer needed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Couple, age 30–40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15 lakhs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10 lakhs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Family floater; consider super top-up</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Family of 4, age 35–50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20 lakhs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15 lakhs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Two children add claim frequency risk</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Family with senior parents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25–50 lakhs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20–30 lakhs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Senior citizen plans or super top-up above base Rs. 5L</w:t>
            </w:r>
          </w:p>
        </w:tc>
      </w:tr>
    </w:tbl>
    <w:p>
      <w:pPr>
        <w:spacing w:after="120" w:before="280"/>
      </w:pPr>
      <w:r>
        <w:rPr>
          <w:rFonts w:ascii="Calibri" w:cs="Calibri" w:eastAsia="Calibri" w:hAnsi="Calibri"/>
          <w:b/>
          <w:bCs/>
          <w:color w:val="0F766E"/>
          <w:sz w:val="32"/>
          <w:szCs w:val="32"/>
        </w:rPr>
        <w:t xml:space="preserve">16.4  Health Insurance Policy Comparison Tracker</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Feature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Why It Matters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to Compare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Sum Insured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Total annual medical cover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Higher is better; compare family vs individual floater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Room Rent Limit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Caps the hospital room you can book on cashless basis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 sub-limit or 1% of SI is acceptable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Pre &amp; Post Hospitalisation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Days of expenses covered before/after admission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30 days pre / 60 days post is good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Restore Benefit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Reinstates cover if fully exhausted in one year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Available policies offer restore for unrelated illnesses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 Claim Bonus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Annual increase in sum insured for claim-free years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50% per year up to 100% is excellent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Waiting Period (PED)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Period before pre-existing diseases are covered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24 months or less is ideal; 48 months is standard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Co-payment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claim the policyholder pays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Zero co-pay is ideal; 10–20% means you pay 10–20% of every claim</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Network Hospitals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Cashless hospitals in insurer network</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10,000+ network hospitals is good nationally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Day Care Procedures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Short procedures not needing 24-hr admission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500+ procedures should be covered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OPD Coverage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Outpatient / doctor visit expenses covered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Increasingly available; valuable for regular medication</w:t>
            </w:r>
          </w:p>
        </w:tc>
      </w:tr>
    </w:tbl>
    <w:p>
      <w:r>
        <w:br w:type="page"/>
      </w:r>
    </w:p>
    <w:p>
      <w:pPr>
        <w:spacing w:after="160" w:before="360"/>
      </w:pPr>
      <w:r>
        <w:rPr>
          <w:rFonts w:ascii="Calibri" w:cs="Calibri" w:eastAsia="Calibri" w:hAnsi="Calibri"/>
          <w:b/>
          <w:bCs/>
          <w:color w:val="1A7F6E"/>
          <w:sz w:val="48"/>
          <w:szCs w:val="48"/>
        </w:rPr>
        <w:t xml:space="preserve">17. Estate Planning</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Estate planning is the final — and most often neglected — pillar of comprehensive financial planning. It answers the question: 'If something were to happen to me today, would my family be able to access my assets quickly, without legal complications?' For most Indian families, the answer is unfortunately no.</w:t>
      </w:r>
    </w:p>
    <w:p>
      <w:pPr>
        <w:spacing w:after="120" w:before="280"/>
      </w:pPr>
      <w:r>
        <w:rPr>
          <w:rFonts w:ascii="Calibri" w:cs="Calibri" w:eastAsia="Calibri" w:hAnsi="Calibri"/>
          <w:b/>
          <w:bCs/>
          <w:color w:val="0F766E"/>
          <w:sz w:val="32"/>
          <w:szCs w:val="32"/>
        </w:rPr>
        <w:t xml:space="preserve">17.1  Why Estate Planning Matters in India</w:t>
      </w:r>
    </w:p>
    <w:p>
      <w:pPr>
        <w:spacing w:after="100" w:before="100"/>
      </w:pPr>
      <w:r>
        <w:rPr>
          <w:rFonts w:ascii="Calibri" w:cs="Calibri" w:eastAsia="Calibri" w:hAnsi="Calibri"/>
          <w:color w:val="1E293B"/>
          <w:sz w:val="24"/>
          <w:szCs w:val="24"/>
        </w:rPr>
        <w:t xml:space="preserve">In India, the absence of a valid Will or updated nominations can lead to years of legal battles, frozen bank accounts, and family disputes. Here are the most common estate planning failures: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Common Failure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Consequence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Prevention (FinFriend Checklist)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 Will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Intestate succession laws apply — assets split by law, not by your wishes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Draft and register a Will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Outdated nominees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Deceased or estranged nominee claims assets; family cannot access funds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Update nominees annually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 joint account holder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Sole-operated accounts freeze upon death; family cannot pay bills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Add spouse as joint account holder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Hidden assets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Family is unaware of investments, policies, lockers; assets remain unclaimed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Maintain an asset register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 Power of Attorney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During incapacitation, no one can legally manage finances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Grant PoA to a trusted person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 insurance nominations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Policy benefits delayed for months due to lack of nominee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Verify nominees on all policies</w:t>
            </w:r>
          </w:p>
        </w:tc>
      </w:tr>
    </w:tbl>
    <w:p>
      <w:pPr>
        <w:spacing w:after="120" w:before="280"/>
      </w:pPr>
      <w:r>
        <w:rPr>
          <w:rFonts w:ascii="Calibri" w:cs="Calibri" w:eastAsia="Calibri" w:hAnsi="Calibri"/>
          <w:b/>
          <w:bCs/>
          <w:color w:val="0F766E"/>
          <w:sz w:val="32"/>
          <w:szCs w:val="32"/>
        </w:rPr>
        <w:t xml:space="preserve">17.2  Estate Planning Checklist in FinFriend</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Checklist Item</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Status Options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Notes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Will Status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Done / In Progress / Not Started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registered Will is much stronger than an unregistered one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Will Last Updated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Date field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Update the Will after major life events: marriage, child birth, property purchase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Bank Account Nominees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Updated / Partially / Not Updated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Check all current accounts, savings accounts, FDs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Mutual Fund Folio Nominees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Updated / Partially / Not Updated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Can be updated online on CAMS/KFintech portal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Life Insurance Nominees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Updated / Partially / Not Updated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Update via insurer's portal or branch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EPF Nominee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Updated / Not Updated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Can be updated via EPFO portal using UAN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NPS Nominee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Updated / Not Updated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Can be updated via NPS Trust or point of presence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Demat Account Nominee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Updated / Not Updated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Update via broker portal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Joint Account Holder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 / No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Savings account, brokerage account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Asset Register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Maintained / Not Maintained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simple document listing all accounts, policies, property details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Power of Attorney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Granted / Not Granted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General PoA for financial matters; consult a lawyer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Safe / Locker Contents Documented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 / No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List what is in the locker and where the key is</w:t>
            </w:r>
          </w:p>
        </w:tc>
      </w:tr>
    </w:tbl>
    <w:p>
      <w:pPr>
        <w:spacing w:after="120" w:before="280"/>
      </w:pPr>
      <w:r>
        <w:rPr>
          <w:rFonts w:ascii="Calibri" w:cs="Calibri" w:eastAsia="Calibri" w:hAnsi="Calibri"/>
          <w:b/>
          <w:bCs/>
          <w:color w:val="0F766E"/>
          <w:sz w:val="32"/>
          <w:szCs w:val="32"/>
        </w:rPr>
        <w:t xml:space="preserve">17.3  Estate Planning in the PDF Report</w:t>
      </w:r>
    </w:p>
    <w:p>
      <w:pPr>
        <w:spacing w:after="100" w:before="100"/>
      </w:pPr>
      <w:r>
        <w:rPr>
          <w:rFonts w:ascii="Calibri" w:cs="Calibri" w:eastAsia="Calibri" w:hAnsi="Calibri"/>
          <w:color w:val="1E293B"/>
          <w:sz w:val="24"/>
          <w:szCs w:val="24"/>
        </w:rPr>
        <w:t xml:space="preserve">The estate planning checklist status is included in the PDF report. This is particularly useful for financial advisors, as it provides a clear visual snapshot of which items the client has in place and which require action. Red items (not done) vs. Green items (complete) make the gaps immediately obvious.</w:t>
      </w:r>
    </w:p>
    <w:p>
      <w:r>
        <w:br w:type="page"/>
      </w:r>
    </w:p>
    <w:p>
      <w:pPr>
        <w:spacing w:after="160" w:before="360"/>
      </w:pPr>
      <w:r>
        <w:rPr>
          <w:rFonts w:ascii="Calibri" w:cs="Calibri" w:eastAsia="Calibri" w:hAnsi="Calibri"/>
          <w:b/>
          <w:bCs/>
          <w:color w:val="1A7F6E"/>
          <w:sz w:val="48"/>
          <w:szCs w:val="48"/>
        </w:rPr>
        <w:t xml:space="preserve">18. Professional Reports &amp; Exports</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One of the most powerful outputs of FinFriend Planner is its professional report generation capability. After a user has filled in their complete financial plan, they can generate a comprehensive PDF document that looks and feels like a report prepared by a professional financial advisory firm. This report is suitable for sharing with family, financial advisors, or for personal annual review.</w:t>
      </w:r>
    </w:p>
    <w:p>
      <w:pPr>
        <w:spacing w:after="120" w:before="280"/>
      </w:pPr>
      <w:r>
        <w:rPr>
          <w:rFonts w:ascii="Calibri" w:cs="Calibri" w:eastAsia="Calibri" w:hAnsi="Calibri"/>
          <w:b/>
          <w:bCs/>
          <w:color w:val="0F766E"/>
          <w:sz w:val="32"/>
          <w:szCs w:val="32"/>
        </w:rPr>
        <w:t xml:space="preserve">18.1  The Detailed Financial Plan — PDF Report</w:t>
      </w:r>
    </w:p>
    <w:p>
      <w:pPr>
        <w:spacing w:after="100" w:before="100"/>
      </w:pPr>
      <w:r>
        <w:rPr>
          <w:rFonts w:ascii="Calibri" w:cs="Calibri" w:eastAsia="Calibri" w:hAnsi="Calibri"/>
          <w:color w:val="1E293B"/>
          <w:sz w:val="24"/>
          <w:szCs w:val="24"/>
        </w:rPr>
        <w:t xml:space="preserve">The PDF report is generated client-side using jsPDF and html2canvas, which captures the actual rendered UI of the planner. This means the report includes the same beautiful charts, tables, and formatted data that the user sees on screen. Here is the complete structure of the report:</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Section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Page Count (Approx.)</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Contents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Data Source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Cover Page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name, advisor ARN, report date, FinFriend branding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 Profile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Executive Summary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worth, surplus, goal count, plan health indicator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modules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 Profile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Age, retirement age, dependents, location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 Profile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Worth Statement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Asset table + liability table + net worth + pie chart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Worth Tracker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Cash Flow Summary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Income table, expense table, investible surplus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Cash Flow module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Analysis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1–3</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Each goal: target, timeline, required SIP, status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Planning Engine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Projection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Corpus needed, current trajectory chart, shortfall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Planner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Optimization Summary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Goal-by-goal SIP table, total monthly commitment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Optimizer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Portfolio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1–2</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Selected funds per goal with weights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Selection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Model Portfolio Performance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Backtesting charts vs benchmark for each asset class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Model Portfolio</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Factsheet Summaries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1–2</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AI-extracted metrics for each selected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Factsheet Reader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Insurance Summary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Recommended vs current cover; policy comparison table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Insurance Planner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Estate Planning Checklist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Traffic-light status for all estate planning items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Estate Planning</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Financial Health Summary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AI-generated plain-language assessment of the plan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Gemini AI</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Disclaimer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Standard financial advisory disclaimer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Template</w:t>
            </w:r>
          </w:p>
        </w:tc>
      </w:tr>
    </w:tbl>
    <w:p>
      <w:pPr>
        <w:spacing w:after="120" w:before="280"/>
      </w:pPr>
      <w:r>
        <w:rPr>
          <w:rFonts w:ascii="Calibri" w:cs="Calibri" w:eastAsia="Calibri" w:hAnsi="Calibri"/>
          <w:b/>
          <w:bCs/>
          <w:color w:val="0F766E"/>
          <w:sz w:val="32"/>
          <w:szCs w:val="32"/>
        </w:rPr>
        <w:t xml:space="preserve">18.2  Report Storage &amp; Sharing</w:t>
      </w:r>
    </w:p>
    <w:p>
      <w:pPr>
        <w:spacing w:after="100" w:before="100"/>
      </w:pPr>
      <w:r>
        <w:rPr>
          <w:rFonts w:ascii="Calibri" w:cs="Calibri" w:eastAsia="Calibri" w:hAnsi="Calibri"/>
          <w:color w:val="1E293B"/>
          <w:sz w:val="24"/>
          <w:szCs w:val="24"/>
        </w:rPr>
        <w:t xml:space="preserve">Every generated report is stored automatically in two places, ensuring it is never lost:</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Storage Location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Technology</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Purpose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Retention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Replit DB (Key-Value Cache)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Replit DB</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Fast retrieval; generates a shareable URL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Until explicitly deleted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Google Drive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Google Drive API</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Long-term backup; accessible from any device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Permanent (in user's Drive folder)</w:t>
            </w:r>
          </w:p>
        </w:tc>
      </w:tr>
    </w:tbl>
    <w:p>
      <w:pPr>
        <w:spacing w:after="100" w:before="100"/>
      </w:pPr>
      <w:r>
        <w:rPr>
          <w:rFonts w:ascii="Calibri" w:cs="Calibri" w:eastAsia="Calibri" w:hAnsi="Calibri"/>
          <w:color w:val="1E293B"/>
          <w:sz w:val="24"/>
          <w:szCs w:val="24"/>
        </w:rPr>
        <w:t xml:space="preserve">The report is assigned a unique ID and accessible via a shareable URL in the format /report?id=UNIQUE_REPORT_ID. This URL can be shared with an advisor or family member. The recipient does not need a FinFriend account to view the report.</w:t>
      </w:r>
    </w:p>
    <w:p>
      <w:pPr>
        <w:spacing w:after="120" w:before="280"/>
      </w:pPr>
      <w:r>
        <w:rPr>
          <w:rFonts w:ascii="Calibri" w:cs="Calibri" w:eastAsia="Calibri" w:hAnsi="Calibri"/>
          <w:b/>
          <w:bCs/>
          <w:color w:val="0F766E"/>
          <w:sz w:val="32"/>
          <w:szCs w:val="32"/>
        </w:rPr>
        <w:t xml:space="preserve">18.3  SIP Optimizer Report</w:t>
      </w:r>
    </w:p>
    <w:p>
      <w:pPr>
        <w:spacing w:after="100" w:before="100"/>
      </w:pPr>
      <w:r>
        <w:rPr>
          <w:rFonts w:ascii="Calibri" w:cs="Calibri" w:eastAsia="Calibri" w:hAnsi="Calibri"/>
          <w:color w:val="1E293B"/>
          <w:sz w:val="24"/>
          <w:szCs w:val="24"/>
        </w:rPr>
        <w:t xml:space="preserve">In addition to the full detailed report, FinFriend Planner generates a standalone SIP Optimizer Report — a focused, 2–3 page document that summarizes only the goal-to-SIP allocation. This is particularly useful for advisors who want to share just the 'action plan' with clients — how much to invest, in which goals, and what the monthly commitment is — without the full planning detail.</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SIP Report Section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Content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Header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name, date, advisor details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Summary Box</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Total SIP required, investible surplus, plan status (Feasible / Shortfall)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Table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Each goal: name, target, timeline, existing SIP, new SIP required, total SIP</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Allocation Chart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Pie chart showing % of total monthly SIP per goal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Funding Status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Traffic-light indicators: Fully Funded / Partially Funded / Underfunded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Next Steps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3–5 specific actions the user should take to implement the plan</w:t>
            </w:r>
          </w:p>
        </w:tc>
      </w:tr>
    </w:tbl>
    <w:p>
      <w:pPr>
        <w:spacing w:after="120" w:before="280"/>
      </w:pPr>
      <w:r>
        <w:rPr>
          <w:rFonts w:ascii="Calibri" w:cs="Calibri" w:eastAsia="Calibri" w:hAnsi="Calibri"/>
          <w:b/>
          <w:bCs/>
          <w:color w:val="0F766E"/>
          <w:sz w:val="32"/>
          <w:szCs w:val="32"/>
        </w:rPr>
        <w:t xml:space="preserve">18.4  CSV Data Export</w:t>
      </w:r>
    </w:p>
    <w:p>
      <w:pPr>
        <w:spacing w:after="100" w:before="100"/>
      </w:pPr>
      <w:r>
        <w:rPr>
          <w:rFonts w:ascii="Calibri" w:cs="Calibri" w:eastAsia="Calibri" w:hAnsi="Calibri"/>
          <w:color w:val="1E293B"/>
          <w:sz w:val="24"/>
          <w:szCs w:val="24"/>
        </w:rPr>
        <w:t xml:space="preserve">For power users — particularly advisors who want to do further analysis in Excel — the Pro tier includes a full CSV data export. The CSV is organized into multiple sheets:</w:t>
      </w:r>
    </w:p>
    <w:p>
      <w:pPr>
        <w:pStyle w:val="ListParagraph"/>
        <w:numPr>
          <w:ilvl w:val="0"/>
          <w:numId w:val="1"/>
        </w:numPr>
        <w:spacing w:after="60" w:before="60"/>
      </w:pPr>
      <w:r>
        <w:rPr>
          <w:rFonts w:ascii="Calibri" w:cs="Calibri" w:eastAsia="Calibri" w:hAnsi="Calibri"/>
          <w:color w:val="1E293B"/>
          <w:sz w:val="24"/>
          <w:szCs w:val="24"/>
        </w:rPr>
        <w:t xml:space="preserve">Sheet 1 — Net Worth: All assets and liabilities with current values</w:t>
      </w:r>
    </w:p>
    <w:p>
      <w:pPr>
        <w:pStyle w:val="ListParagraph"/>
        <w:numPr>
          <w:ilvl w:val="0"/>
          <w:numId w:val="1"/>
        </w:numPr>
        <w:spacing w:after="60" w:before="60"/>
      </w:pPr>
      <w:r>
        <w:rPr>
          <w:rFonts w:ascii="Calibri" w:cs="Calibri" w:eastAsia="Calibri" w:hAnsi="Calibri"/>
          <w:color w:val="1E293B"/>
          <w:sz w:val="24"/>
          <w:szCs w:val="24"/>
        </w:rPr>
        <w:t xml:space="preserve">Sheet 2 — Cash Flow: All income sources and expense categories</w:t>
      </w:r>
    </w:p>
    <w:p>
      <w:pPr>
        <w:pStyle w:val="ListParagraph"/>
        <w:numPr>
          <w:ilvl w:val="0"/>
          <w:numId w:val="1"/>
        </w:numPr>
        <w:spacing w:after="60" w:before="60"/>
      </w:pPr>
      <w:r>
        <w:rPr>
          <w:rFonts w:ascii="Calibri" w:cs="Calibri" w:eastAsia="Calibri" w:hAnsi="Calibri"/>
          <w:color w:val="1E293B"/>
          <w:sz w:val="24"/>
          <w:szCs w:val="24"/>
        </w:rPr>
        <w:t xml:space="preserve">Sheet 3 — Goals: All goal parameters and calculated SIP requirements</w:t>
      </w:r>
    </w:p>
    <w:p>
      <w:pPr>
        <w:pStyle w:val="ListParagraph"/>
        <w:numPr>
          <w:ilvl w:val="0"/>
          <w:numId w:val="1"/>
        </w:numPr>
        <w:spacing w:after="60" w:before="60"/>
      </w:pPr>
      <w:r>
        <w:rPr>
          <w:rFonts w:ascii="Calibri" w:cs="Calibri" w:eastAsia="Calibri" w:hAnsi="Calibri"/>
          <w:color w:val="1E293B"/>
          <w:sz w:val="24"/>
          <w:szCs w:val="24"/>
        </w:rPr>
        <w:t xml:space="preserve">Sheet 4 — Fund Allocation: Fund-to-goal mapping with weights</w:t>
      </w:r>
    </w:p>
    <w:p>
      <w:pPr>
        <w:pStyle w:val="ListParagraph"/>
        <w:numPr>
          <w:ilvl w:val="0"/>
          <w:numId w:val="1"/>
        </w:numPr>
        <w:spacing w:after="60" w:before="60"/>
      </w:pPr>
      <w:r>
        <w:rPr>
          <w:rFonts w:ascii="Calibri" w:cs="Calibri" w:eastAsia="Calibri" w:hAnsi="Calibri"/>
          <w:color w:val="1E293B"/>
          <w:sz w:val="24"/>
          <w:szCs w:val="24"/>
        </w:rPr>
        <w:t xml:space="preserve">Sheet 5 — Insurance: Coverage analysis and policy details</w:t>
      </w:r>
    </w:p>
    <w:p>
      <w:pPr>
        <w:pStyle w:val="ListParagraph"/>
        <w:numPr>
          <w:ilvl w:val="0"/>
          <w:numId w:val="1"/>
        </w:numPr>
        <w:spacing w:after="60" w:before="60"/>
      </w:pPr>
      <w:r>
        <w:rPr>
          <w:rFonts w:ascii="Calibri" w:cs="Calibri" w:eastAsia="Calibri" w:hAnsi="Calibri"/>
          <w:color w:val="1E293B"/>
          <w:sz w:val="24"/>
          <w:szCs w:val="24"/>
        </w:rPr>
        <w:t xml:space="preserve">Sheet 6 — Performance Metrics: Backtested returns and risk ratios for selected funds</w:t>
      </w:r>
    </w:p>
    <w:p>
      <w:r>
        <w:br w:type="page"/>
      </w:r>
    </w:p>
    <w:p>
      <w:pPr>
        <w:spacing w:after="160" w:before="360"/>
      </w:pPr>
      <w:r>
        <w:rPr>
          <w:rFonts w:ascii="Calibri" w:cs="Calibri" w:eastAsia="Calibri" w:hAnsi="Calibri"/>
          <w:b/>
          <w:bCs/>
          <w:color w:val="1A7F6E"/>
          <w:sz w:val="48"/>
          <w:szCs w:val="48"/>
        </w:rPr>
        <w:t xml:space="preserve">19. AI Financial Health Summary</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The AI Financial Health Summary is one of the most beloved features of FinFriend Planner. It transforms a complex, multi-section financial plan into a single, easy-to-read, friendly summary written in plain language. Most people, even after completing all the modules, find financial data overwhelming. The AI Summary brings it all together and tells the user — in conversational English (or Hindi in future versions) — what is working, what needs attention, and what to do next.</w:t>
      </w:r>
    </w:p>
    <w:p>
      <w:pPr>
        <w:spacing w:after="120" w:before="280"/>
      </w:pPr>
      <w:r>
        <w:rPr>
          <w:rFonts w:ascii="Calibri" w:cs="Calibri" w:eastAsia="Calibri" w:hAnsi="Calibri"/>
          <w:b/>
          <w:bCs/>
          <w:color w:val="0F766E"/>
          <w:sz w:val="32"/>
          <w:szCs w:val="32"/>
        </w:rPr>
        <w:t xml:space="preserve">19.1  How the AI Summary Works</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DATA PREPARATION (FinFriend Planner Backend)</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Compile from all modules:</w:t>
            </w:r>
          </w:p>
          <w:p>
            <w:pPr>
              <w:spacing w:after="20" w:before="20"/>
            </w:pPr>
            <w:r>
              <w:rPr>
                <w:rFonts w:ascii="Courier New" w:cs="Courier New" w:eastAsia="Courier New" w:hAnsi="Courier New"/>
                <w:color w:val="1E293B"/>
                <w:sz w:val="20"/>
                <w:szCs w:val="20"/>
              </w:rPr>
              <w:t xml:space="preserve">    • Personal Profile: age, retirement age, dependents</w:t>
            </w:r>
          </w:p>
          <w:p>
            <w:pPr>
              <w:spacing w:after="20" w:before="20"/>
            </w:pPr>
            <w:r>
              <w:rPr>
                <w:rFonts w:ascii="Courier New" w:cs="Courier New" w:eastAsia="Courier New" w:hAnsi="Courier New"/>
                <w:color w:val="1E293B"/>
                <w:sz w:val="20"/>
                <w:szCs w:val="20"/>
              </w:rPr>
              <w:t xml:space="preserve">    • Net Worth: total assets, liabilities, allocation %</w:t>
            </w:r>
          </w:p>
          <w:p>
            <w:pPr>
              <w:spacing w:after="20" w:before="20"/>
            </w:pPr>
            <w:r>
              <w:rPr>
                <w:rFonts w:ascii="Courier New" w:cs="Courier New" w:eastAsia="Courier New" w:hAnsi="Courier New"/>
                <w:color w:val="1E293B"/>
                <w:sz w:val="20"/>
                <w:szCs w:val="20"/>
              </w:rPr>
              <w:t xml:space="preserve">    • Cash Flow: income, expenses, investible surplus</w:t>
            </w:r>
          </w:p>
          <w:p>
            <w:pPr>
              <w:spacing w:after="20" w:before="20"/>
            </w:pPr>
            <w:r>
              <w:rPr>
                <w:rFonts w:ascii="Courier New" w:cs="Courier New" w:eastAsia="Courier New" w:hAnsi="Courier New"/>
                <w:color w:val="1E293B"/>
                <w:sz w:val="20"/>
                <w:szCs w:val="20"/>
              </w:rPr>
              <w:t xml:space="preserve">    • Goals: each goal name, target, SIP status, funding status</w:t>
            </w:r>
          </w:p>
          <w:p>
            <w:pPr>
              <w:spacing w:after="20" w:before="20"/>
            </w:pPr>
            <w:r>
              <w:rPr>
                <w:rFonts w:ascii="Courier New" w:cs="Courier New" w:eastAsia="Courier New" w:hAnsi="Courier New"/>
                <w:color w:val="1E293B"/>
                <w:sz w:val="20"/>
                <w:szCs w:val="20"/>
              </w:rPr>
              <w:t xml:space="preserve">    • Retirement: required corpus, shortfall, additional SIP</w:t>
            </w:r>
          </w:p>
          <w:p>
            <w:pPr>
              <w:spacing w:after="20" w:before="20"/>
            </w:pPr>
            <w:r>
              <w:rPr>
                <w:rFonts w:ascii="Courier New" w:cs="Courier New" w:eastAsia="Courier New" w:hAnsi="Courier New"/>
                <w:color w:val="1E293B"/>
                <w:sz w:val="20"/>
                <w:szCs w:val="20"/>
              </w:rPr>
              <w:t xml:space="preserve">    • Insurance: recommended vs current cover (both life &amp; health)</w:t>
            </w:r>
          </w:p>
          <w:p>
            <w:pPr>
              <w:spacing w:after="20" w:before="20"/>
            </w:pPr>
            <w:r>
              <w:rPr>
                <w:rFonts w:ascii="Courier New" w:cs="Courier New" w:eastAsia="Courier New" w:hAnsi="Courier New"/>
                <w:color w:val="1E293B"/>
                <w:sz w:val="20"/>
                <w:szCs w:val="20"/>
              </w:rPr>
              <w:t xml:space="preserve">    • Estate Planning: checklist status</w:t>
            </w:r>
          </w:p>
          <w:p>
            <w:pPr>
              <w:spacing w:after="20" w:before="20"/>
            </w:pPr>
            <w:r>
              <w:rPr>
                <w:rFonts w:ascii="Courier New" w:cs="Courier New" w:eastAsia="Courier New" w:hAnsi="Courier New"/>
                <w:color w:val="1E293B"/>
                <w:sz w:val="20"/>
                <w:szCs w:val="20"/>
              </w:rPr>
              <w:t xml:space="preserve">    • Fund Selection: selected funds and FinFriend Scores</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SEND TO GEMINI AI (via /api/summarize-financial-status)</w:t>
            </w:r>
          </w:p>
          <w:p>
            <w:pPr>
              <w:spacing w:after="20" w:before="20"/>
            </w:pPr>
            <w:r>
              <w:rPr>
                <w:rFonts w:ascii="Courier New" w:cs="Courier New" w:eastAsia="Courier New" w:hAnsi="Courier New"/>
                <w:color w:val="1E293B"/>
                <w:sz w:val="20"/>
                <w:szCs w:val="20"/>
              </w:rPr>
              <w:t xml:space="preserve">  Prompt includes: all compiled data + instruction to write</w:t>
            </w:r>
          </w:p>
          <w:p>
            <w:pPr>
              <w:spacing w:after="20" w:before="20"/>
            </w:pPr>
            <w:r>
              <w:rPr>
                <w:rFonts w:ascii="Courier New" w:cs="Courier New" w:eastAsia="Courier New" w:hAnsi="Courier New"/>
                <w:color w:val="1E293B"/>
                <w:sz w:val="20"/>
                <w:szCs w:val="20"/>
              </w:rPr>
              <w:t xml:space="preserve">  in friendly, encouraging, plain-language format</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RECEIVE AI RESPONSE</w:t>
            </w:r>
          </w:p>
          <w:p>
            <w:pPr>
              <w:spacing w:after="20" w:before="20"/>
            </w:pPr>
            <w:r>
              <w:rPr>
                <w:rFonts w:ascii="Courier New" w:cs="Courier New" w:eastAsia="Courier New" w:hAnsi="Courier New"/>
                <w:color w:val="1E293B"/>
                <w:sz w:val="20"/>
                <w:szCs w:val="20"/>
              </w:rPr>
              <w:t xml:space="preserve">  Structured summary with:</w:t>
            </w:r>
          </w:p>
          <w:p>
            <w:pPr>
              <w:spacing w:after="20" w:before="20"/>
            </w:pPr>
            <w:r>
              <w:rPr>
                <w:rFonts w:ascii="Courier New" w:cs="Courier New" w:eastAsia="Courier New" w:hAnsi="Courier New"/>
                <w:color w:val="1E293B"/>
                <w:sz w:val="20"/>
                <w:szCs w:val="20"/>
              </w:rPr>
              <w:t xml:space="preserve">    • Overall Health Rating (Strong / Adequate / Needs Attention)</w:t>
            </w:r>
          </w:p>
          <w:p>
            <w:pPr>
              <w:spacing w:after="20" w:before="20"/>
            </w:pPr>
            <w:r>
              <w:rPr>
                <w:rFonts w:ascii="Courier New" w:cs="Courier New" w:eastAsia="Courier New" w:hAnsi="Courier New"/>
                <w:color w:val="1E293B"/>
                <w:sz w:val="20"/>
                <w:szCs w:val="20"/>
              </w:rPr>
              <w:t xml:space="preserve">    • Top 3 Strengths</w:t>
            </w:r>
          </w:p>
          <w:p>
            <w:pPr>
              <w:spacing w:after="20" w:before="20"/>
            </w:pPr>
            <w:r>
              <w:rPr>
                <w:rFonts w:ascii="Courier New" w:cs="Courier New" w:eastAsia="Courier New" w:hAnsi="Courier New"/>
                <w:color w:val="1E293B"/>
                <w:sz w:val="20"/>
                <w:szCs w:val="20"/>
              </w:rPr>
              <w:t xml:space="preserve">    • Top 3 Risks / Gaps</w:t>
            </w:r>
          </w:p>
          <w:p>
            <w:pPr>
              <w:spacing w:after="20" w:before="20"/>
            </w:pPr>
            <w:r>
              <w:rPr>
                <w:rFonts w:ascii="Courier New" w:cs="Courier New" w:eastAsia="Courier New" w:hAnsi="Courier New"/>
                <w:color w:val="1E293B"/>
                <w:sz w:val="20"/>
                <w:szCs w:val="20"/>
              </w:rPr>
              <w:t xml:space="preserve">    • Prioritised Action Plan (5 specific steps)</w:t>
            </w:r>
          </w:p>
          <w:p>
            <w:pPr>
              <w:spacing w:after="20" w:before="20"/>
            </w:pPr>
            <w:r>
              <w:rPr>
                <w:rFonts w:ascii="Courier New" w:cs="Courier New" w:eastAsia="Courier New" w:hAnsi="Courier New"/>
                <w:color w:val="1E293B"/>
                <w:sz w:val="20"/>
                <w:szCs w:val="20"/>
              </w:rPr>
              <w:t xml:space="preserve">  ══════════════════════════════════════════════════════════════</w:t>
            </w:r>
          </w:p>
        </w:tc>
      </w:tr>
    </w:tbl>
    <w:p>
      <w:pPr>
        <w:spacing w:after="120" w:before="280"/>
      </w:pPr>
      <w:r>
        <w:rPr>
          <w:rFonts w:ascii="Calibri" w:cs="Calibri" w:eastAsia="Calibri" w:hAnsi="Calibri"/>
          <w:b/>
          <w:bCs/>
          <w:color w:val="0F766E"/>
          <w:sz w:val="32"/>
          <w:szCs w:val="32"/>
        </w:rPr>
        <w:t xml:space="preserve">19.2  AI Summary Structure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Section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Content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Example Output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Overall Health Rating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One of three levels: Strong / Adequate / Needs Attention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'Your overall financial health is ADEQUATE. You have a solid foundation but there are a few critical gaps to address.'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What's Working Well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 specific strengths from the user's plan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 Your emergency fund covers 6.2 months of expenses — excellent! 2. Your equity allocation of 65% is appropriate for your age. 3. Your EPF and NPS together cover 43% of your retirement need.'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Areas That Need Attention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3 specific risks or gaps identified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 Your life insurance cover (Rs. 1.5 Cr) is Rs. 1.3 Cr below what we recommend for your family size and income. 2. Your education goal for Riya is only 68% funded — you need Rs. 12,000 more per month. 3. Your Will has not been updated since 2019 — please review after your second child's birth.'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Your Action Plan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5 prioritized, specific, actionable steps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'Step 1: Increase life insurance term cover to Rs. 3 Cr this month. Step 2: Start an additional Rs. 12,000/month SIP for Riya's education. Step 3: Update your Will and nominees within 30 days. Step 4: Rebalance your gold allocation from 2% to 5% over 6 months. Step 5: Review and re-optimize this plan after your next salary revision.'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Closing Note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Encouraging, warm conclusion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'You're doing better than 80% of investors your age. With these 5 changes, your plan becomes very strong. Small, consistent actions compound into extraordinary results. — Your FinFriend'</w:t>
            </w:r>
          </w:p>
        </w:tc>
      </w:tr>
    </w:tbl>
    <w:p>
      <w:pPr>
        <w:spacing w:after="120" w:before="280"/>
      </w:pPr>
      <w:r>
        <w:rPr>
          <w:rFonts w:ascii="Calibri" w:cs="Calibri" w:eastAsia="Calibri" w:hAnsi="Calibri"/>
          <w:b/>
          <w:bCs/>
          <w:color w:val="0F766E"/>
          <w:sz w:val="32"/>
          <w:szCs w:val="32"/>
        </w:rPr>
        <w:t xml:space="preserve">19.3  Gemini API Key Rotation</w:t>
      </w:r>
    </w:p>
    <w:p>
      <w:pPr>
        <w:spacing w:after="100" w:before="100"/>
      </w:pPr>
      <w:r>
        <w:rPr>
          <w:rFonts w:ascii="Calibri" w:cs="Calibri" w:eastAsia="Calibri" w:hAnsi="Calibri"/>
          <w:color w:val="1E293B"/>
          <w:sz w:val="24"/>
          <w:szCs w:val="24"/>
        </w:rPr>
        <w:t xml:space="preserve">The AI features make multiple Gemini API calls per user session (factsheet analysis, CAS analysis, financial summary). To ensure high availability and avoid hitting rate limits, FinFriend Planner uses a proprietary key rotation system managed by the gemini-key-manager.ts module:</w:t>
      </w:r>
    </w:p>
    <w:p>
      <w:pPr>
        <w:pStyle w:val="ListParagraph"/>
        <w:numPr>
          <w:ilvl w:val="0"/>
          <w:numId w:val="1"/>
        </w:numPr>
        <w:spacing w:after="60" w:before="60"/>
      </w:pPr>
      <w:r>
        <w:rPr>
          <w:rFonts w:ascii="Calibri" w:cs="Calibri" w:eastAsia="Calibri" w:hAnsi="Calibri"/>
          <w:color w:val="1E293B"/>
          <w:sz w:val="24"/>
          <w:szCs w:val="24"/>
        </w:rPr>
        <w:t xml:space="preserve">Multiple Gemini API keys are configured in the environment</w:t>
      </w:r>
    </w:p>
    <w:p>
      <w:pPr>
        <w:pStyle w:val="ListParagraph"/>
        <w:numPr>
          <w:ilvl w:val="0"/>
          <w:numId w:val="1"/>
        </w:numPr>
        <w:spacing w:after="60" w:before="60"/>
      </w:pPr>
      <w:r>
        <w:rPr>
          <w:rFonts w:ascii="Calibri" w:cs="Calibri" w:eastAsia="Calibri" w:hAnsi="Calibri"/>
          <w:color w:val="1E293B"/>
          <w:sz w:val="24"/>
          <w:szCs w:val="24"/>
        </w:rPr>
        <w:t xml:space="preserve">For each AI request, the key manager selects the least recently used key</w:t>
      </w:r>
    </w:p>
    <w:p>
      <w:pPr>
        <w:pStyle w:val="ListParagraph"/>
        <w:numPr>
          <w:ilvl w:val="0"/>
          <w:numId w:val="1"/>
        </w:numPr>
        <w:spacing w:after="60" w:before="60"/>
      </w:pPr>
      <w:r>
        <w:rPr>
          <w:rFonts w:ascii="Calibri" w:cs="Calibri" w:eastAsia="Calibri" w:hAnsi="Calibri"/>
          <w:color w:val="1E293B"/>
          <w:sz w:val="24"/>
          <w:szCs w:val="24"/>
        </w:rPr>
        <w:t xml:space="preserve">If a key hits a rate limit error, it is temporarily marked as unavailable and the next key is used</w:t>
      </w:r>
    </w:p>
    <w:p>
      <w:pPr>
        <w:pStyle w:val="ListParagraph"/>
        <w:numPr>
          <w:ilvl w:val="0"/>
          <w:numId w:val="1"/>
        </w:numPr>
        <w:spacing w:after="60" w:before="60"/>
      </w:pPr>
      <w:r>
        <w:rPr>
          <w:rFonts w:ascii="Calibri" w:cs="Calibri" w:eastAsia="Calibri" w:hAnsi="Calibri"/>
          <w:color w:val="1E293B"/>
          <w:sz w:val="24"/>
          <w:szCs w:val="24"/>
        </w:rPr>
        <w:t xml:space="preserve">Keys are rotated in a round-robin fashion for load distribution</w:t>
      </w:r>
    </w:p>
    <w:p>
      <w:pPr>
        <w:pStyle w:val="ListParagraph"/>
        <w:numPr>
          <w:ilvl w:val="0"/>
          <w:numId w:val="1"/>
        </w:numPr>
        <w:spacing w:after="60" w:before="60"/>
      </w:pPr>
      <w:r>
        <w:rPr>
          <w:rFonts w:ascii="Calibri" w:cs="Calibri" w:eastAsia="Calibri" w:hAnsi="Calibri"/>
          <w:color w:val="1E293B"/>
          <w:sz w:val="24"/>
          <w:szCs w:val="24"/>
        </w:rPr>
        <w:t xml:space="preserve">Failed requests are automatically retried with the next available key</w:t>
      </w:r>
    </w:p>
    <w:p>
      <w:r>
        <w:br w:type="page"/>
      </w:r>
    </w:p>
    <w:p>
      <w:pPr>
        <w:spacing w:after="160" w:before="360"/>
      </w:pPr>
      <w:r>
        <w:rPr>
          <w:rFonts w:ascii="Calibri" w:cs="Calibri" w:eastAsia="Calibri" w:hAnsi="Calibri"/>
          <w:b/>
          <w:bCs/>
          <w:color w:val="1A7F6E"/>
          <w:sz w:val="48"/>
          <w:szCs w:val="48"/>
        </w:rPr>
        <w:t xml:space="preserve">20. Subscription Plans &amp; Pricing</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FinFriend Planner uses a freemium model — the core planning tools are free, and advanced features are available on paid plans. This approach ensures that anyone can start using FinFriend immediately without any financial commitment, and upgrade when they need more powerful features.</w:t>
      </w:r>
    </w:p>
    <w:p>
      <w:pPr>
        <w:spacing w:after="120" w:before="280"/>
      </w:pPr>
      <w:r>
        <w:rPr>
          <w:rFonts w:ascii="Calibri" w:cs="Calibri" w:eastAsia="Calibri" w:hAnsi="Calibri"/>
          <w:b/>
          <w:bCs/>
          <w:color w:val="0F766E"/>
          <w:sz w:val="32"/>
          <w:szCs w:val="32"/>
        </w:rPr>
        <w:t xml:space="preserve">20.1  Plan Overview</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Feature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Free Plan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Core Plan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Pro Plan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Price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299</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799</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 Profile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Worth Tracker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Cash Flow Management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Planning (number of goals)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 to 3 goals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Unlimited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Unlimited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Planner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Basic</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Optimizer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 Selection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Model Portfolio Backtesting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1-year only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 (10yr)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 (10yr)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FinFriend Score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Fund Factsheet Reader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 Report Analyzer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Insurance Planner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Basic</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Estate Planning Tracker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Financial Health Summary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 Report Export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CSV Data Export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Optimizer Report PDF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Multi-client Support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 (10 clients)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Priority Customer Support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Email only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Email + Chat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Email + Chat + Call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Report Google Drive Backup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Not Available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Included</w:t>
            </w:r>
          </w:p>
        </w:tc>
      </w:tr>
    </w:tbl>
    <w:p>
      <w:pPr>
        <w:spacing w:after="120" w:before="280"/>
      </w:pPr>
      <w:r>
        <w:rPr>
          <w:rFonts w:ascii="Calibri" w:cs="Calibri" w:eastAsia="Calibri" w:hAnsi="Calibri"/>
          <w:b/>
          <w:bCs/>
          <w:color w:val="0F766E"/>
          <w:sz w:val="32"/>
          <w:szCs w:val="32"/>
        </w:rPr>
        <w:t xml:space="preserve">20.2  Razorpay Payment Integration</w:t>
      </w:r>
    </w:p>
    <w:p>
      <w:pPr>
        <w:spacing w:after="100" w:before="100"/>
      </w:pPr>
      <w:r>
        <w:rPr>
          <w:rFonts w:ascii="Calibri" w:cs="Calibri" w:eastAsia="Calibri" w:hAnsi="Calibri"/>
          <w:color w:val="1E293B"/>
          <w:sz w:val="24"/>
          <w:szCs w:val="24"/>
        </w:rPr>
        <w:t xml:space="preserve">All paid plan payments are processed through Razorpay, India's leading payment gateway. The integration supports the full range of Indian payment methods: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Payment Method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Details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UPI</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Google Pay, PhonePe, Paytm, BHIM — instant payment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Banking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major Indian banks including SBI, HDFC, ICICI, Axis, Kotak</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Debit Cards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Visa, Mastercard, RuPay debit cards from all Indian banks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Credit Cards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Visa, Mastercard, American Express credit cards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EMI (No-cost)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0% EMI on select credit cards for annual plan purchases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Wallets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Paytm Wallet, Amazon Pay, FreeCharge</w:t>
            </w:r>
          </w:p>
        </w:tc>
      </w:tr>
    </w:tbl>
    <w:p>
      <w:pPr>
        <w:spacing w:after="100" w:before="100"/>
      </w:pPr>
      <w:r>
        <w:rPr>
          <w:rFonts w:ascii="Calibri" w:cs="Calibri" w:eastAsia="Calibri" w:hAnsi="Calibri"/>
          <w:color w:val="1E293B"/>
          <w:sz w:val="24"/>
          <w:szCs w:val="24"/>
        </w:rPr>
        <w:t xml:space="preserve">The payment process follows a two-step server-side verification to prevent fraud:</w:t>
      </w:r>
    </w:p>
    <w:p>
      <w:pPr>
        <w:pStyle w:val="ListParagraph"/>
        <w:numPr>
          <w:ilvl w:val="0"/>
          <w:numId w:val="1"/>
        </w:numPr>
        <w:spacing w:after="60" w:before="60"/>
      </w:pPr>
      <w:r>
        <w:rPr>
          <w:rFonts w:ascii="Calibri" w:cs="Calibri" w:eastAsia="Calibri" w:hAnsi="Calibri"/>
          <w:color w:val="1E293B"/>
          <w:sz w:val="24"/>
          <w:szCs w:val="24"/>
        </w:rPr>
        <w:t xml:space="preserve">Step 1 — Order Creation: /api/razorpay/create-order generates a Razorpay order ID with the plan amount. This order is created server-side so the amount cannot be tampered with on the client.</w:t>
      </w:r>
    </w:p>
    <w:p>
      <w:pPr>
        <w:pStyle w:val="ListParagraph"/>
        <w:numPr>
          <w:ilvl w:val="0"/>
          <w:numId w:val="1"/>
        </w:numPr>
        <w:spacing w:after="60" w:before="60"/>
      </w:pPr>
      <w:r>
        <w:rPr>
          <w:rFonts w:ascii="Calibri" w:cs="Calibri" w:eastAsia="Calibri" w:hAnsi="Calibri"/>
          <w:color w:val="1E293B"/>
          <w:sz w:val="24"/>
          <w:szCs w:val="24"/>
        </w:rPr>
        <w:t xml:space="preserve">Step 2 — Payment Verification: After payment, Razorpay returns a payment_id, order_id, and signature. The /api/razorpay/verify-payment endpoint verifies the HMAC-SHA256 signature server-side before activating the subscription.</w:t>
      </w:r>
    </w:p>
    <w:p>
      <w:pPr>
        <w:spacing w:after="120" w:before="280"/>
      </w:pPr>
      <w:r>
        <w:rPr>
          <w:rFonts w:ascii="Calibri" w:cs="Calibri" w:eastAsia="Calibri" w:hAnsi="Calibri"/>
          <w:b/>
          <w:bCs/>
          <w:color w:val="0F766E"/>
          <w:sz w:val="32"/>
          <w:szCs w:val="32"/>
        </w:rPr>
        <w:t xml:space="preserve">20.3  Subscription Lifecycle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Event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Happens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New subscription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pays → Razorpay confirms → subscription activated → features unlocked immediately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Renewal (monthly)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Auto-debit on same date each month → Razorpay handles retry if payment fails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Upgrade (Free to Core)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Prorated billing for remaining days of month → Core features unlocked immediately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Upgrade (Core to Pro)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Prorated billing → Pro features unlocked immediately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Downgrade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plan continues until end of billing period → downgrade takes effect on renewal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Cancellation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Access continues until end of paid period; no refund for remaining days</w:t>
            </w:r>
          </w:p>
        </w:tc>
      </w:tr>
    </w:tbl>
    <w:p>
      <w:r>
        <w:br w:type="page"/>
      </w:r>
    </w:p>
    <w:p>
      <w:pPr>
        <w:spacing w:after="160" w:before="360"/>
      </w:pPr>
      <w:r>
        <w:rPr>
          <w:rFonts w:ascii="Calibri" w:cs="Calibri" w:eastAsia="Calibri" w:hAnsi="Calibri"/>
          <w:b/>
          <w:bCs/>
          <w:color w:val="1A7F6E"/>
          <w:sz w:val="48"/>
          <w:szCs w:val="48"/>
        </w:rPr>
        <w:t xml:space="preserve">21. Technical Architecture</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This section provides a detailed technical reference for engineering teams. It covers the full system architecture, database design, API structure, and AI integration details.</w:t>
      </w:r>
    </w:p>
    <w:p>
      <w:pPr>
        <w:spacing w:after="120" w:before="280"/>
      </w:pPr>
      <w:r>
        <w:rPr>
          <w:rFonts w:ascii="Calibri" w:cs="Calibri" w:eastAsia="Calibri" w:hAnsi="Calibri"/>
          <w:b/>
          <w:bCs/>
          <w:color w:val="0F766E"/>
          <w:sz w:val="32"/>
          <w:szCs w:val="32"/>
        </w:rPr>
        <w:t xml:space="preserve">21.1  System Architecture Diagram</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A7F6E" w:sz="6"/>
              <w:left w:val="thick" w:color="1A7F6E" w:sz="10"/>
              <w:bottom w:val="single" w:color="1A7F6E" w:sz="6"/>
              <w:right w:val="single" w:color="1A7F6E" w:sz="6"/>
            </w:tcBorders>
            <w:shd w:color="F0FDF9" w:val="solid"/>
            <w:tcMar>
              <w:top w:type="dxa" w:w="120"/>
              <w:left w:type="dxa" w:w="240"/>
              <w:bottom w:type="dxa" w:w="120"/>
              <w:right w:type="dxa" w:w="240"/>
            </w:tcMar>
          </w:tcPr>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CLIENT (Browser)                         │</w:t>
            </w:r>
          </w:p>
          <w:p>
            <w:pPr>
              <w:spacing w:after="20" w:before="20"/>
            </w:pPr>
            <w:r>
              <w:rPr>
                <w:rFonts w:ascii="Courier New" w:cs="Courier New" w:eastAsia="Courier New" w:hAnsi="Courier New"/>
                <w:color w:val="1E293B"/>
                <w:sz w:val="20"/>
                <w:szCs w:val="20"/>
              </w:rPr>
              <w:t xml:space="preserve">  │  Next.js React Components  |  Recharts  |  jsPDF           │</w:t>
            </w:r>
          </w:p>
          <w:p>
            <w:pPr>
              <w:spacing w:after="20" w:before="20"/>
            </w:pPr>
            <w:r>
              <w:rPr>
                <w:rFonts w:ascii="Courier New" w:cs="Courier New" w:eastAsia="Courier New" w:hAnsi="Courier New"/>
                <w:color w:val="1E293B"/>
                <w:sz w:val="20"/>
                <w:szCs w:val="20"/>
              </w:rPr>
              <w:t xml:space="preserve">  │  AuthContext (Firebase SDK) | Shadcn UI Components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HTTPS (REST API calls)</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NEXT.JS SERVER (Replit)                      │</w:t>
            </w:r>
          </w:p>
          <w:p>
            <w:pPr>
              <w:spacing w:after="20" w:before="20"/>
            </w:pPr>
            <w:r>
              <w:rPr>
                <w:rFonts w:ascii="Courier New" w:cs="Courier New" w:eastAsia="Courier New" w:hAnsi="Courier New"/>
                <w:color w:val="1E293B"/>
                <w:sz w:val="20"/>
                <w:szCs w:val="20"/>
              </w:rPr>
              <w:t xml:space="preserve">  │  Route Handlers (src/app/api/)                             │</w:t>
            </w:r>
          </w:p>
          <w:p>
            <w:pPr>
              <w:spacing w:after="20" w:before="20"/>
            </w:pPr>
            <w:r>
              <w:rPr>
                <w:rFonts w:ascii="Courier New" w:cs="Courier New" w:eastAsia="Courier New" w:hAnsi="Courier New"/>
                <w:color w:val="1E293B"/>
                <w:sz w:val="20"/>
                <w:szCs w:val="20"/>
              </w:rPr>
              <w:t xml:space="preserve">  │  ┌─────────────┬────────────────┬─────────────────────┐    │</w:t>
            </w:r>
          </w:p>
          <w:p>
            <w:pPr>
              <w:spacing w:after="20" w:before="20"/>
            </w:pPr>
            <w:r>
              <w:rPr>
                <w:rFonts w:ascii="Courier New" w:cs="Courier New" w:eastAsia="Courier New" w:hAnsi="Courier New"/>
                <w:color w:val="1E293B"/>
                <w:sz w:val="20"/>
                <w:szCs w:val="20"/>
              </w:rPr>
              <w:t xml:space="preserve">  │  │ Calculation │   AI Flows     │  Payment + Storage   │    │</w:t>
            </w:r>
          </w:p>
          <w:p>
            <w:pPr>
              <w:spacing w:after="20" w:before="20"/>
            </w:pPr>
            <w:r>
              <w:rPr>
                <w:rFonts w:ascii="Courier New" w:cs="Courier New" w:eastAsia="Courier New" w:hAnsi="Courier New"/>
                <w:color w:val="1E293B"/>
                <w:sz w:val="20"/>
                <w:szCs w:val="20"/>
              </w:rPr>
              <w:t xml:space="preserve">  │  │  Engine     │  (Genkit)      │  (Razorpay + Drive)  │    │</w:t>
            </w:r>
          </w:p>
          <w:p>
            <w:pPr>
              <w:spacing w:after="20" w:before="20"/>
            </w:pPr>
            <w:r>
              <w:rPr>
                <w:rFonts w:ascii="Courier New" w:cs="Courier New" w:eastAsia="Courier New" w:hAnsi="Courier New"/>
                <w:color w:val="1E293B"/>
                <w:sz w:val="20"/>
                <w:szCs w:val="20"/>
              </w:rPr>
              <w:t xml:space="preserve">  │  └──────┬──────┴────────┬───────┴──────────┬──────────┘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                  │</w:t>
            </w:r>
          </w:p>
          <w:p>
            <w:pPr>
              <w:spacing w:after="20" w:before="20"/>
            </w:pPr>
            <w:r>
              <w:rPr>
                <w:rFonts w:ascii="Courier New" w:cs="Courier New" w:eastAsia="Courier New" w:hAnsi="Courier New"/>
                <w:color w:val="1E293B"/>
                <w:sz w:val="20"/>
                <w:szCs w:val="20"/>
              </w:rPr>
              <w:t xml:space="preserve">  ┌─────────▼──┐  ┌────────▼──────┐  ┌────────▼────────────┐</w:t>
            </w:r>
          </w:p>
          <w:p>
            <w:pPr>
              <w:spacing w:after="20" w:before="20"/>
            </w:pPr>
            <w:r>
              <w:rPr>
                <w:rFonts w:ascii="Courier New" w:cs="Courier New" w:eastAsia="Courier New" w:hAnsi="Courier New"/>
                <w:color w:val="1E293B"/>
                <w:sz w:val="20"/>
                <w:szCs w:val="20"/>
              </w:rPr>
              <w:t xml:space="preserve">  │ PostgreSQL  │  │  Gemini API   │  │  Razorpay API       │</w:t>
            </w:r>
          </w:p>
          <w:p>
            <w:pPr>
              <w:spacing w:after="20" w:before="20"/>
            </w:pPr>
            <w:r>
              <w:rPr>
                <w:rFonts w:ascii="Courier New" w:cs="Courier New" w:eastAsia="Courier New" w:hAnsi="Courier New"/>
                <w:color w:val="1E293B"/>
                <w:sz w:val="20"/>
                <w:szCs w:val="20"/>
              </w:rPr>
              <w:t xml:space="preserve">  │ (Neon)      │  │  (Google AI)  │  │  Google Drive API   │</w:t>
            </w:r>
          </w:p>
          <w:p>
            <w:pPr>
              <w:spacing w:after="20" w:before="20"/>
            </w:pPr>
            <w:r>
              <w:rPr>
                <w:rFonts w:ascii="Courier New" w:cs="Courier New" w:eastAsia="Courier New" w:hAnsi="Courier New"/>
                <w:color w:val="1E293B"/>
                <w:sz w:val="20"/>
                <w:szCs w:val="20"/>
              </w:rPr>
              <w:t xml:space="preserve">  │ User plans  │  │  Factsheet    │  │  Payments + Storage │</w:t>
            </w:r>
          </w:p>
          <w:p>
            <w:pPr>
              <w:spacing w:after="20" w:before="20"/>
            </w:pPr>
            <w:r>
              <w:rPr>
                <w:rFonts w:ascii="Courier New" w:cs="Courier New" w:eastAsia="Courier New" w:hAnsi="Courier New"/>
                <w:color w:val="1E293B"/>
                <w:sz w:val="20"/>
                <w:szCs w:val="20"/>
              </w:rPr>
              <w:t xml:space="preserve">  │ + schema    │  │  CAS + Summary│  │                     │</w:t>
            </w:r>
          </w:p>
          <w:p>
            <w:pPr>
              <w:spacing w:after="20" w:before="20"/>
            </w:pPr>
            <w:r>
              <w:rPr>
                <w:rFonts w:ascii="Courier New" w:cs="Courier New" w:eastAsia="Courier New" w:hAnsi="Courier New"/>
                <w:color w:val="1E293B"/>
                <w:sz w:val="20"/>
                <w:szCs w:val="20"/>
              </w:rPr>
              <w:t xml:space="preserve">  └─────────────┘  └───────────────┘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Replit DB (Key-Value)                                      │</w:t>
            </w:r>
          </w:p>
          <w:p>
            <w:pPr>
              <w:spacing w:after="20" w:before="20"/>
            </w:pPr>
            <w:r>
              <w:rPr>
                <w:rFonts w:ascii="Courier New" w:cs="Courier New" w:eastAsia="Courier New" w:hAnsi="Courier New"/>
                <w:color w:val="1E293B"/>
                <w:sz w:val="20"/>
                <w:szCs w:val="20"/>
              </w:rPr>
              <w:t xml:space="preserve">  │  Fund Rankings Cache | Report Blobs | Session Metadata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w:t>
            </w:r>
          </w:p>
          <w:p>
            <w:pPr>
              <w:spacing w:after="20" w:before="20"/>
            </w:pPr>
            <w:r>
              <w:rPr>
                <w:rFonts w:ascii="Courier New" w:cs="Courier New" w:eastAsia="Courier New" w:hAnsi="Courier New"/>
                <w:color w:val="1E293B"/>
                <w:sz w:val="20"/>
                <w:szCs w:val="20"/>
              </w:rPr>
              <w:t xml:space="preserve">  │  Firebase Auth (External Service)                           │</w:t>
            </w:r>
          </w:p>
          <w:p>
            <w:pPr>
              <w:spacing w:after="20" w:before="20"/>
            </w:pPr>
            <w:r>
              <w:rPr>
                <w:rFonts w:ascii="Courier New" w:cs="Courier New" w:eastAsia="Courier New" w:hAnsi="Courier New"/>
                <w:color w:val="1E293B"/>
                <w:sz w:val="20"/>
                <w:szCs w:val="20"/>
              </w:rPr>
              <w:t xml:space="preserve">  │  Session tokens | User management | Password hashing        │</w:t>
            </w:r>
          </w:p>
          <w:p>
            <w:pPr>
              <w:spacing w:after="20" w:before="20"/>
            </w:pPr>
            <w:r>
              <w:rPr>
                <w:rFonts w:ascii="Courier New" w:cs="Courier New" w:eastAsia="Courier New" w:hAnsi="Courier New"/>
                <w:color w:val="1E293B"/>
                <w:sz w:val="20"/>
                <w:szCs w:val="20"/>
              </w:rPr>
              <w:t xml:space="preserve">  └─────────────────────────────────────────────────────────────┘</w:t>
            </w:r>
          </w:p>
        </w:tc>
      </w:tr>
    </w:tbl>
    <w:p>
      <w:pPr>
        <w:spacing w:after="120" w:before="280"/>
      </w:pPr>
      <w:r>
        <w:rPr>
          <w:rFonts w:ascii="Calibri" w:cs="Calibri" w:eastAsia="Calibri" w:hAnsi="Calibri"/>
          <w:b/>
          <w:bCs/>
          <w:color w:val="0F766E"/>
          <w:sz w:val="32"/>
          <w:szCs w:val="32"/>
        </w:rPr>
        <w:t xml:space="preserve">21.2  Database Schema — PostgreSQL</w:t>
      </w:r>
    </w:p>
    <w:p>
      <w:pPr>
        <w:spacing w:after="100" w:before="100"/>
      </w:pPr>
      <w:r>
        <w:rPr>
          <w:rFonts w:ascii="Calibri" w:cs="Calibri" w:eastAsia="Calibri" w:hAnsi="Calibri"/>
          <w:color w:val="1E293B"/>
          <w:sz w:val="24"/>
          <w:szCs w:val="24"/>
        </w:rPr>
        <w:t xml:space="preserve">The primary database uses PostgreSQL via Drizzle ORM. The schema is defined in shared/schema.ts and is used by both the application backend and any background scripts: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Table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Column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Description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UUID (PK)</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Auto-generated unique plan identifier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userId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VARCHAR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UID — the plan owner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createdAt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TIMESTAMP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When the plan was first created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updatedAt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TIMESTAMP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Last modification timestamp</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personalDetails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Name, DOB, retirement age, dependents, advisor ARN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assets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Array of asset objects: { category, value }</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liabilities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Array of liability objects: { type, amount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incomes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Array of income objects: { source, amount }</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expenses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Array of expense objects: { category, amount, tier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Array of goal objects with all planning parameters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retirementInputs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retirement planner input fields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retirementCalculations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Cached retirement calculation results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fundAllocations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Map of goalId → [{fundCode, weight, category}]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insurancePolicies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Life and health policy details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estatePlanningStatus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JSONB</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Checklist item statuses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subscriptionTier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VARCHAR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free / core / pro</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financial_plans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subscriptionExpiresAt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TIMESTAMP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When the current paid subscription expires</w:t>
            </w:r>
          </w:p>
        </w:tc>
      </w:tr>
    </w:tbl>
    <w:p>
      <w:pPr>
        <w:spacing w:after="120" w:before="280"/>
      </w:pPr>
      <w:r>
        <w:rPr>
          <w:rFonts w:ascii="Calibri" w:cs="Calibri" w:eastAsia="Calibri" w:hAnsi="Calibri"/>
          <w:b/>
          <w:bCs/>
          <w:color w:val="0F766E"/>
          <w:sz w:val="32"/>
          <w:szCs w:val="32"/>
        </w:rPr>
        <w:t xml:space="preserve">21.3  Replit DB Key Schema</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Key Pattern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Value 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Contents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report:detailed:{reportId}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 string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 detailed PDF report data blob</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report:sip:{reportId}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 string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Optimizer report data blob</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fund-rankings:{category}:{type}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JSON string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Array of ranked fund objects with FinFriend Scores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fund-rankings:lastUpdated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ISO timestamp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When fund rankings were last computed</w:t>
            </w:r>
          </w:p>
        </w:tc>
      </w:tr>
    </w:tbl>
    <w:p>
      <w:pPr>
        <w:spacing w:after="120" w:before="280"/>
      </w:pPr>
      <w:r>
        <w:rPr>
          <w:rFonts w:ascii="Calibri" w:cs="Calibri" w:eastAsia="Calibri" w:hAnsi="Calibri"/>
          <w:b/>
          <w:bCs/>
          <w:color w:val="0F766E"/>
          <w:sz w:val="32"/>
          <w:szCs w:val="32"/>
        </w:rPr>
        <w:t xml:space="preserve">21.4  AI Flows — Genkit Implementation</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Flow Name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File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Input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Output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Gemini Model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analyzeFactsheet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analyze-factsheet-flow.ts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 file (base64) + fund 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Structured fund metrics JSON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gemini-2.5-flash-lite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analyzeFinancialStatus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summarize-financial-flow.ts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Compiled financial plan object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Structured AI summary object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gemini-2.5-flash-lite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analyzeCAS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analyze-cas-flow.ts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 PDF file (base64)</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Array of fund holding objects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gemini-2.5-flash-lite</w:t>
            </w:r>
          </w:p>
        </w:tc>
      </w:tr>
    </w:tbl>
    <w:p>
      <w:r>
        <w:br w:type="page"/>
      </w:r>
    </w:p>
    <w:p>
      <w:pPr>
        <w:spacing w:after="160" w:before="360"/>
      </w:pPr>
      <w:r>
        <w:rPr>
          <w:rFonts w:ascii="Calibri" w:cs="Calibri" w:eastAsia="Calibri" w:hAnsi="Calibri"/>
          <w:b/>
          <w:bCs/>
          <w:color w:val="1A7F6E"/>
          <w:sz w:val="48"/>
          <w:szCs w:val="48"/>
        </w:rPr>
        <w:t xml:space="preserve">22. Data, Privacy &amp; Security</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FinFriend Planner handles deeply sensitive personal financial information. Users trust the platform with their net worth, income, goals, insurance details, and family information. This trust demands the highest standards of data privacy and security — and FinFriend Planner is built with security as a first-class design principle, not an afterthought.</w:t>
      </w:r>
    </w:p>
    <w:p>
      <w:pPr>
        <w:spacing w:after="120" w:before="280"/>
      </w:pPr>
      <w:r>
        <w:rPr>
          <w:rFonts w:ascii="Calibri" w:cs="Calibri" w:eastAsia="Calibri" w:hAnsi="Calibri"/>
          <w:b/>
          <w:bCs/>
          <w:color w:val="0F766E"/>
          <w:sz w:val="32"/>
          <w:szCs w:val="32"/>
        </w:rPr>
        <w:t xml:space="preserve">22.1  Authentication &amp; Session Security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Security Measure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Implementation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Why It Matters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Password storage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NEVER stored by FinFriend — Firebase handles it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 breach of FinFriend servers can expose passwords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Password hashing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uses bcrypt + salt internally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Even if Firebase DB were breached, passwords are not exposed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Session tokens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JWT tokens with expiry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Tokens expire; stolen tokens become invalid automatically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Token verification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 routes verify Firebase tokens server-side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Client-side impersonation is not possible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Logout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signOut() + hard browser redirect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tokens cleared; no stale session remains in memory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Protected routes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useEffect redirect in /planner, /report, /cas-report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Unauthenticated users cannot access any private data</w:t>
            </w:r>
          </w:p>
        </w:tc>
      </w:tr>
    </w:tbl>
    <w:p>
      <w:pPr>
        <w:spacing w:after="120" w:before="280"/>
      </w:pPr>
      <w:r>
        <w:rPr>
          <w:rFonts w:ascii="Calibri" w:cs="Calibri" w:eastAsia="Calibri" w:hAnsi="Calibri"/>
          <w:b/>
          <w:bCs/>
          <w:color w:val="0F766E"/>
          <w:sz w:val="32"/>
          <w:szCs w:val="32"/>
        </w:rPr>
        <w:t xml:space="preserve">22.2  Data Storage Security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Data 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Storage Location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Access Control</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Encryption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 plan data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PostgreSQL (Neon)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Server-side only; userId must match authenticated user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 transit: TLS 1.3; At rest: Neon managed encryption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Report blobs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Replit DB</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Server-side read/write via Replit SDK</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 transit: TLS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Report backups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Google Drive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Service account with limited Drive scope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Google's infrastructure encryption</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Auth credentials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project IAM; no direct DB access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managed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 keys (Gemini, etc.)</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.env.production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Server-side environment variables only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Replit Secrets management</w:t>
            </w:r>
          </w:p>
        </w:tc>
      </w:tr>
    </w:tbl>
    <w:p>
      <w:pPr>
        <w:spacing w:after="120" w:before="280"/>
      </w:pPr>
      <w:r>
        <w:rPr>
          <w:rFonts w:ascii="Calibri" w:cs="Calibri" w:eastAsia="Calibri" w:hAnsi="Calibri"/>
          <w:b/>
          <w:bCs/>
          <w:color w:val="0F766E"/>
          <w:sz w:val="32"/>
          <w:szCs w:val="32"/>
        </w:rPr>
        <w:t xml:space="preserve">22.3  Payment Security</w:t>
      </w:r>
    </w:p>
    <w:p>
      <w:pPr>
        <w:spacing w:after="100" w:before="100"/>
      </w:pPr>
      <w:r>
        <w:rPr>
          <w:rFonts w:ascii="Calibri" w:cs="Calibri" w:eastAsia="Calibri" w:hAnsi="Calibri"/>
          <w:color w:val="1E293B"/>
          <w:sz w:val="24"/>
          <w:szCs w:val="24"/>
        </w:rPr>
        <w:t xml:space="preserve">Payment processing follows PCI-DSS compliance standards enforced by Razorpay:</w:t>
      </w:r>
    </w:p>
    <w:p>
      <w:pPr>
        <w:pStyle w:val="ListParagraph"/>
        <w:numPr>
          <w:ilvl w:val="0"/>
          <w:numId w:val="1"/>
        </w:numPr>
        <w:spacing w:after="60" w:before="60"/>
      </w:pPr>
      <w:r>
        <w:rPr>
          <w:rFonts w:ascii="Calibri" w:cs="Calibri" w:eastAsia="Calibri" w:hAnsi="Calibri"/>
          <w:color w:val="1E293B"/>
          <w:sz w:val="24"/>
          <w:szCs w:val="24"/>
        </w:rPr>
        <w:t xml:space="preserve">No card data passes through FinFriend servers — Razorpay handles all card data collection and processing</w:t>
      </w:r>
    </w:p>
    <w:p>
      <w:pPr>
        <w:pStyle w:val="ListParagraph"/>
        <w:numPr>
          <w:ilvl w:val="0"/>
          <w:numId w:val="1"/>
        </w:numPr>
        <w:spacing w:after="60" w:before="60"/>
      </w:pPr>
      <w:r>
        <w:rPr>
          <w:rFonts w:ascii="Calibri" w:cs="Calibri" w:eastAsia="Calibri" w:hAnsi="Calibri"/>
          <w:color w:val="1E293B"/>
          <w:sz w:val="24"/>
          <w:szCs w:val="24"/>
        </w:rPr>
        <w:t xml:space="preserve">Orders are created server-side with a fixed amount — client-side order tampering is not possible</w:t>
      </w:r>
    </w:p>
    <w:p>
      <w:pPr>
        <w:pStyle w:val="ListParagraph"/>
        <w:numPr>
          <w:ilvl w:val="0"/>
          <w:numId w:val="1"/>
        </w:numPr>
        <w:spacing w:after="60" w:before="60"/>
      </w:pPr>
      <w:r>
        <w:rPr>
          <w:rFonts w:ascii="Calibri" w:cs="Calibri" w:eastAsia="Calibri" w:hAnsi="Calibri"/>
          <w:color w:val="1E293B"/>
          <w:sz w:val="24"/>
          <w:szCs w:val="24"/>
        </w:rPr>
        <w:t xml:space="preserve">Payment signatures are verified server-side using HMAC-SHA256 before subscription activation</w:t>
      </w:r>
    </w:p>
    <w:p>
      <w:pPr>
        <w:pStyle w:val="ListParagraph"/>
        <w:numPr>
          <w:ilvl w:val="0"/>
          <w:numId w:val="1"/>
        </w:numPr>
        <w:spacing w:after="60" w:before="60"/>
      </w:pPr>
      <w:r>
        <w:rPr>
          <w:rFonts w:ascii="Calibri" w:cs="Calibri" w:eastAsia="Calibri" w:hAnsi="Calibri"/>
          <w:color w:val="1E293B"/>
          <w:sz w:val="24"/>
          <w:szCs w:val="24"/>
        </w:rPr>
        <w:t xml:space="preserve">Razorpay is a PCI-DSS Level 1 certified payment processor — the highest security standard</w:t>
      </w:r>
    </w:p>
    <w:p>
      <w:pPr>
        <w:spacing w:after="120" w:before="280"/>
      </w:pPr>
      <w:r>
        <w:rPr>
          <w:rFonts w:ascii="Calibri" w:cs="Calibri" w:eastAsia="Calibri" w:hAnsi="Calibri"/>
          <w:b/>
          <w:bCs/>
          <w:color w:val="0F766E"/>
          <w:sz w:val="32"/>
          <w:szCs w:val="32"/>
        </w:rPr>
        <w:t xml:space="preserve">22.4  AI Data Privacy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AI Feature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Data Is Sent to Google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What Is NOT Sent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Factsheet Reader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 file content only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User's name, PAN, income, goals — none of this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 Analyzer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 PDF content only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 credentials, banking data, personal info</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 Summary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Anonymized financial figures (no PAN, no 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Personally identifiable information</w:t>
            </w:r>
          </w:p>
        </w:tc>
      </w:tr>
    </w:tbl>
    <w:p>
      <w:pPr>
        <w:spacing w:after="120" w:before="280"/>
      </w:pPr>
      <w:r>
        <w:rPr>
          <w:rFonts w:ascii="Calibri" w:cs="Calibri" w:eastAsia="Calibri" w:hAnsi="Calibri"/>
          <w:b/>
          <w:bCs/>
          <w:color w:val="0F766E"/>
          <w:sz w:val="32"/>
          <w:szCs w:val="32"/>
        </w:rPr>
        <w:t xml:space="preserve">22.5  User Data Rights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User Right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How FinFriend Supports It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Right to Access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Users can view all their data anytime via the planner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Right to Portability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CSV export (Pro tier) allows complete data download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Right to Deletion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Account deletion available from profile settings; all PostgreSQL records deleted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Right to Correction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All fields are editable at any time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Data Retention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Active plan data retained until deletion; expired plan data purged after 24 months of inactivity</w:t>
            </w:r>
          </w:p>
        </w:tc>
      </w:tr>
    </w:tbl>
    <w:p>
      <w:r>
        <w:br w:type="page"/>
      </w:r>
    </w:p>
    <w:p>
      <w:pPr>
        <w:spacing w:after="160" w:before="360"/>
      </w:pPr>
      <w:r>
        <w:rPr>
          <w:rFonts w:ascii="Calibri" w:cs="Calibri" w:eastAsia="Calibri" w:hAnsi="Calibri"/>
          <w:b/>
          <w:bCs/>
          <w:color w:val="1A7F6E"/>
          <w:sz w:val="48"/>
          <w:szCs w:val="48"/>
        </w:rPr>
        <w:t xml:space="preserve">23. Key Performance Indicators (KPIs)</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FinFriend Planner measures success across three dimensions: user engagement (are people finding the product valuable?), business performance (is the business model working?), and technical health (is the system fast and reliable?). The following KPIs are tracked monthly by the product team.</w:t>
      </w:r>
    </w:p>
    <w:p>
      <w:pPr>
        <w:spacing w:after="120" w:before="280"/>
      </w:pPr>
      <w:r>
        <w:rPr>
          <w:rFonts w:ascii="Calibri" w:cs="Calibri" w:eastAsia="Calibri" w:hAnsi="Calibri"/>
          <w:b/>
          <w:bCs/>
          <w:color w:val="0F766E"/>
          <w:sz w:val="32"/>
          <w:szCs w:val="32"/>
        </w:rPr>
        <w:t xml:space="preserve">23.1  User Engagement KPIs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KPI</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Definition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Current Baseline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12-Month Target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Measurement Method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Active Users (MAU)</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Unique users who log in and use the planner at least once per month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TBD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20% MoM growth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Firebase Auth + analytics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Session Duration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Average time from login to logout per session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TBD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12 minutes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Analytics event tracking</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Module Completion Rate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users who complete all 5 core modules (Profile, NW, CF, Goals, Insurance)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TBD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50%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Database module fill status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Setup Rate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registered users who add at least one financial goal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TBD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65%</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count &gt; 0 in DB</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Optimizer Usage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users who run the SIP optimizer at least once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TBD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70%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 call count analytics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Report Generation Rate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Core/Pro users who generate at least one PDF report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TBD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55%</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Report store API call count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Feature Usage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Core/Pro users who use at least one AI feature (Factsheet/CAS/Summary)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TBD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40%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API call tracking</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D7 Retention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new users who return within 7 days of first use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TBD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40%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Cohort analysis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D30 Retention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new users who return within 30 days of first use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TBD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25%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Cohort analysis</w:t>
            </w:r>
          </w:p>
        </w:tc>
      </w:tr>
    </w:tbl>
    <w:p>
      <w:pPr>
        <w:spacing w:after="120" w:before="280"/>
      </w:pPr>
      <w:r>
        <w:rPr>
          <w:rFonts w:ascii="Calibri" w:cs="Calibri" w:eastAsia="Calibri" w:hAnsi="Calibri"/>
          <w:b/>
          <w:bCs/>
          <w:color w:val="0F766E"/>
          <w:sz w:val="32"/>
          <w:szCs w:val="32"/>
        </w:rPr>
        <w:t xml:space="preserve">23.2  Business KPIs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KPI</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Definition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Target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Measurement Method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Free-to-Paid Conversion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free users who upgrade to any paid plan within 90 days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8%</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Subscription status change event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Core-to-Pro Upgrade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Core plan users who upgrade to Pro within 6 months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15%</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Subscription upgrade event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Recurring Revenue (MRR)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Sum of all active subscription revenues per month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Rs. 5L by month 12</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Razorpay dashboard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Churn Rate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paid subscribers who cancel in a given month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4% monthly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Subscription cancellation events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Average Revenue Per User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MRR divided by total paid user count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Rs. 450/month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MRR / paid user count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Customer Lifetime Value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ARPU × (1 / Churn Rate)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Rs. 11,250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Calculated from ARPU and churn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Advisor Segment Growth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 of MFD/RIA accounts as % of total paid accounts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20%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Profile type tracking</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Lead Conversion (Sales)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contact-sales form submissions that convert to paid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20%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CRM tracking</w:t>
            </w:r>
          </w:p>
        </w:tc>
      </w:tr>
    </w:tbl>
    <w:p>
      <w:pPr>
        <w:spacing w:after="120" w:before="280"/>
      </w:pPr>
      <w:r>
        <w:rPr>
          <w:rFonts w:ascii="Calibri" w:cs="Calibri" w:eastAsia="Calibri" w:hAnsi="Calibri"/>
          <w:b/>
          <w:bCs/>
          <w:color w:val="0F766E"/>
          <w:sz w:val="32"/>
          <w:szCs w:val="32"/>
        </w:rPr>
        <w:t xml:space="preserve">23.3  Technical &amp; System Health KPIs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KPI</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Definition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Target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Alert Threshold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Page Load Time (FCP)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First Contentful Paint on planner page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1.5 seconds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3 seconds triggers alert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 P50 Response Time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Median response time across all API endpoints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800ms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2 seconds triggers alert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 P95 Response Time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95th percentile API response time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2.5 seconds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5 seconds triggers alert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Analysis Time (P50)</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Median time for Gemini-powered analysis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6 seconds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15 seconds triggers alert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 Report Generation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End-to-end time to generate and present PDF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12 seconds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25 seconds triggers alert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Application Uptime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time the application is accessible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99.5%</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99% triggers incident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Database Error Rate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database operations that result in errors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0.1%</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1% triggers incident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Gemini API Success Rate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AI API calls that succeed on first attempt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97%</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90% triggers key rotation review</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Razorpay Success Rate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of payment attempts that succeed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&gt; 95%</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&lt; 90% triggers Razorpay escalation</w:t>
            </w:r>
          </w:p>
        </w:tc>
      </w:tr>
    </w:tbl>
    <w:p>
      <w:r>
        <w:br w:type="page"/>
      </w:r>
    </w:p>
    <w:p>
      <w:pPr>
        <w:spacing w:after="160" w:before="360"/>
      </w:pPr>
      <w:r>
        <w:rPr>
          <w:rFonts w:ascii="Calibri" w:cs="Calibri" w:eastAsia="Calibri" w:hAnsi="Calibri"/>
          <w:b/>
          <w:bCs/>
          <w:color w:val="1A7F6E"/>
          <w:sz w:val="48"/>
          <w:szCs w:val="48"/>
        </w:rPr>
        <w:t xml:space="preserve">24. Future Product Roadmap</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FinFriend Planner v1.0 is a complete, full-featured financial planning platform. The roadmap below outlines enhancements and new features planned for future releases. Items are organized by time horizon and prioritized based on user feedback, market demand, and technical feasibility.</w:t>
      </w:r>
    </w:p>
    <w:p>
      <w:pPr>
        <w:spacing w:after="120" w:before="280"/>
      </w:pPr>
      <w:r>
        <w:rPr>
          <w:rFonts w:ascii="Calibri" w:cs="Calibri" w:eastAsia="Calibri" w:hAnsi="Calibri"/>
          <w:b/>
          <w:bCs/>
          <w:color w:val="0F766E"/>
          <w:sz w:val="32"/>
          <w:szCs w:val="32"/>
        </w:rPr>
        <w:t xml:space="preserve">Phase 1 — Near-Term (Months 1–3)</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Feature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Description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User Benefit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Complexity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Tax Planning Module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ELSS recommendations, 80C / 80D optimizer, capital gains summary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Reduces user's tax outgo while maximising investments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Automated CAS Import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Direct API integration with CAMS/KFintech to fetch CAS without PDF upload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Removes the manual step of downloading and uploading CAS PDF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Hindi Language Support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 UI and AI summary available in Hindi</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Opens the platform to a much larger Tier 2 and Tier 3 user base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 Progress Tracker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Dashboard showing current corpus vs required corpus for each goal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Users can see their progress without re-running the full optimizer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Low</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 Calendar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 view of all SIP due dates with reminders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Helps users avoid missing SIPs due to insufficient balance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Low</w:t>
            </w:r>
          </w:p>
        </w:tc>
      </w:tr>
    </w:tbl>
    <w:p>
      <w:pPr>
        <w:spacing w:after="120" w:before="280"/>
      </w:pPr>
      <w:r>
        <w:rPr>
          <w:rFonts w:ascii="Calibri" w:cs="Calibri" w:eastAsia="Calibri" w:hAnsi="Calibri"/>
          <w:b/>
          <w:bCs/>
          <w:color w:val="0F766E"/>
          <w:sz w:val="32"/>
          <w:szCs w:val="32"/>
        </w:rPr>
        <w:t xml:space="preserve">Phase 2 — Medium-Term (Months 4–6)</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Feature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Description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User Benefit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Complexity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Mobile App (iOS &amp; Android)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Native mobile app built with React Native / Expo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Access financial plan and get AI summaries on mobile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Multi-Client for Advisors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MFDs can manage up to 50 client profiles from one account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FinFriend becomes a full practice management tool for advisors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Direct MF Investment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Integrate with BSE StarMF / MFU to invest directly from the planner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Closes the loop from planning to action — no third-party app needed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EPF/NPS Integration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Pull EPF and NPS balances via EPFO/NPS Trust APIs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Automatically populates retirement corpus — no manual entry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Expense Auto-categorization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Bank statement upload to automatically categorize expenses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Saves time filling the cash flow module; makes data more accurate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bl>
    <w:p>
      <w:pPr>
        <w:spacing w:after="120" w:before="280"/>
      </w:pPr>
      <w:r>
        <w:rPr>
          <w:rFonts w:ascii="Calibri" w:cs="Calibri" w:eastAsia="Calibri" w:hAnsi="Calibri"/>
          <w:b/>
          <w:bCs/>
          <w:color w:val="0F766E"/>
          <w:sz w:val="32"/>
          <w:szCs w:val="32"/>
        </w:rPr>
        <w:t xml:space="preserve">Phase 3 — Long-Term (Months 7–12)</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Feature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Description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User Benefit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Complexity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Stock Portfolio Tracker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Connect Demat account (via CDSL/NSDL) to track direct equity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Completes the portfolio picture including direct stocks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Financial Coach (Chat)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Conversational AI chatbot for financial Q&amp;A built into the planner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Users can ask 'Should I invest in gold now?' and get AI answers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Real Estate Valuation API</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Integrate with property data providers to estimate current home value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worth tracker gets more accurate real estate valuations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Family Financial Planning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Multi-member household: shared goals, individual goals, combined NW</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Married couples and families can plan together in one plan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Very High</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 Income Planning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Model post-retirement SWP (Systematic Withdrawal Plan) strategy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Helps users plan not just corpus accumulation but corpus drawdown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White-Label for Advisors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Custom branding on PDF reports (advisor logo, colours, footer)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Advisors can present reports as their own branded document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Medium</w:t>
            </w:r>
          </w:p>
        </w:tc>
      </w:tr>
    </w:tbl>
    <w:p>
      <w:r>
        <w:br w:type="page"/>
      </w:r>
    </w:p>
    <w:p>
      <w:pPr>
        <w:spacing w:after="160" w:before="360"/>
      </w:pPr>
      <w:r>
        <w:rPr>
          <w:rFonts w:ascii="Calibri" w:cs="Calibri" w:eastAsia="Calibri" w:hAnsi="Calibri"/>
          <w:b/>
          <w:bCs/>
          <w:color w:val="1A7F6E"/>
          <w:sz w:val="48"/>
          <w:szCs w:val="48"/>
        </w:rPr>
        <w:t xml:space="preserve">25. Glossary of Terms</w:t>
      </w:r>
    </w:p>
    <w:p>
      <w:pPr>
        <w:pBdr>
          <w:bottom w:val="single" w:color="1A7F6E" w:sz="6"/>
        </w:pBdr>
        <w:spacing w:after="160" w:before="160"/>
      </w:pPr>
    </w:p>
    <w:p>
      <w:pPr>
        <w:spacing w:after="100" w:before="100"/>
      </w:pPr>
      <w:r>
        <w:rPr>
          <w:rFonts w:ascii="Calibri" w:cs="Calibri" w:eastAsia="Calibri" w:hAnsi="Calibri"/>
          <w:color w:val="1E293B"/>
          <w:sz w:val="24"/>
          <w:szCs w:val="24"/>
        </w:rPr>
        <w:t xml:space="preserve">This glossary provides plain-language definitions of every financial and technical term used in this document and within the FinFriend Planner application. It is designed to be accessible to readers with no prior knowledge of financial markets or technology.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Term</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Full Form</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Plain-Language Definition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SIP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Systematic Investment Plan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method of investing a fixed amount in a mutual fund every month, like an automatic recurring deposit that goes into investments instead of a savings account.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NAV</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Net Asset Value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per-unit price of a mutual fund, calculated at the end of each trading day. When you invest Rs. 5,000, you receive units based on that day's NAV.</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AMC</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Asset Management Company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company that manages a mutual fund. Examples: HDFC AMC, SBI Funds Management, Mirae Asset Investment Managers.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AMFI</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Association of Mutual Funds in India</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industry body that regulates and promotes mutual funds in India. Issues ARN numbers to mutual fund distributors.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AUM</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Assets Under Management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total market value of all investments managed by a fund or fund house. A larger AUM generally indicates a fund's credibility.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ARN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AMFI Registration 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unique identification number issued by AMFI to every registered mutual fund distributor (MFD). Required on all client-facing documents.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CAGR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Compounded Annual Growth Rate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consistent annual return rate that would grow an investment from its starting value to its ending value over a specified period, accounting for compounding.</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Alpha</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excess return of an investment relative to a benchmark index. A positive alpha means the fund outperformed the benchmark.</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Beta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measure of how sensitive a fund's returns are to market movements. A beta of 1.0 means the fund moves exactly with the market; 0.8 means it moves 80% as much.</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Sharpe Ratio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measure of return per unit of risk. Formula: (Fund Return - Risk-Free Return) / Standard Deviation. Higher is better.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Sortino Ratio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Like Sharpe, but only penalizes downside volatility (negative returns), not upside volatility. A better measure for investors who care about protecting against losses.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Std. Dev.</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Standard Deviation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statistical measure of how much a fund's returns fluctuate around its average. High standard deviation means unpredictable returns; low means more stable.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Max Drawdown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largest decline from a peak to a trough in a fund's value during a specific period. Represents the worst-case loss scenario.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Consolidated Account Statement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comprehensive statement that shows all your mutual fund holdings across all fund houses and folios in a single document.</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CAMS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Computer Age Management Services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One of India's two major registrar and transfer agents for mutual funds. Manages operations for most major AMCs.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KFintech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Karvy Fintech (now KFintech)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second major registrar and transfer agent for mutual funds in India. Manages AMCs like ICICI Prudential, Axis, Mirae.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EPF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Employee Provident Fund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retirement savings scheme for salaried employees in India. Both employee (12% of basic salary) and employer contribute monthly.</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PPF</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Public Provident Fund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government-backed, tax-free savings scheme with a 15-year tenure. Offers EEE tax status (Exempt at investment, accumulation, and withdrawal).</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NPS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National Pension System</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government-sponsored pension scheme for Indian citizens. Offers tax benefits and invests in equity, government bonds, and corporate bonds.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ELSS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Equity Linked Savings Scheme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type of equity mutual fund with a 3-year lock-in period that qualifies for tax deduction of up to Rs. 1.5 lakhs under Section 80C.</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MFD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Mutual Fund Distributor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person or entity registered with AMFI (with an ARN) who distributes mutual fund products. Earns commission from AMCs.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RIA</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Registered Investment Advisor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SEBI-registered fee-only financial advisor who charges the client directly for advice rather than earning commissions.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FV</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Future Value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value that a sum of money or cash flow will have at a future point in time, given an assumed rate of return or interest.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PV</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Present Value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current worth of a future sum of money, discounted at an assumed rate of return. Used in retirement corpus calculations.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Corpus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total accumulated pool of money built up through saving and investing. Typically refers to the target retirement or goal amount.</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Financial Independence, Retire Early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financial planning approach where the goal is to save and invest aggressively to retire much earlier than the traditional retirement age of 60.</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SWP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Systematic Withdrawal Plan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reverse of SIP — withdrawing a fixed amount from a mutual fund investment every month. Ideal for generating a retirement income.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Total Expense Ratio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annual fee charged by a mutual fund as a percentage of its AUM. Includes fund management fees, administrative costs, and distribution commissions.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Direct Plan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mutual fund plan bought directly from the AMC without going through a distributor. Has no commission and therefore a lower TER (expense ratio).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Regular Plan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mutual fund plan bought through a distributor/advisor. Includes distributor commission, resulting in a slightly higher TER.</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PAN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Permanent Account Number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10-character alphanumeric identifier issued by the Indian Income Tax Department. Mandatory for all financial transactions in India above specified limits.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KYC</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Know Your Customer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 mandatory verification process where investors provide identity and address proof. One-time KYC with any SEBI-registered entity is valid across all investments.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SEBI</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Securities and Exchange Board of India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regulatory body for capital markets in India. Regulates mutual funds, stock exchanges, brokers, advisors, and all market participants.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IRDAI</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Insurance Regulatory and Development Authority of India</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The regulatory body for insurance companies in India. Ensures insurers are financially sound and treat policyholders fairly.</w:t>
            </w:r>
          </w:p>
        </w:tc>
      </w:tr>
    </w:tbl>
    <w:p>
      <w:r>
        <w:br w:type="page"/>
      </w:r>
    </w:p>
    <w:p>
      <w:pPr>
        <w:spacing w:after="160" w:before="360"/>
      </w:pPr>
      <w:r>
        <w:rPr>
          <w:rFonts w:ascii="Calibri" w:cs="Calibri" w:eastAsia="Calibri" w:hAnsi="Calibri"/>
          <w:b/>
          <w:bCs/>
          <w:color w:val="1A7F6E"/>
          <w:sz w:val="48"/>
          <w:szCs w:val="48"/>
        </w:rPr>
        <w:t xml:space="preserve">26. Appendix — API Reference &amp; Data Schema</w:t>
      </w:r>
    </w:p>
    <w:p>
      <w:pPr>
        <w:pBdr>
          <w:bottom w:val="single" w:color="1A7F6E" w:sz="6"/>
        </w:pBdr>
        <w:spacing w:after="160" w:before="160"/>
      </w:pPr>
    </w:p>
    <w:p>
      <w:pPr>
        <w:spacing w:after="120" w:before="280"/>
      </w:pPr>
      <w:r>
        <w:rPr>
          <w:rFonts w:ascii="Calibri" w:cs="Calibri" w:eastAsia="Calibri" w:hAnsi="Calibri"/>
          <w:b/>
          <w:bCs/>
          <w:color w:val="0F766E"/>
          <w:sz w:val="32"/>
          <w:szCs w:val="32"/>
        </w:rPr>
        <w:t xml:space="preserve">26.1  Complete API Endpoint Reference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Endpoint</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Method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Auth Required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Purpose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Request Body Key Fields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Response Key Fields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/api/calculate-optimized-goals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Calculate SIP requirements for all goals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goals[], cashFlow, personalDetails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goals[]: { required_sip, funding_gap, status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/api/summarize-financial-status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Generate AI financial health summary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 financial plan object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summary: { rating, strengths[], risks[], actions[] }</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/api/analyze-factsheet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extraction from mutual fund factsheet PDF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pdf_base64, fund_name, scheme_code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metrics: { aum, expense_ratio, top_holdings[], ratios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/api/analyze-fund-by-name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Search and analyze a fund by its name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fund_name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fund_data: { factsheet_metrics, finfriend_score }</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/api/analyze-cas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AI extraction from CAS portfolio PDF</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pdf_base64</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holdings: [{ scheme, units, nav, current_value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/api/equity-portfolio-growth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Year-by-year equity portfolio projection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fund_codes[], weights[], sip, tenure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projections: [{ year, portfolio_value, benchmark_value }]</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/api/debt-portfolio-growth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Year-by-year debt portfolio projection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fund_codes[], weights[], sip, tenure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projections: [{ year, portfolio_value, benchmark_value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/api/hybrid-portfolio-growth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Year-by-year hybrid portfolio projection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fund_codes[], weights[], sip, tenure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projections: [{ year, portfolio_value, benchmark_value }]</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/api/solution-oriented-portfolio-growth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Retirement/children fund projection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fund_codes[], weights[], sip, tenure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projections: [{ year, portfolio_value, benchmark_value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/api/other-portfolio-growth</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Other fund type projection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fund_codes[], weights[], sip, tenure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projections: [{ year, portfolio_value, benchmark_value }]</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/api/fund-rankings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Retrieve ranked fund data</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?category=&amp;type=&amp;profile=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funds: [{ name, code, finfriend_score, metrics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/api/fund-rankings/calculate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Trigger full fund metrics recalculation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admin_key }</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success, funds_processed }</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/api/fund-rankings/cron</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Scheduled refresh of fund rankings cache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None (cron trigger)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success, timestamp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/api/store-report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Save report to Replit DB and Google Drive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report_data, type: 'detailed'|'sip' }</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report_id, share_url }</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/api/get-report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GET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Retrieve stored report by 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?id=REPORT_ID&amp;type=detailed|sip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report_data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/api/razorpay/create-order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Initialize Razorpay payment order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plan: 'core'|'pro', duration: 'monthly'|'annual' }</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order_id, amount, currency }</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/api/razorpay/verify-payment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Verify Razorpay payment signature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razorpay_payment_id, order_id, signature }</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success, subscription_activated_until }</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/api/contact-sales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POST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Capture enterprise lead</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name, email, phone, message }</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success }</w:t>
            </w:r>
          </w:p>
        </w:tc>
      </w:tr>
    </w:tbl>
    <w:p>
      <w:pPr>
        <w:spacing w:after="120" w:before="280"/>
      </w:pPr>
      <w:r>
        <w:rPr>
          <w:rFonts w:ascii="Calibri" w:cs="Calibri" w:eastAsia="Calibri" w:hAnsi="Calibri"/>
          <w:b/>
          <w:bCs/>
          <w:color w:val="0F766E"/>
          <w:sz w:val="32"/>
          <w:szCs w:val="32"/>
        </w:rPr>
        <w:t xml:space="preserve">26.2  Goal Object Schema</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Field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Required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Description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string (UUID)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Unique identifier for the goal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User-defined goal name (e.g., 'Riya Education')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targetAmount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Target amount in today's money (Rs.)</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inflationRate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Annual inflation rate for this goal (decimal: 0.06 = 6%)</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inflatedTarget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Inflation-adjusted target at goal year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timelineYears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Years from today until goal is needed</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existingInvestment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Amount already saved for this goal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roiExisting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Expected annual return on existing savings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existingSIP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Current monthly SIP running for this goal</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expectedReturn</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Yes</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Expected annual CAGR of new SIP investments</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requiredSIP</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Calculated additional monthly SIP needed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fundingGap</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Difference between what is needed and what is on track</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fundingStatus</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enum</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Auto</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fully_funded | partially_funded | underfunded</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priority</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No</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User-set priority ranking (1 = highest)</w:t>
            </w:r>
          </w:p>
        </w:tc>
      </w:tr>
    </w:tbl>
    <w:p>
      <w:pPr>
        <w:spacing w:after="120" w:before="280"/>
      </w:pPr>
      <w:r>
        <w:rPr>
          <w:rFonts w:ascii="Calibri" w:cs="Calibri" w:eastAsia="Calibri" w:hAnsi="Calibri"/>
          <w:b/>
          <w:bCs/>
          <w:color w:val="0F766E"/>
          <w:sz w:val="32"/>
          <w:szCs w:val="32"/>
        </w:rPr>
        <w:t xml:space="preserve">26.3  Fund Allocation Object Schema</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Field</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Type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Description</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goalId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string (UUID)</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Reference to the goal this allocation belongs to</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schemeCode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AMFI scheme code (unique identifier for each MF scheme)</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schemeName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Full registered name of the mutual fund scheme</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amcName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Name of the Asset Management Company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category</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SEBI category: equity / debt / hybrid / solution / other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subType</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Sub-category: large_cap / mid_cap / flexi_cap / etc.</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weight</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 allocation to this fund within this goal (0–100)</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monthlyAmount</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number</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Calculated monthly SIP amount for this fund (weight × goal SIP)</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planType</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string</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direct or regular</w:t>
            </w:r>
          </w:p>
        </w:tc>
      </w:tr>
      <w:tr>
        <w:trPr>
          <w:tblHeader w:val="false"/>
        </w:trPr>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factsheetUrl</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string</w:t>
            </w:r>
          </w:p>
        </w:tc>
        <w:tc>
          <w:tcPr>
            <w:shd w:color="FFFFFF"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URL to the fund's factsheet PDF in the FinFriend database</w:t>
            </w:r>
          </w:p>
        </w:tc>
      </w:tr>
    </w:tbl>
    <w:p>
      <w:pPr>
        <w:spacing w:after="120" w:before="280"/>
      </w:pPr>
      <w:r>
        <w:rPr>
          <w:rFonts w:ascii="Calibri" w:cs="Calibri" w:eastAsia="Calibri" w:hAnsi="Calibri"/>
          <w:b/>
          <w:bCs/>
          <w:color w:val="0F766E"/>
          <w:sz w:val="32"/>
          <w:szCs w:val="32"/>
        </w:rPr>
        <w:t xml:space="preserve">26.4  Document Control</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tblGrid>
      <w:tr>
        <w:trPr>
          <w:tblHeader/>
        </w:trPr>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Version</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Date</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Author</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Changes</w:t>
            </w:r>
          </w:p>
        </w:tc>
        <w:tc>
          <w:tcPr>
            <w:shd w:color="1A7F6E" w:val="solid"/>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Approved By</w:t>
            </w:r>
          </w:p>
        </w:tc>
      </w:tr>
      <w:tr>
        <w:trPr>
          <w:tblHeader w:val="false"/>
        </w:trPr>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1.0</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March 2026</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FinFriend Product Team</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Initial comprehensive PRD — all features as of v1.0 launch</w:t>
            </w:r>
          </w:p>
        </w:tc>
        <w:tc>
          <w:tcPr>
            <w:shd w:color="F8FAFC" w:val="solid"/>
            <w:tcMar>
              <w:top w:type="dxa" w:w="100"/>
              <w:left w:type="dxa" w:w="140"/>
              <w:bottom w:type="dxa" w:w="100"/>
              <w:right w:type="dxa" w:w="140"/>
            </w:tcMar>
            <w:vAlign w:val="center"/>
          </w:tcPr>
          <w:p>
            <w:pPr>
              <w:spacing w:after="40" w:before="40"/>
            </w:pPr>
            <w:r>
              <w:rPr>
                <w:rFonts w:ascii="Calibri" w:cs="Calibri" w:eastAsia="Calibri" w:hAnsi="Calibri"/>
                <w:b w:val="false"/>
                <w:bCs w:val="false"/>
                <w:color w:val="1E293B"/>
                <w:sz w:val="22"/>
                <w:szCs w:val="22"/>
              </w:rPr>
              <w:t xml:space="preserve">FinFriend Leadership</w:t>
            </w:r>
          </w:p>
        </w:tc>
      </w:tr>
    </w:tbl>
    <w:p>
      <w:pPr>
        <w:spacing w:after="80" w:before="80"/>
      </w:pPr>
    </w:p>
    <w:p>
      <w:pPr>
        <w:spacing w:after="200" w:before="500"/>
        <w:jc w:val="center"/>
      </w:pPr>
      <w:r>
        <w:rPr>
          <w:rFonts w:ascii="Calibri" w:cs="Calibri" w:eastAsia="Calibri" w:hAnsi="Calibri"/>
          <w:i/>
          <w:iCs/>
          <w:color w:val="64748B"/>
          <w:sz w:val="24"/>
          <w:szCs w:val="24"/>
        </w:rPr>
        <w:t xml:space="preserve">— End of Document —</w:t>
      </w:r>
    </w:p>
    <w:p>
      <w:pPr>
        <w:spacing w:after="80" w:before="80"/>
        <w:jc w:val="center"/>
      </w:pPr>
      <w:r>
        <w:rPr>
          <w:rFonts w:ascii="Calibri" w:cs="Calibri" w:eastAsia="Calibri" w:hAnsi="Calibri"/>
          <w:color w:val="64748B"/>
          <w:sz w:val="20"/>
          <w:szCs w:val="20"/>
        </w:rPr>
        <w:t xml:space="preserve">FinFriend Planner  |  Product Requirements Document  |  Version 1.0  |  March 2026</w:t>
      </w:r>
    </w:p>
    <w:p>
      <w:pPr>
        <w:jc w:val="center"/>
      </w:pPr>
      <w:r>
        <w:rPr>
          <w:rFonts w:ascii="Calibri" w:cs="Calibri" w:eastAsia="Calibri" w:hAnsi="Calibri"/>
          <w:i/>
          <w:iCs/>
          <w:color w:val="94A3B8"/>
          <w:sz w:val="18"/>
          <w:szCs w:val="18"/>
        </w:rPr>
        <w:t xml:space="preserve">This document is confidential and intended for internal use and authorised stakeholders only.</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FinFriend Planner — Product Requirements Document v1.0</dc:title>
  <dc:creator>FinFriend Product Team</dc:creator>
  <dc:description>Comprehensive PRD for FinFriend Planner — all features documented</dc:description>
  <cp:lastModifiedBy>Un-named</cp:lastModifiedBy>
  <cp:revision>1</cp:revision>
  <dcterms:created xsi:type="dcterms:W3CDTF">2026-03-20T06:41:43.216Z</dcterms:created>
  <dcterms:modified xsi:type="dcterms:W3CDTF">2026-03-20T06:41:43.216Z</dcterms:modified>
</cp:coreProperties>
</file>

<file path=docProps/custom.xml><?xml version="1.0" encoding="utf-8"?>
<Properties xmlns="http://schemas.openxmlformats.org/officeDocument/2006/custom-properties" xmlns:vt="http://schemas.openxmlformats.org/officeDocument/2006/docPropsVTypes"/>
</file>