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KABIR ANAND</w:t>
      </w:r>
    </w:p>
    <w:p>
      <w:r>
        <w:t xml:space="preserve">Data Scientist  |  Gurugram, Haryana</w:t>
      </w:r>
    </w:p>
    <w:p>
      <w:r>
        <w:t xml:space="preserve">Phone: +91 97110 88246  |  Email: kabir.anand@examplemail.com</w:t>
      </w:r>
    </w:p>
    <w:p>
      <w:r>
        <w:t xml:space="preserve">Total Experience: 4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Data scientist with strong ML fundamentals, currently self-training on LLM application development.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scikit-learn, XGBoost, statsmodels, pandas, NumPy</w:t>
      </w:r>
    </w:p>
    <w:p>
      <w:r>
        <w:t xml:space="preserve">SQL, Tableau, A/B testing, Time series forecasting, Git, Flask</w:t>
      </w:r>
    </w:p>
    <w:p>
      <w:r>
        <w:t xml:space="preserve">AWS S3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Data Scientist - Meridian Financial Services</w:t>
      </w:r>
    </w:p>
    <w:p>
      <w:r>
        <w:t xml:space="preserve">Apr 2021 - Present</w:t>
      </w:r>
    </w:p>
    <w:p>
      <w:r>
        <w:t xml:space="preserve">- Built credit-risk scorecards used in underwriting decisions for 250k applications a year.</w:t>
      </w:r>
    </w:p>
    <w:p>
      <w:r>
        <w:t xml:space="preserve">- Ran the experimentation platform - designed and analysed 60+ A/B tests.</w:t>
      </w:r>
    </w:p>
    <w:p>
      <w:r>
        <w:t xml:space="preserve">- Deployed models behind a Flask scoring API consumed by the core lending system.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Fraud Anomaly Detector: Isolation-forest pipeline flagging anomalous transactions, 31% precision uplift over the rules engine.</w:t>
      </w:r>
    </w:p>
    <w:p>
      <w:r>
        <w:t xml:space="preserve">LLM Study Project: Personal RAG chatbot over RBI circulars using OpenAI embeddings and Chroma.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M.Sc., Statistics - Delhi University, 2021</w:t>
      </w:r>
    </w:p>
    <w:p>
      <w:r>
        <w:t xml:space="preserve">B.Sc., Economics - Delhi University, 2019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Google Data Analytics Professional Certificate, 2021</w:t>
      </w:r>
    </w:p>
  </w:body>
</w:document>
</file>