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KAVITA NAMBIAR</w:t>
      </w:r>
    </w:p>
    <w:p>
      <w:r>
        <w:t xml:space="preserve">HR Business Partner  |  Mumbai, Maharashtra</w:t>
      </w:r>
    </w:p>
    <w:p>
      <w:r>
        <w:t xml:space="preserve">Phone: +91 98200 34619  |  Email: kavita.nambiar@examplemail.com</w:t>
      </w:r>
    </w:p>
    <w:p>
      <w:r>
        <w:t xml:space="preserve">Total Experience: 8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HRBP supporting a 600-person technology org across performance, retention and organisational design.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HR business partnering, Talent management, Performance management, Employee relations, Organisational design, Compensation and benefits</w:t>
      </w:r>
    </w:p>
    <w:p>
      <w:r>
        <w:t xml:space="preserve">HR analytics, Workday, SuccessFactors, Stakeholder management, Coaching, Labour law compliance</w:t>
      </w:r>
    </w:p>
    <w:p>
      <w:r>
        <w:t xml:space="preserve">Excel, Succession planning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HR Business Partner - Aureus Technologies</w:t>
      </w:r>
    </w:p>
    <w:p>
      <w:r>
        <w:t xml:space="preserve">Mar 2021 - Present</w:t>
      </w:r>
    </w:p>
    <w:p>
      <w:r>
        <w:t xml:space="preserve">- Partners with three engineering directors on headcount planning for 600 employees.</w:t>
      </w:r>
    </w:p>
    <w:p>
      <w:r>
        <w:t xml:space="preserve">- Redesigned the performance review cycle, raising manager completion rates from 71% to 96%.</w:t>
      </w:r>
    </w:p>
    <w:p>
      <w:r>
        <w:t xml:space="preserve">- Cut voluntary attrition in the highest-risk group from 22% to 13% over 18 months.</w:t>
      </w:r>
    </w:p>
    <w:p>
      <w:r>
        <w:t xml:space="preserve">- Handles complex employee relations cases including investigations and exits.</w:t>
      </w:r>
    </w:p>
    <w:p>
      <w:r>
        <w:t xml:space="preserve"/>
      </w:r>
    </w:p>
    <w:p>
      <w:r>
        <w:t xml:space="preserve">Senior HR Executive - Ferngate Consulting</w:t>
      </w:r>
    </w:p>
    <w:p>
      <w:r>
        <w:t xml:space="preserve">Jun 2017 - Feb 2021</w:t>
      </w:r>
    </w:p>
    <w:p>
      <w:r>
        <w:t xml:space="preserve">- Managed the full employee lifecycle for a 200-person consulting practice.</w:t>
      </w:r>
    </w:p>
    <w:p>
      <w:r>
        <w:t xml:space="preserve">- Ran the annual compensation review and benchmarking exercise.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Career Framework Rollout: Built and launched a levelling framework across engineering and product.</w:t>
      </w:r>
    </w:p>
    <w:p>
      <w:r>
        <w:t xml:space="preserve">Engagement Survey Programme: Introduced a quarterly pulse survey; participation reached 88%.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MBA, Human Resource Management - XLRI Jamshedpur, 2017</w:t>
      </w:r>
    </w:p>
    <w:p>
      <w:r>
        <w:t xml:space="preserve">B.A., Psychology - St. Xaviers College, Mumbai, 2015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SHRM Certified Professional (SHRM-CP), 2020</w:t>
      </w:r>
    </w:p>
    <w:p>
      <w:r>
        <w:t xml:space="preserve">- Certified Talent Management Practitioner (CTMP), 2019</w:t>
      </w:r>
    </w:p>
  </w:body>
</w:document>
</file>