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SIDDHARTH RAO</w:t>
      </w:r>
    </w:p>
    <w:p>
      <w:r>
        <w:t xml:space="preserve">Software Development Engineer  |  Hyderabad, Telangana</w:t>
      </w:r>
    </w:p>
    <w:p>
      <w:r>
        <w:t xml:space="preserve">Phone: +91 90360 51920  |  Email: siddharth.rao@examplemail.com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Backend engineer in Java and Spring Boot with solid algorithmic fundamentals.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Java, Spring Boot, Hibernate, MySQL, REST APIs, Microservices</w:t>
      </w:r>
    </w:p>
    <w:p>
      <w:r>
        <w:t xml:space="preserve">Kafka, Docker, JUnit, Mockito, Git, Jenkins</w:t>
      </w:r>
    </w:p>
    <w:p>
      <w:r>
        <w:t xml:space="preserve">Linux, Data structures and algorithms, Azure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Software Engineer - Northbridge Financial Systems</w:t>
      </w:r>
    </w:p>
    <w:p>
      <w:r>
        <w:t xml:space="preserve">Aug 2022 - Present</w:t>
      </w:r>
    </w:p>
    <w:p>
      <w:r>
        <w:t xml:space="preserve">- Developed and maintained 12 microservices supporting a trade-settlement platform.</w:t>
      </w:r>
    </w:p>
    <w:p>
      <w:r>
        <w:t xml:space="preserve">- Reduced a nightly batch job from 3.5 hours to 40 minutes through query optimisation and parallelism.</w:t>
      </w:r>
    </w:p>
    <w:p>
      <w:r>
        <w:t xml:space="preserve">- Added Kafka-based event auditing required for a regulatory compliance programme.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URL Shortener: Distributed shortener with Base62 encoding and Redis caching, load-tested to 5k RPS.</w:t>
      </w:r>
    </w:p>
    <w:p>
      <w:r>
        <w:t xml:space="preserve">Competitive Programming: Codeforces Expert; 900+ problems solved across LeetCode and Codeforces.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- Vellore Institute of Technology, 2022, CGPA 8.3/10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Oracle Certified Professional: Java SE 11 Developer, 2022</w:t>
      </w:r>
    </w:p>
  </w:body>
</w:document>
</file>