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8e82dbd5f2c4379" /><Relationship Type="http://schemas.openxmlformats.org/package/2006/relationships/metadata/core-properties" Target="/docProps/core.xml" Id="R9fd98871a0e842b3" /><Relationship Type="http://schemas.openxmlformats.org/officeDocument/2006/relationships/extended-properties" Target="/docProps/app.xml" Id="R01e0555679ff4a2c" /><Relationship Type="http://schemas.openxmlformats.org/officeDocument/2006/relationships/custom-properties" Target="/docProps/custom.xml" Id="Rc730773041c346ad"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00"/>
        <w:jc w:val="center"/>
      </w:pPr>
      <w:r>
        <w:rPr>
          <w:b/>
          <w:sz w:val="52"/>
        </w:rPr>
        <w:t xml:space="preserve">Used Car Market Analysis and Price Prediction in India</w:t>
      </w:r>
    </w:p>
    <w:p w14:paraId="00100002" w14:textId="00100003">
      <w:pPr>
        <w:spacing w:after="120"/>
        <w:jc w:val="center"/>
      </w:pPr>
      <w:r>
        <w:rPr>
          <w:color w:val="444444"/>
          <w:sz w:val="28"/>
        </w:rPr>
        <w:t xml:space="preserve">IBM × Bharat Cares Data Analysis Internship Project</w:t>
      </w:r>
    </w:p>
    <w:p w14:paraId="00100004" w14:textId="00100005">
      <w:pPr>
        <w:spacing w:after="120"/>
        <w:jc w:val="center"/>
      </w:pPr>
      <w:r>
        <w:rPr>
          <w:color w:val="666666"/>
          <w:sz w:val="22"/>
        </w:rPr>
        <w:t xml:space="preserve">Dataset: Used_Car_Price_Prediction.csv</w:t>
      </w:r>
    </w:p>
    <w:p w14:paraId="00100006" w14:textId="00100007">
      <w:pPr>
        <w:spacing w:after="120"/>
        <w:jc w:val="center"/>
      </w:pPr>
      <w:r>
        <w:rPr>
          <w:color w:val="666666"/>
          <w:sz w:val="22"/>
        </w:rPr>
        <w:t xml:space="preserve">Target Variable: sale_price (Listing price in INR)</w:t>
      </w:r>
    </w:p>
    <w:p w14:paraId="00100008" w14:textId="00100009">
      <w:pPr>
        <w:spacing w:after="120"/>
        <w:jc w:val="center"/>
      </w:pPr>
      <w:r>
        <w:rPr>
          <w:color w:val="666666"/>
          <w:sz w:val="22"/>
        </w:rPr>
        <w:t xml:space="preserve">Author: [Your Name]</w:t>
      </w:r>
    </w:p>
    <w:p w14:paraId="0010000A" w14:textId="0010000B">
      <w:pPr>
        <w:spacing w:after="800"/>
        <w:jc w:val="center"/>
      </w:pPr>
      <w:r>
        <w:rPr>
          <w:color w:val="666666"/>
          <w:sz w:val="22"/>
        </w:rPr>
        <w:t xml:space="preserve">Submitted to: IBM × Bharat Cares Program</w:t>
      </w:r>
    </w:p>
    <w:p w14:paraId="0010000C" w14:textId="0010000D">
      <w:pPr>
        <w:pStyle w:val="Heading1"/>
        <w:spacing w:after="160"/>
      </w:pPr>
      <w:r>
        <w:rPr>
          <w:b/>
          <w:sz w:val="32"/>
        </w:rPr>
        <w:t xml:space="preserve">Table of Contents</w:t>
      </w:r>
    </w:p>
    <w:p w14:paraId="0010002C" w14:textId="0010002D">
      <w:r>
        <w:fldChar w:fldCharType="begin"/>
      </w:r>
      <w:r>
        <w:instrText xml:space="preserve"> TOC \o "1-3" \h \u </w:instrText>
      </w:r>
      <w:r>
        <w:fldChar w:fldCharType="separate"/>
      </w:r>
      <w:r>
        <w:t xml:space="preserve">Update field to see table of contents</w:t>
      </w:r>
      <w:r>
        <w:fldChar w:fldCharType="end"/>
      </w:r>
    </w:p>
    <w:p w14:paraId="0010000E" w14:textId="0010000F">
      <w:pPr>
        <w:pStyle w:val="Heading1"/>
        <w:spacing w:before="400" w:after="160"/>
      </w:pPr>
      <w:r>
        <w:rPr>
          <w:b/>
          <w:sz w:val="32"/>
        </w:rPr>
        <w:t xml:space="preserve">1. Project Overview</w:t>
      </w:r>
    </w:p>
    <w:p w14:paraId="00100010" w14:textId="00100011">
      <w:pPr>
        <w:pStyle w:val="Heading2"/>
        <w:spacing w:after="120"/>
      </w:pPr>
      <w:r>
        <w:rPr>
          <w:b/>
          <w:sz w:val="26"/>
        </w:rPr>
        <w:t xml:space="preserve">1.1 Objective</w:t>
      </w:r>
    </w:p>
    <w:p w14:paraId="00100012" w14:textId="00100013">
      <w:pPr>
        <w:spacing w:after="160"/>
      </w:pPr>
      <w:r>
        <w:rPr>
          <w:sz w:val="22"/>
        </w:rPr>
        <w:t xml:space="preserve">This project was developed as part of the IBM × Bharat Cares Data Analysis Internship program. The primary goal is to analyse the used car market in India and build machine learning models to predict the selling price of a used car based on its characteristics.</w:t>
      </w:r>
    </w:p>
    <w:p w14:paraId="00100014" w14:textId="00100015">
      <w:pPr>
        <w:spacing w:after="120"/>
      </w:pPr>
      <w:r>
        <w:rPr>
          <w:sz w:val="22"/>
        </w:rPr>
        <w:t xml:space="preserve">The project is structured into two major components:</w:t>
      </w:r>
    </w:p>
    <w:p w14:paraId="00100016" w14:textId="00100017">
      <w:pPr>
        <w:numPr>
          <w:ilvl w:val="0"/>
          <w:numId w:val="1"/>
        </w:numPr>
        <w:spacing w:after="80"/>
      </w:pPr>
      <w:r>
        <w:rPr>
          <w:sz w:val="22"/>
        </w:rPr>
        <w:t xml:space="preserve">A. Used Car Market Analysis – Identify patterns and relationships between car price, age, mileage, manufacturer, fuel type, transmission, ownership, location, and rating.</w:t>
      </w:r>
    </w:p>
    <w:p w14:paraId="00100018" w14:textId="00100019">
      <w:pPr>
        <w:numPr>
          <w:ilvl w:val="0"/>
          <w:numId w:val="1"/>
        </w:numPr>
        <w:spacing w:after="160"/>
      </w:pPr>
      <w:r>
        <w:rPr>
          <w:sz w:val="22"/>
        </w:rPr>
        <w:t xml:space="preserve">B. Used Car Price Prediction – Build and compare multiple regression models to predict the selling price of a used car.</w:t>
      </w:r>
    </w:p>
    <w:p w14:paraId="0010001A" w14:textId="0010001B">
      <w:pPr>
        <w:pStyle w:val="Heading2"/>
        <w:spacing w:after="120"/>
      </w:pPr>
      <w:r>
        <w:rPr>
          <w:b/>
          <w:sz w:val="26"/>
        </w:rPr>
        <w:t xml:space="preserve">1.2 Tools and Technologies</w:t>
      </w:r>
    </w:p>
    <w:p w14:paraId="0010001C" w14:textId="0010001D">
      <w:pPr>
        <w:numPr>
          <w:ilvl w:val="0"/>
          <w:numId w:val="2"/>
        </w:numPr>
        <w:spacing w:after="60"/>
      </w:pPr>
      <w:r>
        <w:rPr>
          <w:sz w:val="22"/>
        </w:rPr>
        <w:t xml:space="preserve">Python 3.11</w:t>
      </w:r>
    </w:p>
    <w:p w14:paraId="0010001E" w14:textId="0010001F">
      <w:pPr>
        <w:numPr>
          <w:ilvl w:val="0"/>
          <w:numId w:val="2"/>
        </w:numPr>
        <w:spacing w:after="60"/>
      </w:pPr>
      <w:r>
        <w:rPr>
          <w:sz w:val="22"/>
        </w:rPr>
        <w:t xml:space="preserve">Pandas, NumPy – Data manipulation and analysis</w:t>
      </w:r>
    </w:p>
    <w:p w14:paraId="00100020" w14:textId="00100021">
      <w:pPr>
        <w:numPr>
          <w:ilvl w:val="0"/>
          <w:numId w:val="2"/>
        </w:numPr>
        <w:spacing w:after="60"/>
      </w:pPr>
      <w:r>
        <w:rPr>
          <w:sz w:val="22"/>
        </w:rPr>
        <w:t xml:space="preserve">Matplotlib, Seaborn – Data visualisation</w:t>
      </w:r>
    </w:p>
    <w:p w14:paraId="00100022" w14:textId="00100023">
      <w:pPr>
        <w:numPr>
          <w:ilvl w:val="0"/>
          <w:numId w:val="2"/>
        </w:numPr>
        <w:spacing w:after="60"/>
      </w:pPr>
      <w:r>
        <w:rPr>
          <w:sz w:val="22"/>
        </w:rPr>
        <w:t xml:space="preserve">Scikit-learn – Machine learning models and preprocessing pipelines</w:t>
      </w:r>
    </w:p>
    <w:p w14:paraId="00100024" w14:textId="00100025">
      <w:pPr>
        <w:numPr>
          <w:ilvl w:val="0"/>
          <w:numId w:val="2"/>
        </w:numPr>
        <w:spacing w:after="160"/>
      </w:pPr>
      <w:r>
        <w:rPr>
          <w:sz w:val="22"/>
        </w:rPr>
        <w:t xml:space="preserve">Streamlit – Interactive web frontend</w:t>
      </w:r>
    </w:p>
    <w:p w14:paraId="00100026" w14:textId="00100027">
      <w:pPr>
        <w:pStyle w:val="Heading1"/>
        <w:spacing w:before="320" w:after="160"/>
      </w:pPr>
      <w:r>
        <w:rPr>
          <w:b/>
          <w:sz w:val="32"/>
        </w:rPr>
        <w:t xml:space="preserve">2. Dataset Description</w:t>
      </w:r>
    </w:p>
    <w:p w14:paraId="00100028" w14:textId="00100029">
      <w:pPr>
        <w:pStyle w:val="Heading2"/>
        <w:spacing w:after="120"/>
      </w:pPr>
      <w:r>
        <w:rPr>
          <w:b/>
          <w:sz w:val="26"/>
        </w:rPr>
        <w:t xml:space="preserve">2.1 Dataset Summary</w:t>
      </w:r>
    </w:p>
    <w:p w14:paraId="0010002A" w14:textId="0010002B">
      <w:pPr>
        <w:spacing w:after="160"/>
      </w:pPr>
      <w:r>
        <w:rPr>
          <w:sz w:val="22"/>
        </w:rPr>
        <w:t xml:space="preserve">The dataset contains 7,400 used-car listings collected from an Indian online marketplace. After data cleaning, 7,396 records were retained. The data covers 13 major Indian cities and 27 car manufacturers, with ads published primarily in 2021.</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E" w14:textId="0010002F">
            <w:r>
              <w:t xml:space="preserve">Property</w:t>
            </w:r>
          </w:p>
        </w:tc>
        <w:tc>
          <w:p w14:paraId="00100030" w14:textId="00100031">
            <w:r>
              <w:t xml:space="preserve">Value</w:t>
            </w:r>
          </w:p>
        </w:tc>
      </w:tr>
      <w:tr>
        <w:trPr/>
        <w:tc>
          <w:p w14:paraId="00100032" w14:textId="00100033">
            <w:r>
              <w:t xml:space="preserve">Total Records (raw)</w:t>
            </w:r>
          </w:p>
        </w:tc>
        <w:tc>
          <w:p w14:paraId="00100034" w14:textId="00100035">
            <w:r>
              <w:t xml:space="preserve">7,400</w:t>
            </w:r>
          </w:p>
        </w:tc>
      </w:tr>
      <w:tr>
        <w:trPr/>
        <w:tc>
          <w:p w14:paraId="00100036" w14:textId="00100037">
            <w:r>
              <w:t xml:space="preserve">Total Records (after cleaning)</w:t>
            </w:r>
          </w:p>
        </w:tc>
        <w:tc>
          <w:p w14:paraId="00100038" w14:textId="00100039">
            <w:r>
              <w:t xml:space="preserve">7,396</w:t>
            </w:r>
          </w:p>
        </w:tc>
      </w:tr>
      <w:tr>
        <w:trPr/>
        <w:tc>
          <w:p w14:paraId="0010003A" w14:textId="0010003B">
            <w:r>
              <w:t xml:space="preserve">Total Columns</w:t>
            </w:r>
          </w:p>
        </w:tc>
        <w:tc>
          <w:p w14:paraId="0010003C" w14:textId="0010003D">
            <w:r>
              <w:t xml:space="preserve">29</w:t>
            </w:r>
          </w:p>
        </w:tc>
      </w:tr>
      <w:tr>
        <w:trPr/>
        <w:tc>
          <w:p w14:paraId="0010003E" w14:textId="0010003F">
            <w:r>
              <w:t xml:space="preserve">Target Variable</w:t>
            </w:r>
          </w:p>
        </w:tc>
        <w:tc>
          <w:p w14:paraId="00100040" w14:textId="00100041">
            <w:r>
              <w:t xml:space="preserve">sale_price (listing price in INR)</w:t>
            </w:r>
          </w:p>
        </w:tc>
      </w:tr>
      <w:tr>
        <w:trPr/>
        <w:tc>
          <w:p w14:paraId="00100042" w14:textId="00100043">
            <w:r>
              <w:t xml:space="preserve">Ad Period</w:t>
            </w:r>
          </w:p>
        </w:tc>
        <w:tc>
          <w:p w14:paraId="00100044" w14:textId="00100045">
            <w:r>
              <w:t xml:space="preserve">2019 – 2021 (86% from 2021)</w:t>
            </w:r>
          </w:p>
        </w:tc>
      </w:tr>
    </w:tbl>
    <w:p w14:paraId="00100046" w14:textId="00100047">
      <w:pPr>
        <w:spacing w:after="120"/>
      </w:pPr>
      <w:r>
        <w:rPr/>
        <w:t xml:space="preserve"/>
      </w:r>
    </w:p>
    <w:p w14:paraId="00100048" w14:textId="00100049">
      <w:pPr>
        <w:pStyle w:val="Heading2"/>
        <w:spacing w:after="120"/>
      </w:pPr>
      <w:r>
        <w:rPr>
          <w:b/>
          <w:sz w:val="26"/>
        </w:rPr>
        <w:t xml:space="preserve">2.2 Column Descriptions</w:t>
      </w:r>
    </w:p>
    <w:p w14:paraId="0010004A" w14:textId="0010004B">
      <w:pPr>
        <w:spacing w:after="160"/>
      </w:pPr>
      <w:r>
        <w:rPr>
          <w:sz w:val="22"/>
        </w:rPr>
        <w:t xml:space="preserve">The dataset contains 29 columns covering vehicle identity, technical specifications, listing metadata, geographic information, and financial fields. The key columns are described below.</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C" w14:textId="0010004D">
            <w:r>
              <w:t xml:space="preserve">Column</w:t>
            </w:r>
          </w:p>
        </w:tc>
        <w:tc>
          <w:p w14:paraId="0010004E" w14:textId="0010004F">
            <w:r>
              <w:t xml:space="preserve">Type</w:t>
            </w:r>
          </w:p>
        </w:tc>
        <w:tc>
          <w:p w14:paraId="00100050" w14:textId="00100051">
            <w:r>
              <w:t xml:space="preserve">Description</w:t>
            </w:r>
          </w:p>
        </w:tc>
      </w:tr>
      <w:tr>
        <w:trPr/>
        <w:tc>
          <w:p w14:paraId="00100052" w14:textId="00100053">
            <w:r>
              <w:t xml:space="preserve">car_name</w:t>
            </w:r>
          </w:p>
        </w:tc>
        <w:tc>
          <w:p w14:paraId="00100054" w14:textId="00100055">
            <w:r>
              <w:t xml:space="preserve">Text</w:t>
            </w:r>
          </w:p>
        </w:tc>
        <w:tc>
          <w:p w14:paraId="00100056" w14:textId="00100057">
            <w:r>
              <w:t xml:space="preserve">Full car name (make + model)</w:t>
            </w:r>
          </w:p>
        </w:tc>
      </w:tr>
      <w:tr>
        <w:trPr/>
        <w:tc>
          <w:p w14:paraId="00100058" w14:textId="00100059">
            <w:r>
              <w:t xml:space="preserve">yr_mfr</w:t>
            </w:r>
          </w:p>
        </w:tc>
        <w:tc>
          <w:p w14:paraId="0010005A" w14:textId="0010005B">
            <w:r>
              <w:t xml:space="preserve">Integer</w:t>
            </w:r>
          </w:p>
        </w:tc>
        <w:tc>
          <w:p w14:paraId="0010005C" w14:textId="0010005D">
            <w:r>
              <w:t xml:space="preserve">Year of manufacture (1996–2021)</w:t>
            </w:r>
          </w:p>
        </w:tc>
      </w:tr>
      <w:tr>
        <w:trPr/>
        <w:tc>
          <w:p w14:paraId="0010005E" w14:textId="0010005F">
            <w:r>
              <w:t xml:space="preserve">fuel_type</w:t>
            </w:r>
          </w:p>
        </w:tc>
        <w:tc>
          <w:p w14:paraId="00100060" w14:textId="00100061">
            <w:r>
              <w:t xml:space="preserve">Categorical</w:t>
            </w:r>
          </w:p>
        </w:tc>
        <w:tc>
          <w:p w14:paraId="00100062" w14:textId="00100063">
            <w:r>
              <w:t xml:space="preserve">Petrol / Diesel / Petrol &amp; CNG / Petrol &amp; LPG / Electric</w:t>
            </w:r>
          </w:p>
        </w:tc>
      </w:tr>
      <w:tr>
        <w:trPr/>
        <w:tc>
          <w:p w14:paraId="00100064" w14:textId="00100065">
            <w:r>
              <w:t xml:space="preserve">kms_run</w:t>
            </w:r>
          </w:p>
        </w:tc>
        <w:tc>
          <w:p w14:paraId="00100066" w14:textId="00100067">
            <w:r>
              <w:t xml:space="preserve">Integer</w:t>
            </w:r>
          </w:p>
        </w:tc>
        <w:tc>
          <w:p w14:paraId="00100068" w14:textId="00100069">
            <w:r>
              <w:t xml:space="preserve">Total kilometres driven</w:t>
            </w:r>
          </w:p>
        </w:tc>
      </w:tr>
      <w:tr>
        <w:trPr/>
        <w:tc>
          <w:p w14:paraId="0010006A" w14:textId="0010006B">
            <w:r>
              <w:t xml:space="preserve">sale_price</w:t>
            </w:r>
          </w:p>
        </w:tc>
        <w:tc>
          <w:p w14:paraId="0010006C" w14:textId="0010006D">
            <w:r>
              <w:t xml:space="preserve">Integer</w:t>
            </w:r>
          </w:p>
        </w:tc>
        <w:tc>
          <w:p w14:paraId="0010006E" w14:textId="0010006F">
            <w:r>
              <w:t xml:space="preserve">Listing/selling price in INR (TARGET)</w:t>
            </w:r>
          </w:p>
        </w:tc>
      </w:tr>
      <w:tr>
        <w:trPr/>
        <w:tc>
          <w:p w14:paraId="00100070" w14:textId="00100071">
            <w:r>
              <w:t xml:space="preserve">city</w:t>
            </w:r>
          </w:p>
        </w:tc>
        <w:tc>
          <w:p w14:paraId="00100072" w14:textId="00100073">
            <w:r>
              <w:t xml:space="preserve">Categorical</w:t>
            </w:r>
          </w:p>
        </w:tc>
        <w:tc>
          <w:p w14:paraId="00100074" w14:textId="00100075">
            <w:r>
              <w:t xml:space="preserve">City where the car is listed (13 cities)</w:t>
            </w:r>
          </w:p>
        </w:tc>
      </w:tr>
      <w:tr>
        <w:trPr/>
        <w:tc>
          <w:p w14:paraId="00100076" w14:textId="00100077">
            <w:r>
              <w:t xml:space="preserve">body_type</w:t>
            </w:r>
          </w:p>
        </w:tc>
        <w:tc>
          <w:p w14:paraId="00100078" w14:textId="00100079">
            <w:r>
              <w:t xml:space="preserve">Categorical</w:t>
            </w:r>
          </w:p>
        </w:tc>
        <w:tc>
          <w:p w14:paraId="0010007A" w14:textId="0010007B">
            <w:r>
              <w:t xml:space="preserve">Hatchback / Sedan / SUV / Luxury Sedan / Luxury SUV</w:t>
            </w:r>
          </w:p>
        </w:tc>
      </w:tr>
      <w:tr>
        <w:trPr/>
        <w:tc>
          <w:p w14:paraId="0010007C" w14:textId="0010007D">
            <w:r>
              <w:t xml:space="preserve">transmission</w:t>
            </w:r>
          </w:p>
        </w:tc>
        <w:tc>
          <w:p w14:paraId="0010007E" w14:textId="0010007F">
            <w:r>
              <w:t xml:space="preserve">Categorical</w:t>
            </w:r>
          </w:p>
        </w:tc>
        <w:tc>
          <w:p w14:paraId="00100080" w14:textId="00100081">
            <w:r>
              <w:t xml:space="preserve">Manual / Automatic</w:t>
            </w:r>
          </w:p>
        </w:tc>
      </w:tr>
      <w:tr>
        <w:trPr/>
        <w:tc>
          <w:p w14:paraId="00100082" w14:textId="00100083">
            <w:r>
              <w:t xml:space="preserve">total_owners</w:t>
            </w:r>
          </w:p>
        </w:tc>
        <w:tc>
          <w:p w14:paraId="00100084" w14:textId="00100085">
            <w:r>
              <w:t xml:space="preserve">Integer</w:t>
            </w:r>
          </w:p>
        </w:tc>
        <w:tc>
          <w:p w14:paraId="00100086" w14:textId="00100087">
            <w:r>
              <w:t xml:space="preserve">Number of previous owners (1–6)</w:t>
            </w:r>
          </w:p>
        </w:tc>
      </w:tr>
      <w:tr>
        <w:trPr/>
        <w:tc>
          <w:p w14:paraId="00100088" w14:textId="00100089">
            <w:r>
              <w:t xml:space="preserve">car_rating</w:t>
            </w:r>
          </w:p>
        </w:tc>
        <w:tc>
          <w:p w14:paraId="0010008A" w14:textId="0010008B">
            <w:r>
              <w:t xml:space="preserve">Categorical</w:t>
            </w:r>
          </w:p>
        </w:tc>
        <w:tc>
          <w:p w14:paraId="0010008C" w14:textId="0010008D">
            <w:r>
              <w:t xml:space="preserve">Dealer value assessment: great / good / fair / overpriced</w:t>
            </w:r>
          </w:p>
        </w:tc>
      </w:tr>
      <w:tr>
        <w:trPr/>
        <w:tc>
          <w:p w14:paraId="0010008E" w14:textId="0010008F">
            <w:r>
              <w:t xml:space="preserve">make</w:t>
            </w:r>
          </w:p>
        </w:tc>
        <w:tc>
          <w:p w14:paraId="00100090" w14:textId="00100091">
            <w:r>
              <w:t xml:space="preserve">Categorical</w:t>
            </w:r>
          </w:p>
        </w:tc>
        <w:tc>
          <w:p w14:paraId="00100092" w14:textId="00100093">
            <w:r>
              <w:t xml:space="preserve">Car manufacturer (27 brands)</w:t>
            </w:r>
          </w:p>
        </w:tc>
      </w:tr>
      <w:tr>
        <w:trPr/>
        <w:tc>
          <w:p w14:paraId="00100094" w14:textId="00100095">
            <w:r>
              <w:t xml:space="preserve">registered_state</w:t>
            </w:r>
          </w:p>
        </w:tc>
        <w:tc>
          <w:p w14:paraId="00100096" w14:textId="00100097">
            <w:r>
              <w:t xml:space="preserve">Categorical</w:t>
            </w:r>
          </w:p>
        </w:tc>
        <w:tc>
          <w:p w14:paraId="00100098" w14:textId="00100099">
            <w:r>
              <w:t xml:space="preserve">Indian state where the car is registered</w:t>
            </w:r>
          </w:p>
        </w:tc>
      </w:tr>
      <w:tr>
        <w:trPr/>
        <w:tc>
          <w:p w14:paraId="0010009A" w14:textId="0010009B">
            <w:r>
              <w:t xml:space="preserve">broker_quote</w:t>
            </w:r>
          </w:p>
        </w:tc>
        <w:tc>
          <w:p w14:paraId="0010009C" w14:textId="0010009D">
            <w:r>
              <w:t xml:space="preserve">Integer</w:t>
            </w:r>
          </w:p>
        </w:tc>
        <w:tc>
          <w:p w14:paraId="0010009E" w14:textId="0010009F">
            <w:r>
              <w:t xml:space="preserve">Dealer internal price estimate (LEAKAGE – excluded from ML)</w:t>
            </w:r>
          </w:p>
        </w:tc>
      </w:tr>
      <w:tr>
        <w:trPr/>
        <w:tc>
          <w:p w14:paraId="001000A0" w14:textId="001000A1">
            <w:r>
              <w:t xml:space="preserve">emi_starts_from</w:t>
            </w:r>
          </w:p>
        </w:tc>
        <w:tc>
          <w:p w14:paraId="001000A2" w14:textId="001000A3">
            <w:r>
              <w:t xml:space="preserve">Integer</w:t>
            </w:r>
          </w:p>
        </w:tc>
        <w:tc>
          <w:p w14:paraId="001000A4" w14:textId="001000A5">
            <w:r>
              <w:t xml:space="preserve">Calculated EMI value (correlation ~1.0 with sale_price – LEAKAGE)</w:t>
            </w:r>
          </w:p>
        </w:tc>
      </w:tr>
    </w:tbl>
    <w:p w14:paraId="001000A6" w14:textId="001000A7">
      <w:pPr>
        <w:spacing w:after="120"/>
      </w:pPr>
      <w:r>
        <w:rPr/>
        <w:t xml:space="preserve"/>
      </w:r>
    </w:p>
    <w:p w14:paraId="001000A8" w14:textId="001000A9">
      <w:pPr>
        <w:pStyle w:val="Heading1"/>
        <w:spacing w:before="320" w:after="160"/>
      </w:pPr>
      <w:r>
        <w:rPr>
          <w:b/>
          <w:sz w:val="32"/>
        </w:rPr>
        <w:t xml:space="preserve">3. Data Cleaning</w:t>
      </w:r>
    </w:p>
    <w:p w14:paraId="001000AA" w14:textId="001000AB">
      <w:pPr>
        <w:pStyle w:val="Heading2"/>
        <w:spacing w:after="120"/>
      </w:pPr>
      <w:r>
        <w:rPr>
          <w:b/>
          <w:sz w:val="26"/>
        </w:rPr>
        <w:t xml:space="preserve">3.1 Steps Performed</w:t>
      </w:r>
    </w:p>
    <w:p w14:paraId="001000AC" w14:textId="001000AD">
      <w:pPr>
        <w:spacing w:after="120"/>
      </w:pPr>
      <w:r>
        <w:rPr>
          <w:sz w:val="22"/>
        </w:rPr>
        <w:t xml:space="preserve">The following data cleaning steps were applied to prepare the dataset for analysis:</w:t>
      </w:r>
    </w:p>
    <w:p w14:paraId="001000AE" w14:textId="001000AF">
      <w:pPr>
        <w:numPr>
          <w:ilvl w:val="0"/>
          <w:numId w:val="3"/>
        </w:numPr>
        <w:spacing w:after="80"/>
      </w:pPr>
      <w:r>
        <w:rPr>
          <w:sz w:val="22"/>
        </w:rPr>
        <w:t xml:space="preserve">Duplicate Removal: 1 duplicate row was identified and removed to prevent model bias.</w:t>
      </w:r>
    </w:p>
    <w:p w14:paraId="001000B0" w14:textId="001000B1">
      <w:pPr>
        <w:numPr>
          <w:ilvl w:val="0"/>
          <w:numId w:val="3"/>
        </w:numPr>
        <w:spacing w:after="80"/>
      </w:pPr>
      <w:r>
        <w:rPr>
          <w:sz w:val="22"/>
        </w:rPr>
        <w:t xml:space="preserve">Zero-Price Removal: 3 listings with a sale_price of 0 were removed as these are clearly data-entry errors.</w:t>
      </w:r>
    </w:p>
    <w:p w14:paraId="001000B2" w14:textId="001000B3">
      <w:pPr>
        <w:numPr>
          <w:ilvl w:val="0"/>
          <w:numId w:val="3"/>
        </w:numPr>
        <w:spacing w:after="80"/>
      </w:pPr>
      <w:r>
        <w:rPr>
          <w:sz w:val="22"/>
        </w:rPr>
        <w:t xml:space="preserve">String Standardisation: All text columns were converted to lowercase and stripped of leading/trailing whitespace for consistency.</w:t>
      </w:r>
    </w:p>
    <w:p w14:paraId="001000B4" w14:textId="001000B5">
      <w:pPr>
        <w:numPr>
          <w:ilvl w:val="0"/>
          <w:numId w:val="3"/>
        </w:numPr>
        <w:spacing w:after="80"/>
      </w:pPr>
      <w:r>
        <w:rPr>
          <w:sz w:val="22"/>
        </w:rPr>
        <w:t xml:space="preserve">Missing Value Imputation: Categorical columns with a missing rate below 10% (body_type, transmission, source, registered_city, registered_state, car_availability, car_rating) were imputed with the column mode. The fitness_certificate column was filled with False.</w:t>
      </w:r>
    </w:p>
    <w:p w14:paraId="001000B6" w14:textId="001000B7">
      <w:pPr>
        <w:numPr>
          <w:ilvl w:val="0"/>
          <w:numId w:val="3"/>
        </w:numPr>
        <w:spacing w:after="80"/>
      </w:pPr>
      <w:r>
        <w:rPr>
          <w:sz w:val="22"/>
        </w:rPr>
        <w:t xml:space="preserve">Outlier Capping: kms_run values above the 99th percentile were capped to remove extreme entries likely caused by data errors.</w:t>
      </w:r>
    </w:p>
    <w:p w14:paraId="001000B8" w14:textId="001000B9">
      <w:pPr>
        <w:numPr>
          <w:ilvl w:val="0"/>
          <w:numId w:val="3"/>
        </w:numPr>
        <w:spacing w:after="160"/>
      </w:pPr>
      <w:r>
        <w:rPr>
          <w:sz w:val="22"/>
        </w:rPr>
        <w:t xml:space="preserve">original_price: Retained for EDA reference only (44% missing) and excluded from machine learning.</w:t>
      </w:r>
    </w:p>
    <w:p w14:paraId="001000BA" w14:textId="001000BB">
      <w:pPr>
        <w:pStyle w:val="Heading2"/>
        <w:spacing w:after="120"/>
      </w:pPr>
      <w:r>
        <w:rPr>
          <w:b/>
          <w:sz w:val="26"/>
        </w:rPr>
        <w:t xml:space="preserve">3.2 Final Dataset After Cleaning</w:t>
      </w:r>
    </w:p>
    <w:p w14:paraId="001000BC" w14:textId="001000BD">
      <w:pPr>
        <w:spacing w:after="200"/>
      </w:pPr>
      <w:r>
        <w:rPr>
          <w:sz w:val="22"/>
        </w:rPr>
        <w:t xml:space="preserve">After cleaning: 7,396 rows × 29 columns. The dataset is free of duplicates and zero-price records, with all low-missingness categorical columns fully imputed.</w:t>
      </w:r>
    </w:p>
    <w:p w14:paraId="001000BE" w14:textId="001000BF">
      <w:pPr>
        <w:pStyle w:val="Heading1"/>
        <w:spacing w:before="320" w:after="160"/>
      </w:pPr>
      <w:r>
        <w:rPr>
          <w:b/>
          <w:sz w:val="32"/>
        </w:rPr>
        <w:t xml:space="preserve">4. Feature Engineering</w:t>
      </w:r>
    </w:p>
    <w:p w14:paraId="001000C0" w14:textId="001000C1">
      <w:pPr>
        <w:spacing w:after="120"/>
      </w:pPr>
      <w:r>
        <w:rPr>
          <w:sz w:val="22"/>
        </w:rPr>
        <w:t xml:space="preserve">Two new features were engineered from the existing data to improve model performance:</w:t>
      </w:r>
    </w:p>
    <w:p w14:paraId="001000C2" w14:textId="001000C3">
      <w:pPr>
        <w:numPr>
          <w:ilvl w:val="0"/>
          <w:numId w:val="4"/>
        </w:numPr>
        <w:spacing w:after="80"/>
      </w:pPr>
      <w:r>
        <w:rPr>
          <w:sz w:val="22"/>
        </w:rPr>
        <w:t xml:space="preserve">car_age: Computed as 2021 minus yr_mfr. The reference year 2021 was chosen because 86% of the ads in the dataset were created in 2021. This feature directly captures how old the car is at the time of listing.</w:t>
      </w:r>
    </w:p>
    <w:p w14:paraId="001000C4" w14:textId="001000C5">
      <w:pPr>
        <w:numPr>
          <w:ilvl w:val="0"/>
          <w:numId w:val="4"/>
        </w:numPr>
        <w:spacing w:after="160"/>
      </w:pPr>
      <w:r>
        <w:rPr>
          <w:sz w:val="22"/>
        </w:rPr>
        <w:t xml:space="preserve">kms_per_year: Computed as kms_run divided by car_age (with car_age floored at 1 to avoid division by zero). This normalises mileage by age and provides a measure of annual usage intensity.</w:t>
      </w:r>
    </w:p>
    <w:p w14:paraId="001000C6" w14:textId="001000C7">
      <w:pPr>
        <w:spacing w:after="200"/>
      </w:pPr>
      <w:r>
        <w:rPr>
          <w:color w:val="555555"/>
          <w:sz w:val="22"/>
        </w:rPr>
        <w:t xml:space="preserve">Note: yr_mfr was dropped from the ML feature set in favour of car_age to avoid redundancy.</w:t>
      </w:r>
    </w:p>
    <w:p w14:paraId="001000C8" w14:textId="001000C9">
      <w:pPr>
        <w:pStyle w:val="Heading1"/>
        <w:spacing w:before="320" w:after="160"/>
      </w:pPr>
      <w:r>
        <w:rPr>
          <w:b/>
          <w:sz w:val="32"/>
        </w:rPr>
        <w:t xml:space="preserve">5. Data Leakage Analysis</w:t>
      </w:r>
    </w:p>
    <w:p w14:paraId="001000CA" w14:textId="001000CB">
      <w:pPr>
        <w:spacing w:after="160"/>
      </w:pPr>
      <w:r>
        <w:rPr>
          <w:sz w:val="22"/>
        </w:rPr>
        <w:t xml:space="preserve">Before training any model, every available column was examined for data leakage – information that would not realistically be available when predicting the price of a new listing. The following columns were excluded: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C" w14:textId="001000CD">
            <w:r>
              <w:t xml:space="preserve">Column Excluded</w:t>
            </w:r>
          </w:p>
        </w:tc>
        <w:tc>
          <w:p w14:paraId="001000CE" w14:textId="001000CF">
            <w:r>
              <w:t xml:space="preserve">Reason</w:t>
            </w:r>
          </w:p>
        </w:tc>
        <w:tc>
          <w:p w14:paraId="001000D0" w14:textId="001000D1">
            <w:r>
              <w:t xml:space="preserve">Correlation with sale_price</w:t>
            </w:r>
          </w:p>
        </w:tc>
      </w:tr>
      <w:tr>
        <w:trPr/>
        <w:tc>
          <w:p w14:paraId="001000D2" w14:textId="001000D3">
            <w:r>
              <w:t xml:space="preserve">broker_quote</w:t>
            </w:r>
          </w:p>
        </w:tc>
        <w:tc>
          <w:p w14:paraId="001000D4" w14:textId="001000D5">
            <w:r>
              <w:t xml:space="preserve">Dealer's internal price estimate derived from sale_price</w:t>
            </w:r>
          </w:p>
        </w:tc>
        <w:tc>
          <w:p w14:paraId="001000D6" w14:textId="001000D7">
            <w:r>
              <w:t xml:space="preserve">r = 0.96</w:t>
            </w:r>
          </w:p>
        </w:tc>
      </w:tr>
      <w:tr>
        <w:trPr/>
        <w:tc>
          <w:p w14:paraId="001000D8" w14:textId="001000D9">
            <w:r>
              <w:t xml:space="preserve">emi_starts_from</w:t>
            </w:r>
          </w:p>
        </w:tc>
        <w:tc>
          <w:p w14:paraId="001000DA" w14:textId="001000DB">
            <w:r>
              <w:t xml:space="preserve">EMI calculated as a fraction of sale_price</w:t>
            </w:r>
          </w:p>
        </w:tc>
        <w:tc>
          <w:p w14:paraId="001000DC" w14:textId="001000DD">
            <w:r>
              <w:t xml:space="preserve">r ≈ 1.00</w:t>
            </w:r>
          </w:p>
        </w:tc>
      </w:tr>
      <w:tr>
        <w:trPr/>
        <w:tc>
          <w:p w14:paraId="001000DE" w14:textId="001000DF">
            <w:r>
              <w:t xml:space="preserve">booking_down_pymnt</w:t>
            </w:r>
          </w:p>
        </w:tc>
        <w:tc>
          <w:p w14:paraId="001000E0" w14:textId="001000E1">
            <w:r>
              <w:t xml:space="preserve">Down payment calculated from sale_price</w:t>
            </w:r>
          </w:p>
        </w:tc>
        <w:tc>
          <w:p w14:paraId="001000E2" w14:textId="001000E3">
            <w:r>
              <w:t xml:space="preserve">r ≈ 1.00</w:t>
            </w:r>
          </w:p>
        </w:tc>
      </w:tr>
      <w:tr>
        <w:trPr/>
        <w:tc>
          <w:p w14:paraId="001000E4" w14:textId="001000E5">
            <w:r>
              <w:t xml:space="preserve">original_price</w:t>
            </w:r>
          </w:p>
        </w:tc>
        <w:tc>
          <w:p w14:paraId="001000E6" w14:textId="001000E7">
            <w:r>
              <w:t xml:space="preserve">44% missing; showroom price not always available</w:t>
            </w:r>
          </w:p>
        </w:tc>
        <w:tc>
          <w:p w14:paraId="001000E8" w14:textId="001000E9">
            <w:r>
              <w:t xml:space="preserve">Moderate</w:t>
            </w:r>
          </w:p>
        </w:tc>
      </w:tr>
      <w:tr>
        <w:trPr/>
        <w:tc>
          <w:p w14:paraId="001000EA" w14:textId="001000EB">
            <w:r>
              <w:t xml:space="preserve">times_viewed</w:t>
            </w:r>
          </w:p>
        </w:tc>
        <w:tc>
          <w:p w14:paraId="001000EC" w14:textId="001000ED">
            <w:r>
              <w:t xml:space="preserve">Post-listing engagement metric; unknown at prediction time</w:t>
            </w:r>
          </w:p>
        </w:tc>
        <w:tc>
          <w:p w14:paraId="001000EE" w14:textId="001000EF">
            <w:r>
              <w:t xml:space="preserve">Low</w:t>
            </w:r>
          </w:p>
        </w:tc>
      </w:tr>
      <w:tr>
        <w:trPr/>
        <w:tc>
          <w:p w14:paraId="001000F0" w14:textId="001000F1">
            <w:r>
              <w:t xml:space="preserve">is_hot</w:t>
            </w:r>
          </w:p>
        </w:tc>
        <w:tc>
          <w:p w14:paraId="001000F2" w14:textId="001000F3">
            <w:r>
              <w:t xml:space="preserve">Post-listing engagement flag; unknown at prediction time</w:t>
            </w:r>
          </w:p>
        </w:tc>
        <w:tc>
          <w:p w14:paraId="001000F4" w14:textId="001000F5">
            <w:r>
              <w:t xml:space="preserve">Low</w:t>
            </w:r>
          </w:p>
        </w:tc>
      </w:tr>
      <w:tr>
        <w:trPr/>
        <w:tc>
          <w:p w14:paraId="001000F6" w14:textId="001000F7">
            <w:r>
              <w:t xml:space="preserve">reserved</w:t>
            </w:r>
          </w:p>
        </w:tc>
        <w:tc>
          <w:p w14:paraId="001000F8" w14:textId="001000F9">
            <w:r>
              <w:t xml:space="preserve">Buyer interaction status; assigned after listing</w:t>
            </w:r>
          </w:p>
        </w:tc>
        <w:tc>
          <w:p w14:paraId="001000FA" w14:textId="001000FB">
            <w:r>
              <w:t xml:space="preserve">N/A</w:t>
            </w:r>
          </w:p>
        </w:tc>
      </w:tr>
    </w:tbl>
    <w:p w14:paraId="001000FC" w14:textId="001000FD">
      <w:pPr>
        <w:spacing w:after="120"/>
      </w:pPr>
      <w:r>
        <w:rPr/>
        <w:t xml:space="preserve"/>
      </w:r>
    </w:p>
    <w:p w14:paraId="001000FE" w14:textId="001000FF">
      <w:pPr>
        <w:spacing w:after="200"/>
      </w:pPr>
      <w:r>
        <w:rPr>
          <w:sz w:val="22"/>
        </w:rPr>
        <w:t xml:space="preserve">Additionally, the following columns were excluded for being high-cardinality identifiers or redundant with cleaner alternatives: car_name, variant, rto, registered_city, model.</w:t>
      </w:r>
    </w:p>
    <w:p w14:paraId="00100100" w14:textId="00100101">
      <w:pPr>
        <w:pStyle w:val="Heading1"/>
        <w:spacing w:before="320" w:after="160"/>
      </w:pPr>
      <w:r>
        <w:rPr>
          <w:b/>
          <w:sz w:val="32"/>
        </w:rPr>
        <w:t xml:space="preserve">6. Exploratory Data Analysis</w:t>
      </w:r>
    </w:p>
    <w:p w14:paraId="00100102" w14:textId="00100103">
      <w:pPr>
        <w:pStyle w:val="Heading2"/>
        <w:spacing w:after="120"/>
      </w:pPr>
      <w:r>
        <w:rPr>
          <w:b/>
          <w:sz w:val="26"/>
        </w:rPr>
        <w:t xml:space="preserve">6.1 Sale Price Distribution</w:t>
      </w:r>
    </w:p>
    <w:p w14:paraId="00100104" w14:textId="00100105">
      <w:pPr>
        <w:spacing w:after="160"/>
      </w:pPr>
      <w:r>
        <w:rPr>
          <w:sz w:val="22"/>
        </w:rPr>
        <w:t xml:space="preserve">The sale_price distribution is right-skewed, with most listings priced between Rs. 2 Lakhs and Rs. 7 Lakhs. A small number of luxury vehicles extend the tail above Rs. 20 Lakhs. The log-transformed distribution is approximately symmetric, confirming the right skew. Mean: Rs. 4.55 Lakhs; Median: Rs. 3.82 Lakhs.</w:t>
      </w:r>
    </w:p>
    <w:p w14:paraId="00100106" w14:textId="00100107">
      <w:pPr>
        <w:pStyle w:val="Heading2"/>
        <w:spacing w:after="120"/>
      </w:pPr>
      <w:r>
        <w:rPr>
          <w:b/>
          <w:sz w:val="26"/>
        </w:rPr>
        <w:t xml:space="preserve">6.2 Year of Manufacture</w:t>
      </w:r>
    </w:p>
    <w:p w14:paraId="00100108" w14:textId="00100109">
      <w:pPr>
        <w:spacing w:after="160"/>
      </w:pPr>
      <w:r>
        <w:rPr>
          <w:sz w:val="22"/>
        </w:rPr>
        <w:t xml:space="preserve">The majority of listings are from cars manufactured between 2011 and 2018, with 2014 and 2015 being the most common years. Very few cars predating 2005 are listed, reflecting the natural attrition of older vehicles from the used-car market.</w:t>
      </w:r>
    </w:p>
    <w:p w14:paraId="0010010A" w14:textId="0010010B">
      <w:pPr>
        <w:pStyle w:val="Heading2"/>
        <w:spacing w:after="120"/>
      </w:pPr>
      <w:r>
        <w:rPr>
          <w:b/>
          <w:sz w:val="26"/>
        </w:rPr>
        <w:t xml:space="preserve">6.3 Kilometres Driven</w:t>
      </w:r>
    </w:p>
    <w:p w14:paraId="0010010C" w14:textId="0010010D">
      <w:pPr>
        <w:spacing w:after="160"/>
      </w:pPr>
      <w:r>
        <w:rPr>
          <w:sz w:val="22"/>
        </w:rPr>
        <w:t xml:space="preserve">The distribution of kms_run is right-skewed. Most cars have driven between 20,000 and 100,000 km. After capping at the 99th percentile, the maximum value used in analysis is approximately 180,000 km. The mean is 62,624 km and the median is 55,765 km.</w:t>
      </w:r>
    </w:p>
    <w:p w14:paraId="0010010E" w14:textId="0010010F">
      <w:pPr>
        <w:pStyle w:val="Heading2"/>
        <w:spacing w:after="120"/>
      </w:pPr>
      <w:r>
        <w:rPr>
          <w:b/>
          <w:sz w:val="26"/>
        </w:rPr>
        <w:t xml:space="preserve">6.4 Fuel Type</w:t>
      </w:r>
    </w:p>
    <w:p w14:paraId="00100110" w14:textId="00100111">
      <w:pPr>
        <w:spacing w:after="160"/>
      </w:pPr>
      <w:r>
        <w:rPr>
          <w:sz w:val="22"/>
        </w:rPr>
        <w:t xml:space="preserve">Petrol cars dominate the listings at 63.0%, followed by diesel at 30.7%. Petrol &amp; CNG accounts for 5.7%, while electric vehicles represent only 0.1% of listings, reflecting the early stage of EV adoption in India's used-car market during this period.</w:t>
      </w:r>
    </w:p>
    <w:p w14:paraId="00100112" w14:textId="00100113">
      <w:pPr>
        <w:pStyle w:val="Heading2"/>
        <w:spacing w:after="120"/>
      </w:pPr>
      <w:r>
        <w:rPr>
          <w:b/>
          <w:sz w:val="26"/>
        </w:rPr>
        <w:t xml:space="preserve">6.5 Transmission</w:t>
      </w:r>
    </w:p>
    <w:p w14:paraId="00100114" w14:textId="00100115">
      <w:pPr>
        <w:spacing w:after="160"/>
      </w:pPr>
      <w:r>
        <w:rPr>
          <w:sz w:val="22"/>
        </w:rPr>
        <w:t xml:space="preserve">Manual transmission cars account for 90.8% of listings (6,211 cars) while automatic cars account for 9.2% (629 cars). Despite their lower volume, automatic cars command a significantly higher average price of Rs. 7.09 Lakhs compared to Rs. 4.08 Lakhs for manual cars – a premium of approximately 74%.</w:t>
      </w:r>
    </w:p>
    <w:p w14:paraId="00100116" w14:textId="00100117">
      <w:pPr>
        <w:pStyle w:val="Heading2"/>
        <w:spacing w:after="120"/>
      </w:pPr>
      <w:r>
        <w:rPr>
          <w:b/>
          <w:sz w:val="26"/>
        </w:rPr>
        <w:t xml:space="preserve">6.6 Manufacturer Analysis</w:t>
      </w:r>
    </w:p>
    <w:p w14:paraId="00100118" w14:textId="00100119">
      <w:pPr>
        <w:spacing w:after="160"/>
      </w:pPr>
      <w:r>
        <w:rPr>
          <w:sz w:val="22"/>
        </w:rPr>
        <w:t xml:space="preserve">Maruti dominates the used-car market with 43.0% of listings (3,177 cars), followed by Hyundai at 24.3% (1,799 cars). Together these two brands account for over two-thirds of all listings. Among manufacturers with at least 20 listings, Audi has the highest average price (Rs. 14.21 Lakhs), followed by Mercedes Benz (Rs. 13.14 Lakhs) and BMW (Rs. 11.47 Lakhs). Toyota leads among volume manufacturers at Rs. 7.19 Lakhs.</w:t>
      </w:r>
    </w:p>
    <w:p w14:paraId="0010011A" w14:textId="0010011B">
      <w:pPr>
        <w:pStyle w:val="Heading2"/>
        <w:spacing w:after="120"/>
      </w:pPr>
      <w:r>
        <w:rPr>
          <w:b/>
          <w:sz w:val="26"/>
        </w:rPr>
        <w:t xml:space="preserve">6.7 Price Depreciation by Car Age</w:t>
      </w:r>
    </w:p>
    <w:p w14:paraId="0010011C" w14:textId="0010011D">
      <w:pPr>
        <w:spacing w:after="160"/>
      </w:pPr>
      <w:r>
        <w:rPr>
          <w:sz w:val="22"/>
        </w:rPr>
        <w:t xml:space="preserve">There is a clear and consistent negative relationship between car age and selling price. A 1-year-old car has a median price of Rs. 5.83 Lakhs, declining to Rs. 4.00 Lakhs at 7 years, Rs. 2.81 Lakhs at 10 years, and Rs. 0.73 Lakhs at 15 years. This confirms rapid depreciation in the early years, slowing down for older vehicles.</w:t>
      </w:r>
    </w:p>
    <w:p w14:paraId="0010011E" w14:textId="0010011F">
      <w:pPr>
        <w:pStyle w:val="Heading2"/>
        <w:spacing w:after="120"/>
      </w:pPr>
      <w:r>
        <w:rPr>
          <w:b/>
          <w:sz w:val="26"/>
        </w:rPr>
        <w:t xml:space="preserve">6.8 Impact of Previous Owners</w:t>
      </w:r>
    </w:p>
    <w:p w14:paraId="00100120" w14:textId="00100121">
      <w:pPr>
        <w:spacing w:after="160"/>
      </w:pPr>
      <w:r>
        <w:rPr>
          <w:sz w:val="22"/>
        </w:rPr>
        <w:t xml:space="preserve">Cars with a single previous owner command a median price of Rs. 4.03 Lakhs compared to Rs. 3.44 Lakhs for second-owner cars and Rs. 2.77 Lakhs for third-owner cars. This steady decline reflects the market's perception that more ownership changes signal heavier use or reduced vehicle quality.</w:t>
      </w:r>
    </w:p>
    <w:p w14:paraId="00100122" w14:textId="00100123">
      <w:pPr>
        <w:pStyle w:val="Heading2"/>
        <w:spacing w:after="120"/>
      </w:pPr>
      <w:r>
        <w:rPr>
          <w:b/>
          <w:sz w:val="26"/>
        </w:rPr>
        <w:t xml:space="preserve">6.9 Geographic Pricing Differences</w:t>
      </w:r>
    </w:p>
    <w:p w14:paraId="00100124" w14:textId="00100125">
      <w:pPr>
        <w:spacing w:after="160"/>
      </w:pPr>
      <w:r>
        <w:rPr>
          <w:sz w:val="22"/>
        </w:rPr>
        <w:t xml:space="preserve">Chennai has the highest median used-car price (Rs. 4.51 Lakhs), followed by Lucknow (Rs. 4.30 Lakhs) and Ahmedabad (Rs. 4.14 Lakhs). Kolkata has the lowest median price (Rs. 3.10 Lakhs). These differences likely reflect local supply-demand dynamics, vehicle preferences, and disposable income levels.</w:t>
      </w:r>
    </w:p>
    <w:p w14:paraId="00100126" w14:textId="00100127">
      <w:pPr>
        <w:pStyle w:val="Heading2"/>
        <w:spacing w:after="120"/>
      </w:pPr>
      <w:r>
        <w:rPr>
          <w:b/>
          <w:sz w:val="26"/>
        </w:rPr>
        <w:t xml:space="preserve">6.10 Correlation Analysis</w:t>
      </w:r>
    </w:p>
    <w:p w14:paraId="00100128" w14:textId="00100129">
      <w:pPr>
        <w:spacing w:after="200"/>
      </w:pPr>
      <w:r>
        <w:rPr>
          <w:sz w:val="22"/>
        </w:rPr>
        <w:t xml:space="preserve">Among numerical variables, yr_mfr has the strongest positive correlation with sale_price (r = +0.44): newer cars command higher prices. kms_run shows a negative correlation (r = -0.34): more driven cars are priced lower. total_owners has a weaker negative correlation (r = -0.22). These relationships are consistent with intuition and confirm that the selected features carry meaningful price signals. Correlation indicates statistical association only – it does not imply causation.</w:t>
      </w:r>
    </w:p>
    <w:p w14:paraId="0010012A" w14:textId="0010012B">
      <w:pPr>
        <w:pStyle w:val="Heading1"/>
        <w:spacing w:before="320" w:after="160"/>
      </w:pPr>
      <w:r>
        <w:rPr>
          <w:b/>
          <w:sz w:val="32"/>
        </w:rPr>
        <w:t xml:space="preserve">7. Machine Learning Models</w:t>
      </w:r>
    </w:p>
    <w:p w14:paraId="0010012C" w14:textId="0010012D">
      <w:pPr>
        <w:pStyle w:val="Heading2"/>
        <w:spacing w:after="120"/>
      </w:pPr>
      <w:r>
        <w:rPr>
          <w:b/>
          <w:sz w:val="26"/>
        </w:rPr>
        <w:t xml:space="preserve">7.1 Feature Set</w:t>
      </w:r>
    </w:p>
    <w:p w14:paraId="0010012E" w14:textId="0010012F">
      <w:pPr>
        <w:spacing w:after="120"/>
      </w:pPr>
      <w:r>
        <w:rPr>
          <w:sz w:val="22"/>
        </w:rPr>
        <w:t xml:space="preserve">After applying leakage checks and feature engineering, 16 features were used for model training:</w:t>
      </w:r>
    </w:p>
    <w:p w14:paraId="00100130" w14:textId="00100131">
      <w:pPr>
        <w:numPr>
          <w:ilvl w:val="0"/>
          <w:numId w:val="5"/>
        </w:numPr>
        <w:spacing w:after="80"/>
      </w:pPr>
      <w:r>
        <w:rPr>
          <w:sz w:val="22"/>
        </w:rPr>
        <w:t xml:space="preserve">Numerical (4): car_age, kms_run, kms_per_year, total_owners</w:t>
      </w:r>
    </w:p>
    <w:p w14:paraId="00100132" w14:textId="00100133">
      <w:pPr>
        <w:numPr>
          <w:ilvl w:val="0"/>
          <w:numId w:val="5"/>
        </w:numPr>
        <w:spacing w:after="80"/>
      </w:pPr>
      <w:r>
        <w:rPr>
          <w:sz w:val="22"/>
        </w:rPr>
        <w:t xml:space="preserve">Categorical (9): fuel_type, body_type, transmission, city, registered_state, car_rating, make, source, car_availability</w:t>
      </w:r>
    </w:p>
    <w:p w14:paraId="00100134" w14:textId="00100135">
      <w:pPr>
        <w:numPr>
          <w:ilvl w:val="0"/>
          <w:numId w:val="5"/>
        </w:numPr>
        <w:spacing w:after="160"/>
      </w:pPr>
      <w:r>
        <w:rPr>
          <w:sz w:val="22"/>
        </w:rPr>
        <w:t xml:space="preserve">Boolean (3): assured_buy, fitness_certificate, warranty_avail</w:t>
      </w:r>
    </w:p>
    <w:p w14:paraId="00100136" w14:textId="00100137">
      <w:pPr>
        <w:pStyle w:val="Heading2"/>
        <w:spacing w:after="120"/>
      </w:pPr>
      <w:r>
        <w:rPr>
          <w:b/>
          <w:sz w:val="26"/>
        </w:rPr>
        <w:t xml:space="preserve">7.2 Preprocessing Pipeline</w:t>
      </w:r>
    </w:p>
    <w:p w14:paraId="00100138" w14:textId="00100139">
      <w:pPr>
        <w:spacing w:after="160"/>
      </w:pPr>
      <w:r>
        <w:rPr>
          <w:sz w:val="22"/>
        </w:rPr>
        <w:t xml:space="preserve">A Scikit-learn Pipeline with a ColumnTransformer was used to ensure preprocessing was learned exclusively from the training set, preventing any data leakage into the test set. Numerical features were median-imputed and standard-scaled. Categorical features were constant-imputed (with 'unknown') and ordinal-encoded with handling for unseen categories.</w:t>
      </w:r>
    </w:p>
    <w:p w14:paraId="0010013A" w14:textId="0010013B">
      <w:pPr>
        <w:pStyle w:val="Heading2"/>
        <w:spacing w:after="120"/>
      </w:pPr>
      <w:r>
        <w:rPr>
          <w:b/>
          <w:sz w:val="26"/>
        </w:rPr>
        <w:t xml:space="preserve">7.3 Train/Test Split</w:t>
      </w:r>
    </w:p>
    <w:p w14:paraId="0010013C" w14:textId="0010013D">
      <w:pPr>
        <w:spacing w:after="160"/>
      </w:pPr>
      <w:r>
        <w:rPr>
          <w:sz w:val="22"/>
        </w:rPr>
        <w:t xml:space="preserve">The data was split into 80% training (5,916 samples) and 20% test (1,480 samples) using a fixed random seed (42) for reproducibility.</w:t>
      </w:r>
    </w:p>
    <w:p w14:paraId="0010013E" w14:textId="0010013F">
      <w:pPr>
        <w:pStyle w:val="Heading2"/>
        <w:spacing w:after="120"/>
      </w:pPr>
      <w:r>
        <w:rPr>
          <w:b/>
          <w:sz w:val="26"/>
        </w:rPr>
        <w:t xml:space="preserve">7.4 Models Trained</w:t>
      </w:r>
    </w:p>
    <w:p w14:paraId="00100140" w14:textId="00100141">
      <w:pPr>
        <w:spacing w:after="120"/>
      </w:pPr>
      <w:r>
        <w:rPr>
          <w:sz w:val="22"/>
        </w:rPr>
        <w:t xml:space="preserve">Four regression algorithms were trained and compared:</w:t>
      </w:r>
    </w:p>
    <w:p w14:paraId="00100142" w14:textId="00100143">
      <w:pPr>
        <w:numPr>
          <w:ilvl w:val="0"/>
          <w:numId w:val="6"/>
        </w:numPr>
        <w:spacing w:after="80"/>
      </w:pPr>
      <w:r>
        <w:rPr>
          <w:sz w:val="22"/>
        </w:rPr>
        <w:t xml:space="preserve">Linear Regression: Baseline model assuming a linear relationship between features and price.</w:t>
      </w:r>
    </w:p>
    <w:p w14:paraId="00100144" w14:textId="00100145">
      <w:pPr>
        <w:numPr>
          <w:ilvl w:val="0"/>
          <w:numId w:val="6"/>
        </w:numPr>
        <w:spacing w:after="80"/>
      </w:pPr>
      <w:r>
        <w:rPr>
          <w:sz w:val="22"/>
        </w:rPr>
        <w:t xml:space="preserve">Decision Tree Regressor: Tree-based model; max_depth=10. Can capture non-linear patterns but prone to overfitting.</w:t>
      </w:r>
    </w:p>
    <w:p w14:paraId="00100146" w14:textId="00100147">
      <w:pPr>
        <w:numPr>
          <w:ilvl w:val="0"/>
          <w:numId w:val="6"/>
        </w:numPr>
        <w:spacing w:after="80"/>
      </w:pPr>
      <w:r>
        <w:rPr>
          <w:sz w:val="22"/>
        </w:rPr>
        <w:t xml:space="preserve">Random Forest Regressor: Ensemble of 150 trees; max_depth=15. Reduces overfitting through averaging.</w:t>
      </w:r>
    </w:p>
    <w:p w14:paraId="00100148" w14:textId="00100149">
      <w:pPr>
        <w:numPr>
          <w:ilvl w:val="0"/>
          <w:numId w:val="6"/>
        </w:numPr>
        <w:spacing w:after="160"/>
      </w:pPr>
      <w:r>
        <w:rPr>
          <w:sz w:val="22"/>
        </w:rPr>
        <w:t xml:space="preserve">Gradient Boosting Regressor: 200 estimators; learning_rate=0.1; max_depth=5. Builds trees sequentially to correct residual errors.</w:t>
      </w:r>
    </w:p>
    <w:p w14:paraId="0010014A" w14:textId="0010014B">
      <w:pPr>
        <w:pStyle w:val="Heading1"/>
        <w:spacing w:before="320" w:after="160"/>
      </w:pPr>
      <w:r>
        <w:rPr>
          <w:b/>
          <w:sz w:val="32"/>
        </w:rPr>
        <w:t xml:space="preserve">8. Model Evaluation Results</w:t>
      </w:r>
    </w:p>
    <w:p w14:paraId="0010014C" w14:textId="0010014D">
      <w:pPr>
        <w:pStyle w:val="Heading2"/>
        <w:spacing w:after="120"/>
      </w:pPr>
      <w:r>
        <w:rPr>
          <w:b/>
          <w:sz w:val="26"/>
        </w:rPr>
        <w:t xml:space="preserve">8.1 Evaluation Metrics</w:t>
      </w:r>
    </w:p>
    <w:p w14:paraId="0010014E" w14:textId="0010014F">
      <w:pPr>
        <w:spacing w:after="120"/>
      </w:pPr>
      <w:r>
        <w:rPr>
          <w:sz w:val="22"/>
        </w:rPr>
        <w:t xml:space="preserve">Three standard regression metrics were computed on the hold-out test set:</w:t>
      </w:r>
    </w:p>
    <w:p w14:paraId="00100150" w14:textId="00100151">
      <w:pPr>
        <w:numPr>
          <w:ilvl w:val="0"/>
          <w:numId w:val="7"/>
        </w:numPr>
        <w:spacing w:after="80"/>
      </w:pPr>
      <w:r>
        <w:rPr>
          <w:sz w:val="22"/>
        </w:rPr>
        <w:t xml:space="preserve">MAE (Mean Absolute Error): The average absolute prediction error in rupees. Easy to interpret; treats all errors equally.</w:t>
      </w:r>
    </w:p>
    <w:p w14:paraId="00100152" w14:textId="00100153">
      <w:pPr>
        <w:numPr>
          <w:ilvl w:val="0"/>
          <w:numId w:val="7"/>
        </w:numPr>
        <w:spacing w:after="80"/>
      </w:pPr>
      <w:r>
        <w:rPr>
          <w:sz w:val="22"/>
        </w:rPr>
        <w:t xml:space="preserve">RMSE (Root Mean Squared Error): Penalises large errors more heavily than MAE. Same unit as the target (Rs.).</w:t>
      </w:r>
    </w:p>
    <w:p w14:paraId="00100154" w14:textId="00100155">
      <w:pPr>
        <w:numPr>
          <w:ilvl w:val="0"/>
          <w:numId w:val="7"/>
        </w:numPr>
        <w:spacing w:after="160"/>
      </w:pPr>
      <w:r>
        <w:rPr>
          <w:sz w:val="22"/>
        </w:rPr>
        <w:t xml:space="preserve">R² (Coefficient of Determination): Proportion of price variance explained by the model. A value of 1.0 is perfect; 0.0 means the model does no better than predicting the mean price every time.</w:t>
      </w:r>
    </w:p>
    <w:p w14:paraId="00100156" w14:textId="00100157">
      <w:pPr>
        <w:pStyle w:val="Heading2"/>
        <w:spacing w:after="120"/>
      </w:pPr>
      <w:r>
        <w:rPr>
          <w:b/>
          <w:sz w:val="26"/>
        </w:rPr>
        <w:t xml:space="preserve">8.2 Results Table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58" w14:textId="00100159">
            <w:r>
              <w:t xml:space="preserve">Model</w:t>
            </w:r>
          </w:p>
        </w:tc>
        <w:tc>
          <w:p w14:paraId="0010015A" w14:textId="0010015B">
            <w:r>
              <w:t xml:space="preserve">MAE (Rs.)</w:t>
            </w:r>
          </w:p>
        </w:tc>
        <w:tc>
          <w:p w14:paraId="0010015C" w14:textId="0010015D">
            <w:r>
              <w:t xml:space="preserve">RMSE (Rs.)</w:t>
            </w:r>
          </w:p>
        </w:tc>
        <w:tc>
          <w:p w14:paraId="0010015E" w14:textId="0010015F">
            <w:r>
              <w:t xml:space="preserve">R²</w:t>
            </w:r>
          </w:p>
        </w:tc>
      </w:tr>
      <w:tr>
        <w:trPr/>
        <w:tc>
          <w:p w14:paraId="00100160" w14:textId="00100161">
            <w:r>
              <w:t xml:space="preserve">Linear Regression</w:t>
            </w:r>
          </w:p>
        </w:tc>
        <w:tc>
          <w:p w14:paraId="00100162" w14:textId="00100163">
            <w:r>
              <w:t xml:space="preserve">1,27,513</w:t>
            </w:r>
          </w:p>
        </w:tc>
        <w:tc>
          <w:p w14:paraId="00100164" w14:textId="00100165">
            <w:r>
              <w:t xml:space="preserve">2,17,728</w:t>
            </w:r>
          </w:p>
        </w:tc>
        <w:tc>
          <w:p w14:paraId="00100166" w14:textId="00100167">
            <w:r>
              <w:t xml:space="preserve">0.4502</w:t>
            </w:r>
          </w:p>
        </w:tc>
      </w:tr>
      <w:tr>
        <w:trPr/>
        <w:tc>
          <w:p w14:paraId="00100168" w14:textId="00100169">
            <w:r>
              <w:t xml:space="preserve">Decision Tree</w:t>
            </w:r>
          </w:p>
        </w:tc>
        <w:tc>
          <w:p w14:paraId="0010016A" w14:textId="0010016B">
            <w:r>
              <w:t xml:space="preserve">82,402</w:t>
            </w:r>
          </w:p>
        </w:tc>
        <w:tc>
          <w:p w14:paraId="0010016C" w14:textId="0010016D">
            <w:r>
              <w:t xml:space="preserve">1,43,647</w:t>
            </w:r>
          </w:p>
        </w:tc>
        <w:tc>
          <w:p w14:paraId="0010016E" w14:textId="0010016F">
            <w:r>
              <w:t xml:space="preserve">0.7607</w:t>
            </w:r>
          </w:p>
        </w:tc>
      </w:tr>
      <w:tr>
        <w:trPr/>
        <w:tc>
          <w:p w14:paraId="00100170" w14:textId="00100171">
            <w:r>
              <w:t xml:space="preserve">Random Forest</w:t>
            </w:r>
          </w:p>
        </w:tc>
        <w:tc>
          <w:p w14:paraId="00100172" w14:textId="00100173">
            <w:r>
              <w:t xml:space="preserve">69,486</w:t>
            </w:r>
          </w:p>
        </w:tc>
        <w:tc>
          <w:p w14:paraId="00100174" w14:textId="00100175">
            <w:r>
              <w:t xml:space="preserve">1,13,970</w:t>
            </w:r>
          </w:p>
        </w:tc>
        <w:tc>
          <w:p w14:paraId="00100176" w14:textId="00100177">
            <w:r>
              <w:t xml:space="preserve">0.8494</w:t>
            </w:r>
          </w:p>
        </w:tc>
      </w:tr>
      <w:tr>
        <w:trPr/>
        <w:tc>
          <w:p w14:paraId="00100178" w14:textId="00100179">
            <w:r>
              <w:t xml:space="preserve">Gradient Boosting (BEST)</w:t>
            </w:r>
          </w:p>
        </w:tc>
        <w:tc>
          <w:p w14:paraId="0010017A" w14:textId="0010017B">
            <w:r>
              <w:t xml:space="preserve">69,210</w:t>
            </w:r>
          </w:p>
        </w:tc>
        <w:tc>
          <w:p w14:paraId="0010017C" w14:textId="0010017D">
            <w:r>
              <w:t xml:space="preserve">1,12,080</w:t>
            </w:r>
          </w:p>
        </w:tc>
        <w:tc>
          <w:p w14:paraId="0010017E" w14:textId="0010017F">
            <w:r>
              <w:t xml:space="preserve">0.8543</w:t>
            </w:r>
          </w:p>
        </w:tc>
      </w:tr>
    </w:tbl>
    <w:p w14:paraId="00100180" w14:textId="00100181">
      <w:pPr>
        <w:spacing w:after="120"/>
      </w:pPr>
      <w:r>
        <w:rPr/>
        <w:t xml:space="preserve"/>
      </w:r>
    </w:p>
    <w:p w14:paraId="00100182" w14:textId="00100183">
      <w:pPr>
        <w:pStyle w:val="Heading2"/>
        <w:spacing w:after="120"/>
      </w:pPr>
      <w:r>
        <w:rPr>
          <w:b/>
          <w:sz w:val="26"/>
        </w:rPr>
        <w:t xml:space="preserve">8.3 Best Model: Gradient Boosting</w:t>
      </w:r>
    </w:p>
    <w:p w14:paraId="00100184" w14:textId="00100185">
      <w:pPr>
        <w:spacing w:after="160"/>
      </w:pPr>
      <w:r>
        <w:rPr>
          <w:sz w:val="22"/>
        </w:rPr>
        <w:t xml:space="preserve">The Gradient Boosting Regressor achieved the best performance on all three metrics: MAE = Rs. 69,210, RMSE = Rs. 1,12,080, R² = 0.8543. This means the model explains 85.4% of the variance in used-car selling prices on unseen data, with an average prediction error of approximately Rs. 69,000.</w:t>
      </w:r>
    </w:p>
    <w:p w14:paraId="00100186" w14:textId="00100187">
      <w:pPr>
        <w:spacing w:after="160"/>
      </w:pPr>
      <w:r>
        <w:rPr>
          <w:sz w:val="22"/>
        </w:rPr>
        <w:t xml:space="preserve">Linear Regression performed substantially worse (R² = 0.4502), indicating that the relationship between car attributes and price is non-linear. Tree-based ensemble models (Random Forest and Gradient Boosting) are well-suited to capture these non-linear interactions.</w:t>
      </w:r>
    </w:p>
    <w:p w14:paraId="00100188" w14:textId="00100189">
      <w:pPr>
        <w:pStyle w:val="Heading2"/>
        <w:spacing w:after="120"/>
      </w:pPr>
      <w:r>
        <w:rPr>
          <w:b/>
          <w:sz w:val="26"/>
        </w:rPr>
        <w:t xml:space="preserve">8.4 Actual vs Predicted Analysis</w:t>
      </w:r>
    </w:p>
    <w:p w14:paraId="0010018A" w14:textId="0010018B">
      <w:pPr>
        <w:spacing w:after="160"/>
      </w:pPr>
      <w:r>
        <w:rPr>
          <w:sz w:val="22"/>
        </w:rPr>
        <w:t xml:space="preserve">The actual vs predicted scatter plot for the Gradient Boosting model shows points clustering tightly along the perfect-fit diagonal (y = x line), particularly in the Rs. 2–10 Lakh price range where most listings are concentrated. Predictions become slightly less accurate for luxury vehicles above Rs. 15 Lakhs, which is expected given their low representation in the dataset.</w:t>
      </w:r>
    </w:p>
    <w:p w14:paraId="0010018C" w14:textId="0010018D">
      <w:pPr>
        <w:spacing w:after="160"/>
      </w:pPr>
      <w:r>
        <w:rPr>
          <w:sz w:val="22"/>
        </w:rPr>
        <w:t xml:space="preserve">The residual plot shows errors scattered approximately randomly around zero, with no strong systematic pattern. This confirms that the model is not significantly biased and that the chosen features capture most of the predictable price signal.</w:t>
      </w:r>
    </w:p>
    <w:p w14:paraId="0010018E" w14:textId="0010018F">
      <w:pPr>
        <w:pStyle w:val="Heading2"/>
        <w:spacing w:after="120"/>
      </w:pPr>
      <w:r>
        <w:rPr>
          <w:b/>
          <w:sz w:val="26"/>
        </w:rPr>
        <w:t xml:space="preserve">8.5 Feature Importance</w:t>
      </w:r>
    </w:p>
    <w:p w14:paraId="00100190" w14:textId="00100191">
      <w:pPr>
        <w:spacing w:after="120"/>
      </w:pPr>
      <w:r>
        <w:rPr>
          <w:sz w:val="22"/>
        </w:rPr>
        <w:t xml:space="preserve">The top features by importance in the Gradient Boosting model are:</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92" w14:textId="00100193">
            <w:r>
              <w:t xml:space="preserve">Feature</w:t>
            </w:r>
          </w:p>
        </w:tc>
        <w:tc>
          <w:p w14:paraId="00100194" w14:textId="00100195">
            <w:r>
              <w:t xml:space="preserve">Importance Score</w:t>
            </w:r>
          </w:p>
        </w:tc>
      </w:tr>
      <w:tr>
        <w:trPr/>
        <w:tc>
          <w:p w14:paraId="00100196" w14:textId="00100197">
            <w:r>
              <w:t xml:space="preserve">body_type</w:t>
            </w:r>
          </w:p>
        </w:tc>
        <w:tc>
          <w:p w14:paraId="00100198" w14:textId="00100199">
            <w:r>
              <w:t xml:space="preserve">0.3679</w:t>
            </w:r>
          </w:p>
        </w:tc>
      </w:tr>
      <w:tr>
        <w:trPr/>
        <w:tc>
          <w:p w14:paraId="0010019A" w14:textId="0010019B">
            <w:r>
              <w:t xml:space="preserve">car_age</w:t>
            </w:r>
          </w:p>
        </w:tc>
        <w:tc>
          <w:p w14:paraId="0010019C" w14:textId="0010019D">
            <w:r>
              <w:t xml:space="preserve">0.2821</w:t>
            </w:r>
          </w:p>
        </w:tc>
      </w:tr>
      <w:tr>
        <w:trPr/>
        <w:tc>
          <w:p w14:paraId="0010019E" w14:textId="0010019F">
            <w:r>
              <w:t xml:space="preserve">make</w:t>
            </w:r>
          </w:p>
        </w:tc>
        <w:tc>
          <w:p w14:paraId="001001A0" w14:textId="001001A1">
            <w:r>
              <w:t xml:space="preserve">0.1499</w:t>
            </w:r>
          </w:p>
        </w:tc>
      </w:tr>
      <w:tr>
        <w:trPr/>
        <w:tc>
          <w:p w14:paraId="001001A2" w14:textId="001001A3">
            <w:r>
              <w:t xml:space="preserve">fuel_type</w:t>
            </w:r>
          </w:p>
        </w:tc>
        <w:tc>
          <w:p w14:paraId="001001A4" w14:textId="001001A5">
            <w:r>
              <w:t xml:space="preserve">0.0544</w:t>
            </w:r>
          </w:p>
        </w:tc>
      </w:tr>
      <w:tr>
        <w:trPr/>
        <w:tc>
          <w:p w14:paraId="001001A6" w14:textId="001001A7">
            <w:r>
              <w:t xml:space="preserve">kms_run</w:t>
            </w:r>
          </w:p>
        </w:tc>
        <w:tc>
          <w:p w14:paraId="001001A8" w14:textId="001001A9">
            <w:r>
              <w:t xml:space="preserve">0.0370</w:t>
            </w:r>
          </w:p>
        </w:tc>
      </w:tr>
      <w:tr>
        <w:trPr/>
        <w:tc>
          <w:p w14:paraId="001001AA" w14:textId="001001AB">
            <w:r>
              <w:t xml:space="preserve">kms_per_year</w:t>
            </w:r>
          </w:p>
        </w:tc>
        <w:tc>
          <w:p w14:paraId="001001AC" w14:textId="001001AD">
            <w:r>
              <w:t xml:space="preserve">0.0259</w:t>
            </w:r>
          </w:p>
        </w:tc>
      </w:tr>
      <w:tr>
        <w:trPr/>
        <w:tc>
          <w:p w14:paraId="001001AE" w14:textId="001001AF">
            <w:r>
              <w:t xml:space="preserve">transmission</w:t>
            </w:r>
          </w:p>
        </w:tc>
        <w:tc>
          <w:p w14:paraId="001001B0" w14:textId="001001B1">
            <w:r>
              <w:t xml:space="preserve">0.0189</w:t>
            </w:r>
          </w:p>
        </w:tc>
      </w:tr>
      <w:tr>
        <w:trPr/>
        <w:tc>
          <w:p w14:paraId="001001B2" w14:textId="001001B3">
            <w:r>
              <w:t xml:space="preserve">car_rating</w:t>
            </w:r>
          </w:p>
        </w:tc>
        <w:tc>
          <w:p w14:paraId="001001B4" w14:textId="001001B5">
            <w:r>
              <w:t xml:space="preserve">0.0175</w:t>
            </w:r>
          </w:p>
        </w:tc>
      </w:tr>
      <w:tr>
        <w:trPr/>
        <w:tc>
          <w:p w14:paraId="001001B6" w14:textId="001001B7">
            <w:r>
              <w:t xml:space="preserve">registered_state</w:t>
            </w:r>
          </w:p>
        </w:tc>
        <w:tc>
          <w:p w14:paraId="001001B8" w14:textId="001001B9">
            <w:r>
              <w:t xml:space="preserve">0.0167</w:t>
            </w:r>
          </w:p>
        </w:tc>
      </w:tr>
      <w:tr>
        <w:trPr/>
        <w:tc>
          <w:p w14:paraId="001001BA" w14:textId="001001BB">
            <w:r>
              <w:t xml:space="preserve">source</w:t>
            </w:r>
          </w:p>
        </w:tc>
        <w:tc>
          <w:p w14:paraId="001001BC" w14:textId="001001BD">
            <w:r>
              <w:t xml:space="preserve">0.0110</w:t>
            </w:r>
          </w:p>
        </w:tc>
      </w:tr>
    </w:tbl>
    <w:p w14:paraId="001001BE" w14:textId="001001BF">
      <w:pPr>
        <w:spacing w:after="120"/>
      </w:pPr>
      <w:r>
        <w:rPr/>
        <w:t xml:space="preserve"/>
      </w:r>
    </w:p>
    <w:p w14:paraId="001001C0" w14:textId="001001C1">
      <w:pPr>
        <w:spacing w:after="200"/>
      </w:pPr>
      <w:r>
        <w:rPr>
          <w:color w:val="555555"/>
          <w:sz w:val="22"/>
        </w:rPr>
        <w:t xml:space="preserve">Important note: Feature importance quantifies each feature's contribution to the model's predictions. It reflects association within the model and should not be interpreted as causal influence on price.</w:t>
      </w:r>
    </w:p>
    <w:p w14:paraId="001001C2" w14:textId="001001C3">
      <w:pPr>
        <w:pStyle w:val="Heading1"/>
        <w:spacing w:before="320" w:after="160"/>
      </w:pPr>
      <w:r>
        <w:rPr>
          <w:b/>
          <w:sz w:val="32"/>
        </w:rPr>
        <w:t xml:space="preserve">9. Key Market Insights Summary</w:t>
      </w:r>
    </w:p>
    <w:p w14:paraId="001001C4" w14:textId="001001C5">
      <w:pPr>
        <w:spacing w:after="120"/>
      </w:pPr>
      <w:r>
        <w:rPr>
          <w:sz w:val="22"/>
        </w:rPr>
        <w:t xml:space="preserve">The following are the principal findings derived from the exploratory data analysis of 7,396 used-car listings in India:</w:t>
      </w:r>
    </w:p>
    <w:p w14:paraId="001001C6" w14:textId="001001C7">
      <w:pPr>
        <w:numPr>
          <w:ilvl w:val="0"/>
          <w:numId w:val="8"/>
        </w:numPr>
        <w:spacing w:after="80"/>
      </w:pPr>
      <w:r>
        <w:rPr>
          <w:sz w:val="22"/>
        </w:rPr>
        <w:t xml:space="preserve">Market Dominance: Maruti (43%) and Hyundai (24%) together account for over two-thirds of all listings, reflecting their dominance in the Indian passenger car segment.</w:t>
      </w:r>
    </w:p>
    <w:p w14:paraId="001001C8" w14:textId="001001C9">
      <w:pPr>
        <w:numPr>
          <w:ilvl w:val="0"/>
          <w:numId w:val="8"/>
        </w:numPr>
        <w:spacing w:after="80"/>
      </w:pPr>
      <w:r>
        <w:rPr>
          <w:sz w:val="22"/>
        </w:rPr>
        <w:t xml:space="preserve">Price Depreciation: Median price falls from Rs. 5.83 Lakhs for a 1-year-old car to Rs. 0.73 Lakhs for a 15-year-old car. Depreciation is steepest in the first 5 years.</w:t>
      </w:r>
    </w:p>
    <w:p w14:paraId="001001CA" w14:textId="001001CB">
      <w:pPr>
        <w:numPr>
          <w:ilvl w:val="0"/>
          <w:numId w:val="8"/>
        </w:numPr>
        <w:spacing w:after="80"/>
      </w:pPr>
      <w:r>
        <w:rPr>
          <w:sz w:val="22"/>
        </w:rPr>
        <w:t xml:space="preserve">Transmission Premium: Automatic transmission cars command a 74% price premium over manual cars (Rs. 7.09L vs Rs. 4.08L average), despite representing only 9% of listings.</w:t>
      </w:r>
    </w:p>
    <w:p w14:paraId="001001CC" w14:textId="001001CD">
      <w:pPr>
        <w:numPr>
          <w:ilvl w:val="0"/>
          <w:numId w:val="8"/>
        </w:numPr>
        <w:spacing w:after="80"/>
      </w:pPr>
      <w:r>
        <w:rPr>
          <w:sz w:val="22"/>
        </w:rPr>
        <w:t xml:space="preserve">Fuel Type: Diesel cars have higher median prices than petrol cars, driven by the diesel powertrain being common in larger, higher-segment vehicles.</w:t>
      </w:r>
    </w:p>
    <w:p w14:paraId="001001CE" w14:textId="001001CF">
      <w:pPr>
        <w:numPr>
          <w:ilvl w:val="0"/>
          <w:numId w:val="8"/>
        </w:numPr>
        <w:spacing w:after="80"/>
      </w:pPr>
      <w:r>
        <w:rPr>
          <w:sz w:val="22"/>
        </w:rPr>
        <w:t xml:space="preserve">Ownership History: Each additional previous owner is associated with a reduction in median selling price of Rs. 50,000–Rs. 65,000.</w:t>
      </w:r>
    </w:p>
    <w:p w14:paraId="001001D0" w14:textId="001001D1">
      <w:pPr>
        <w:numPr>
          <w:ilvl w:val="0"/>
          <w:numId w:val="8"/>
        </w:numPr>
        <w:spacing w:after="80"/>
      </w:pPr>
      <w:r>
        <w:rPr>
          <w:sz w:val="22"/>
        </w:rPr>
        <w:t xml:space="preserve">Geography: Chennai has the highest median used-car price (Rs. 4.51L), followed by Lucknow and Ahmedabad. Kolkata has the lowest median price.</w:t>
      </w:r>
    </w:p>
    <w:p w14:paraId="001001D2" w14:textId="001001D3">
      <w:pPr>
        <w:numPr>
          <w:ilvl w:val="0"/>
          <w:numId w:val="8"/>
        </w:numPr>
        <w:spacing w:after="80"/>
      </w:pPr>
      <w:r>
        <w:rPr>
          <w:sz w:val="22"/>
        </w:rPr>
        <w:t xml:space="preserve">Car Rating: 'Great'-rated cars (Rs. 4.09L median) cost roughly 60% more than 'good'-rated cars (Rs. 2.55L), indicating that the platform's rating is a strong pricing signal.</w:t>
      </w:r>
    </w:p>
    <w:p w14:paraId="001001D4" w14:textId="001001D5">
      <w:pPr>
        <w:numPr>
          <w:ilvl w:val="0"/>
          <w:numId w:val="8"/>
        </w:numPr>
        <w:spacing w:after="200"/>
      </w:pPr>
      <w:r>
        <w:rPr>
          <w:sz w:val="22"/>
        </w:rPr>
        <w:t xml:space="preserve">Mileage: Higher kms_run is negatively correlated with price (r = -0.34), confirming the expected relationship between usage and resale value.</w:t>
      </w:r>
    </w:p>
    <w:p w14:paraId="001001D6" w14:textId="001001D7">
      <w:pPr>
        <w:pStyle w:val="Heading1"/>
        <w:spacing w:before="320" w:after="160"/>
      </w:pPr>
      <w:r>
        <w:rPr>
          <w:b/>
          <w:sz w:val="32"/>
        </w:rPr>
        <w:t xml:space="preserve">10. Project Limitations</w:t>
      </w:r>
    </w:p>
    <w:p w14:paraId="001001D8" w14:textId="001001D9">
      <w:pPr>
        <w:numPr>
          <w:ilvl w:val="0"/>
          <w:numId w:val="9"/>
        </w:numPr>
        <w:spacing w:after="80"/>
      </w:pPr>
      <w:r>
        <w:rPr>
          <w:sz w:val="22"/>
        </w:rPr>
        <w:t xml:space="preserve">Dataset Size: 7,400 listings is a moderate dataset. A larger sample would improve model generalisation, especially for rare body types and luxury brands.</w:t>
      </w:r>
    </w:p>
    <w:p w14:paraId="001001DA" w14:textId="001001DB">
      <w:pPr>
        <w:numPr>
          <w:ilvl w:val="0"/>
          <w:numId w:val="9"/>
        </w:numPr>
        <w:spacing w:after="80"/>
      </w:pPr>
      <w:r>
        <w:rPr>
          <w:sz w:val="22"/>
        </w:rPr>
        <w:t xml:space="preserve">Single Platform: The data is from one Indian marketplace. Prices from other platforms or direct dealerships may differ.</w:t>
      </w:r>
    </w:p>
    <w:p w14:paraId="001001DC" w14:textId="001001DD">
      <w:pPr>
        <w:numPr>
          <w:ilvl w:val="0"/>
          <w:numId w:val="9"/>
        </w:numPr>
        <w:spacing w:after="80"/>
      </w:pPr>
      <w:r>
        <w:rPr>
          <w:sz w:val="22"/>
        </w:rPr>
        <w:t xml:space="preserve">Listing vs Transaction Price: The sale_price column represents the asking/listing price, which may differ from the final negotiated transaction price.</w:t>
      </w:r>
    </w:p>
    <w:p w14:paraId="001001DE" w14:textId="001001DF">
      <w:pPr>
        <w:numPr>
          <w:ilvl w:val="0"/>
          <w:numId w:val="9"/>
        </w:numPr>
        <w:spacing w:after="80"/>
      </w:pPr>
      <w:r>
        <w:rPr>
          <w:sz w:val="22"/>
        </w:rPr>
        <w:t xml:space="preserve">Luxury Under-representation: Premium brands (Audi, BMW, Mercedes Benz) account for less than 1% of listings each. Predictions for these cars are likely less accurate.</w:t>
      </w:r>
    </w:p>
    <w:p w14:paraId="001001E0" w14:textId="001001E1">
      <w:pPr>
        <w:numPr>
          <w:ilvl w:val="0"/>
          <w:numId w:val="9"/>
        </w:numPr>
        <w:spacing w:after="80"/>
      </w:pPr>
      <w:r>
        <w:rPr>
          <w:sz w:val="22"/>
        </w:rPr>
        <w:t xml:space="preserve">Temporal Scope: The data covers 2019–2021. Post-2021 supply chain disruptions, semiconductor shortages, and rising fuel prices have significantly altered used-car market dynamics.</w:t>
      </w:r>
    </w:p>
    <w:p w14:paraId="001001E2" w14:textId="001001E3">
      <w:pPr>
        <w:numPr>
          <w:ilvl w:val="0"/>
          <w:numId w:val="9"/>
        </w:numPr>
        <w:spacing w:after="80"/>
      </w:pPr>
      <w:r>
        <w:rPr>
          <w:sz w:val="22"/>
        </w:rPr>
        <w:t xml:space="preserve">Geographic Scope: Only 13 major Indian cities are covered. Tier-2/3 cities and rural areas, which form a significant part of the used-car market, are absent.</w:t>
      </w:r>
    </w:p>
    <w:p w14:paraId="001001E4" w14:textId="001001E5">
      <w:pPr>
        <w:numPr>
          <w:ilvl w:val="0"/>
          <w:numId w:val="9"/>
        </w:numPr>
        <w:spacing w:after="200"/>
      </w:pPr>
      <w:r>
        <w:rPr>
          <w:sz w:val="22"/>
        </w:rPr>
        <w:t xml:space="preserve">Missing Features: Vehicle condition score, accident history, service records, engine displacement, and fuel efficiency are not present in the dataset but would improve prediction accuracy.</w:t>
      </w:r>
    </w:p>
    <w:p w14:paraId="001001E6" w14:textId="001001E7">
      <w:pPr>
        <w:pStyle w:val="Heading1"/>
        <w:spacing w:before="320" w:after="160"/>
      </w:pPr>
      <w:r>
        <w:rPr>
          <w:b/>
          <w:sz w:val="32"/>
        </w:rPr>
        <w:t xml:space="preserve">11. Future Improvements</w:t>
      </w:r>
    </w:p>
    <w:p w14:paraId="001001E8" w14:textId="001001E9">
      <w:pPr>
        <w:numPr>
          <w:ilvl w:val="0"/>
          <w:numId w:val="10"/>
        </w:numPr>
        <w:spacing w:after="80"/>
      </w:pPr>
      <w:r>
        <w:rPr>
          <w:sz w:val="22"/>
        </w:rPr>
        <w:t xml:space="preserve">Larger and More Recent Data: Incorporate datasets from 2022–2024 to capture current market dynamics and improve model relevance.</w:t>
      </w:r>
    </w:p>
    <w:p w14:paraId="001001EA" w14:textId="001001EB">
      <w:pPr>
        <w:numPr>
          <w:ilvl w:val="0"/>
          <w:numId w:val="10"/>
        </w:numPr>
        <w:spacing w:after="80"/>
      </w:pPr>
      <w:r>
        <w:rPr>
          <w:sz w:val="22"/>
        </w:rPr>
        <w:t xml:space="preserve">Advanced Models: Experiment with XGBoost, LightGBM, and CatBoost, which are known to outperform standard Gradient Boosting on tabular data.</w:t>
      </w:r>
    </w:p>
    <w:p w14:paraId="001001EC" w14:textId="001001ED">
      <w:pPr>
        <w:numPr>
          <w:ilvl w:val="0"/>
          <w:numId w:val="10"/>
        </w:numPr>
        <w:spacing w:after="80"/>
      </w:pPr>
      <w:r>
        <w:rPr>
          <w:sz w:val="22"/>
        </w:rPr>
        <w:t xml:space="preserve">Hyperparameter Tuning: Use GridSearchCV or RandomizedSearchCV to optimise model hyperparameters systematically.</w:t>
      </w:r>
    </w:p>
    <w:p w14:paraId="001001EE" w14:textId="001001EF">
      <w:pPr>
        <w:numPr>
          <w:ilvl w:val="0"/>
          <w:numId w:val="10"/>
        </w:numPr>
        <w:spacing w:after="80"/>
      </w:pPr>
      <w:r>
        <w:rPr>
          <w:sz w:val="22"/>
        </w:rPr>
        <w:t xml:space="preserve">Additional Features: Include engine displacement, fuel efficiency (km/L), crash test ratings, service history, and number of accidents.</w:t>
      </w:r>
    </w:p>
    <w:p w14:paraId="001001F0" w14:textId="001001F1">
      <w:pPr>
        <w:numPr>
          <w:ilvl w:val="0"/>
          <w:numId w:val="10"/>
        </w:numPr>
        <w:spacing w:after="80"/>
      </w:pPr>
      <w:r>
        <w:rPr>
          <w:sz w:val="22"/>
        </w:rPr>
        <w:t xml:space="preserve">Macroeconomic Factors: Incorporate external indicators such as petrol/diesel prices, loan interest rates, and inflation index to capture market-level dynamics.</w:t>
      </w:r>
    </w:p>
    <w:p w14:paraId="001001F2" w14:textId="001001F3">
      <w:pPr>
        <w:numPr>
          <w:ilvl w:val="0"/>
          <w:numId w:val="10"/>
        </w:numPr>
        <w:spacing w:after="80"/>
      </w:pPr>
      <w:r>
        <w:rPr>
          <w:sz w:val="22"/>
        </w:rPr>
        <w:t xml:space="preserve">Web Deployment: The trained model can be packaged into a production-ready REST API using FastAPI or Flask and deployed on a cloud platform for real-time price estimation.</w:t>
      </w:r>
    </w:p>
    <w:p w14:paraId="001001F4" w14:textId="001001F5">
      <w:pPr>
        <w:numPr>
          <w:ilvl w:val="0"/>
          <w:numId w:val="10"/>
        </w:numPr>
        <w:spacing w:after="200"/>
      </w:pPr>
      <w:r>
        <w:rPr>
          <w:sz w:val="22"/>
        </w:rPr>
        <w:t xml:space="preserve">Geospatial Features: Use district-level or pincode-level pricing data to capture more granular geographic price variation across India.</w:t>
      </w:r>
    </w:p>
    <w:p w14:paraId="001001F6" w14:textId="001001F7">
      <w:pPr>
        <w:pStyle w:val="Heading1"/>
        <w:spacing w:before="320" w:after="160"/>
      </w:pPr>
      <w:r>
        <w:rPr>
          <w:b/>
          <w:sz w:val="32"/>
        </w:rPr>
        <w:t xml:space="preserve">12. Conclusion</w:t>
      </w:r>
    </w:p>
    <w:p w14:paraId="001001F8" w14:textId="001001F9">
      <w:pPr>
        <w:spacing w:after="160"/>
      </w:pPr>
      <w:r>
        <w:rPr>
          <w:sz w:val="22"/>
        </w:rPr>
        <w:t xml:space="preserve">This project successfully demonstrates a complete, end-to-end data science workflow applied to the Indian used-car market. Starting from raw data with 7,400 listings, we performed systematic data cleaning, feature engineering, leakage-free preprocessing, and comprehensive exploratory analysis before training and evaluating four regression models.</w:t>
      </w:r>
    </w:p>
    <w:p w14:paraId="001001FA" w14:textId="001001FB">
      <w:pPr>
        <w:spacing w:after="160"/>
      </w:pPr>
      <w:r>
        <w:rPr>
          <w:sz w:val="22"/>
        </w:rPr>
        <w:t xml:space="preserve">The Gradient Boosting Regressor emerged as the best-performing model with an R² of 0.8543, a MAE of Rs. 69,210, and an RMSE of Rs. 1,12,080 on the hold-out test set. This means the model explains 85.4% of the variance in used-car selling prices and has an average prediction error of approximately Rs. 69,000 on cars priced between Rs. 1 Lakh and Rs. 38 Lakhs.</w:t>
      </w:r>
    </w:p>
    <w:p w14:paraId="001001FC" w14:textId="001001FD">
      <w:pPr>
        <w:spacing w:after="160"/>
      </w:pPr>
      <w:r>
        <w:rPr>
          <w:sz w:val="22"/>
        </w:rPr>
        <w:t xml:space="preserve">Key findings confirm widely held intuitions about the Indian used-car market: newer cars, automatic transmission, single previous ownership, diesel fuel type, and favourable dealer ratings are all associated with higher selling prices. The dominance of Maruti and Hyundai is clearly reflected in listing volumes, while premium brands command prices several times higher but are significantly under-represented in the dataset.</w:t>
      </w:r>
    </w:p>
    <w:p w14:paraId="001001FE" w14:textId="001001FF">
      <w:pPr>
        <w:spacing w:after="240"/>
      </w:pPr>
      <w:r>
        <w:rPr>
          <w:sz w:val="22"/>
        </w:rPr>
        <w:t xml:space="preserve">The analysis was built with reproducibility and presentation clarity in mind, following internship-level best practices in data science methodology including explicit leakage prevention, pipeline-based preprocessing, and transparent model comparison.</w:t>
      </w:r>
    </w:p>
    <w:p w14:paraId="00100200" w14:textId="00100201">
      <w:pPr>
        <w:pStyle w:val="Heading1"/>
        <w:spacing w:before="320" w:after="160"/>
      </w:pPr>
      <w:r>
        <w:rPr>
          <w:b/>
          <w:sz w:val="32"/>
        </w:rPr>
        <w:t xml:space="preserve">13. References and File Index</w:t>
      </w:r>
    </w:p>
    <w:p w14:paraId="00100202" w14:textId="00100203">
      <w:pPr>
        <w:numPr>
          <w:ilvl w:val="0"/>
          <w:numId w:val="11"/>
        </w:numPr>
        <w:spacing w:after="80"/>
      </w:pPr>
      <w:r>
        <w:rPr>
          <w:sz w:val="22"/>
        </w:rPr>
        <w:t xml:space="preserve">Dataset: Used_Car_Price_Prediction.csv (Kaggle – Indian Used Car Market)</w:t>
      </w:r>
    </w:p>
    <w:p w14:paraId="00100204" w14:textId="00100205">
      <w:pPr>
        <w:numPr>
          <w:ilvl w:val="0"/>
          <w:numId w:val="11"/>
        </w:numPr>
        <w:spacing w:after="80"/>
      </w:pPr>
      <w:r>
        <w:rPr>
          <w:sz w:val="22"/>
        </w:rPr>
        <w:t xml:space="preserve">Analysis Script: used_car_analysis_india.py</w:t>
      </w:r>
    </w:p>
    <w:p w14:paraId="00100206" w14:textId="00100207">
      <w:pPr>
        <w:numPr>
          <w:ilvl w:val="0"/>
          <w:numId w:val="11"/>
        </w:numPr>
        <w:spacing w:after="80"/>
      </w:pPr>
      <w:r>
        <w:rPr>
          <w:sz w:val="22"/>
        </w:rPr>
        <w:t xml:space="preserve">Streamlit App: app.py</w:t>
      </w:r>
    </w:p>
    <w:p w14:paraId="00100208" w14:textId="00100209">
      <w:pPr>
        <w:numPr>
          <w:ilvl w:val="0"/>
          <w:numId w:val="11"/>
        </w:numPr>
        <w:spacing w:after="80"/>
      </w:pPr>
      <w:r>
        <w:rPr>
          <w:sz w:val="22"/>
        </w:rPr>
        <w:t xml:space="preserve">Dependencies: requirements.txt (pandas 3.0.6, numpy 2.4.6, matplotlib 3.11.2, seaborn 0.13.2, scikit-learn 1.9.1, streamlit 1.64.0)</w:t>
      </w:r>
    </w:p>
    <w:p w14:paraId="0010020A" w14:textId="0010020B">
      <w:pPr>
        <w:numPr>
          <w:ilvl w:val="0"/>
          <w:numId w:val="11"/>
        </w:numPr>
        <w:spacing w:after="80"/>
      </w:pPr>
      <w:r>
        <w:rPr>
          <w:sz w:val="22"/>
        </w:rPr>
        <w:t xml:space="preserve">EDA Plots: plot_01 through plot_16 (.png files)</w:t>
      </w:r>
    </w:p>
    <w:p w14:paraId="0010020C" w14:textId="0010020D">
      <w:pPr>
        <w:numPr>
          <w:ilvl w:val="0"/>
          <w:numId w:val="11"/>
        </w:numPr>
        <w:spacing w:after="240"/>
      </w:pPr>
      <w:r>
        <w:rPr>
          <w:sz w:val="22"/>
        </w:rPr>
        <w:t xml:space="preserve">Project Report: Used_Car_Project_Report.docx (this file)</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b1dfd8e30f204649" /><Relationship Type="http://schemas.openxmlformats.org/officeDocument/2006/relationships/styles" Target="/word/styles.xml" Id="Rd900ad8cdace4fac" /><Relationship Type="http://schemas.openxmlformats.org/officeDocument/2006/relationships/theme" Target="/word/theme/theme1.xml" Id="Rce0e29c4b5ac4fa3" /><Relationship Type="http://schemas.openxmlformats.org/officeDocument/2006/relationships/numbering" Target="/word/numbering.xml" Id="Rbae3ff06bbfd4ff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2026-09-23T18:47:37Z</dcterms:created>
  <cp:lastModifiedBy>OfficeCLI</cp:lastModifiedBy>
  <dcterms:modified xsi:type="dcterms:W3CDTF">2026-09-23T18:47:37Z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2026-09-23T18:51:13Z</vt:lpwstr>
  </op:property>
</op:Properties>
</file>