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7198" w:rsidRDefault="00167198" w:rsidP="008F79C0">
      <w:pPr>
        <w:spacing w:line="360" w:lineRule="auto"/>
      </w:pPr>
    </w:p>
    <w:tbl>
      <w:tblPr>
        <w:tblStyle w:val="Tabellenraster1"/>
        <w:tblW w:w="5000" w:type="pct"/>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98"/>
        <w:gridCol w:w="5669"/>
        <w:gridCol w:w="1804"/>
      </w:tblGrid>
      <w:tr w:rsidR="008B7DC6" w:rsidRPr="006657C7" w:rsidTr="007D5AC1">
        <w:tc>
          <w:tcPr>
            <w:tcW w:w="1634" w:type="dxa"/>
            <w:tcBorders>
              <w:top w:val="single" w:sz="4" w:space="0" w:color="auto"/>
              <w:bottom w:val="single" w:sz="4" w:space="0" w:color="auto"/>
            </w:tcBorders>
            <w:tcMar>
              <w:top w:w="113" w:type="dxa"/>
              <w:bottom w:w="113" w:type="dxa"/>
            </w:tcMar>
            <w:vAlign w:val="center"/>
          </w:tcPr>
          <w:p w:rsidR="008B7DC6" w:rsidRPr="006657C7" w:rsidRDefault="008B7DC6" w:rsidP="008F79C0">
            <w:pPr>
              <w:pStyle w:val="TitelseiteKopfzeile"/>
              <w:spacing w:line="360" w:lineRule="auto"/>
            </w:pPr>
            <w:r w:rsidRPr="006657C7">
              <w:rPr>
                <w:noProof/>
                <w:lang w:eastAsia="de-DE"/>
              </w:rPr>
              <w:drawing>
                <wp:inline distT="0" distB="0" distL="0" distR="0" wp14:anchorId="59855C22" wp14:editId="6C2C7AD0">
                  <wp:extent cx="584284" cy="644210"/>
                  <wp:effectExtent l="0" t="0" r="635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l\AppData\Local\Microsoft\Windows\Temporary Internet Files\Content.Word\LS_Elektr_Energiespeichertechnik_OS_RGB.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84284" cy="6442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809" w:type="dxa"/>
            <w:tcBorders>
              <w:top w:val="single" w:sz="4" w:space="0" w:color="auto"/>
              <w:bottom w:val="single" w:sz="4" w:space="0" w:color="auto"/>
            </w:tcBorders>
            <w:vAlign w:val="center"/>
          </w:tcPr>
          <w:p w:rsidR="008B7DC6" w:rsidRPr="006657C7" w:rsidRDefault="008B7DC6" w:rsidP="008F79C0">
            <w:pPr>
              <w:pStyle w:val="TitelseiteKopfzeile"/>
              <w:spacing w:line="360" w:lineRule="auto"/>
            </w:pPr>
            <w:r w:rsidRPr="006657C7">
              <w:t xml:space="preserve">Technische Universität München </w:t>
            </w:r>
          </w:p>
          <w:p w:rsidR="008B7DC6" w:rsidRPr="006657C7" w:rsidRDefault="008B7DC6" w:rsidP="008F79C0">
            <w:pPr>
              <w:pStyle w:val="TitelseiteKopfzeile"/>
              <w:spacing w:line="360" w:lineRule="auto"/>
            </w:pPr>
            <w:r w:rsidRPr="006657C7">
              <w:t>Lehrstuhl für Elektrische Energiespeichertechnik</w:t>
            </w:r>
          </w:p>
          <w:p w:rsidR="008B7DC6" w:rsidRPr="006657C7" w:rsidRDefault="008B7DC6" w:rsidP="008F79C0">
            <w:pPr>
              <w:pStyle w:val="TitelseiteKopfzeile"/>
              <w:spacing w:line="360" w:lineRule="auto"/>
            </w:pPr>
            <w:r w:rsidRPr="006657C7">
              <w:t>Prof. Dr.-Ing. Andreas Jossen</w:t>
            </w:r>
          </w:p>
        </w:tc>
        <w:tc>
          <w:tcPr>
            <w:tcW w:w="1844" w:type="dxa"/>
            <w:tcBorders>
              <w:top w:val="single" w:sz="4" w:space="0" w:color="auto"/>
              <w:bottom w:val="single" w:sz="4" w:space="0" w:color="auto"/>
            </w:tcBorders>
            <w:vAlign w:val="center"/>
          </w:tcPr>
          <w:p w:rsidR="008B7DC6" w:rsidRPr="006657C7" w:rsidRDefault="008B7DC6" w:rsidP="008F79C0">
            <w:pPr>
              <w:pStyle w:val="TitelseiteKopfzeile"/>
              <w:spacing w:line="360" w:lineRule="auto"/>
            </w:pPr>
            <w:r w:rsidRPr="006657C7">
              <w:rPr>
                <w:noProof/>
                <w:lang w:eastAsia="de-DE"/>
              </w:rPr>
              <w:drawing>
                <wp:inline distT="0" distB="0" distL="0" distR="0" wp14:anchorId="01705E13" wp14:editId="4ED5B094">
                  <wp:extent cx="996461" cy="5397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55 Vorlagen\Logos\TUMLogo.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996461" cy="539750"/>
                          </a:xfrm>
                          <a:prstGeom prst="rect">
                            <a:avLst/>
                          </a:prstGeom>
                          <a:noFill/>
                          <a:ln>
                            <a:noFill/>
                          </a:ln>
                        </pic:spPr>
                      </pic:pic>
                    </a:graphicData>
                  </a:graphic>
                </wp:inline>
              </w:drawing>
            </w:r>
          </w:p>
        </w:tc>
      </w:tr>
    </w:tbl>
    <w:tbl>
      <w:tblPr>
        <w:tblW w:w="5000" w:type="pct"/>
        <w:tblBorders>
          <w:top w:val="single" w:sz="4" w:space="0" w:color="auto"/>
          <w:bottom w:val="single" w:sz="4" w:space="0" w:color="auto"/>
        </w:tblBorders>
        <w:tblLayout w:type="fixed"/>
        <w:tblLook w:val="04A0" w:firstRow="1" w:lastRow="0" w:firstColumn="1" w:lastColumn="0" w:noHBand="0" w:noVBand="1"/>
      </w:tblPr>
      <w:tblGrid>
        <w:gridCol w:w="9071"/>
      </w:tblGrid>
      <w:tr w:rsidR="008B7DC6" w:rsidRPr="006657C7" w:rsidTr="007D5AC1">
        <w:trPr>
          <w:trHeight w:hRule="exact" w:val="851"/>
        </w:trPr>
        <w:tc>
          <w:tcPr>
            <w:tcW w:w="9287" w:type="dxa"/>
            <w:tcBorders>
              <w:top w:val="nil"/>
              <w:bottom w:val="nil"/>
            </w:tcBorders>
            <w:tcMar>
              <w:top w:w="113" w:type="dxa"/>
              <w:bottom w:w="113" w:type="dxa"/>
            </w:tcMar>
          </w:tcPr>
          <w:p w:rsidR="008B7DC6" w:rsidRPr="009E150E" w:rsidRDefault="008B7DC6" w:rsidP="008F79C0">
            <w:pPr>
              <w:spacing w:line="360" w:lineRule="auto"/>
              <w:jc w:val="left"/>
              <w:rPr>
                <w:rFonts w:ascii="TUM Neue Helvetica 55 Regular" w:eastAsia="Times New Roman" w:hAnsi="TUM Neue Helvetica 55 Regular"/>
                <w:noProof/>
                <w:sz w:val="24"/>
                <w:szCs w:val="28"/>
              </w:rPr>
            </w:pPr>
          </w:p>
          <w:p w:rsidR="008B7DC6" w:rsidRPr="009B10D0" w:rsidRDefault="008B7DC6" w:rsidP="008F79C0">
            <w:pPr>
              <w:spacing w:line="360" w:lineRule="auto"/>
              <w:jc w:val="left"/>
              <w:rPr>
                <w:rFonts w:ascii="TUM Neue Helvetica 55 Regular" w:eastAsia="Times New Roman" w:hAnsi="TUM Neue Helvetica 55 Regular"/>
                <w:noProof/>
                <w:sz w:val="28"/>
                <w:szCs w:val="28"/>
              </w:rPr>
            </w:pPr>
          </w:p>
          <w:p w:rsidR="008B7DC6" w:rsidRPr="006657C7" w:rsidRDefault="008B7DC6" w:rsidP="008F79C0">
            <w:pPr>
              <w:spacing w:line="360" w:lineRule="auto"/>
              <w:jc w:val="left"/>
              <w:rPr>
                <w:rFonts w:ascii="TUM Neue Helvetica 55 Regular" w:eastAsia="Times New Roman" w:hAnsi="TUM Neue Helvetica 55 Regular"/>
                <w:noProof/>
                <w:sz w:val="28"/>
                <w:szCs w:val="28"/>
              </w:rPr>
            </w:pPr>
          </w:p>
        </w:tc>
      </w:tr>
      <w:tr w:rsidR="008B7DC6" w:rsidRPr="00ED69A0" w:rsidTr="00043A22">
        <w:trPr>
          <w:trHeight w:hRule="exact" w:val="2991"/>
        </w:trPr>
        <w:tc>
          <w:tcPr>
            <w:tcW w:w="9287" w:type="dxa"/>
            <w:tcBorders>
              <w:top w:val="nil"/>
              <w:bottom w:val="nil"/>
            </w:tcBorders>
            <w:tcMar>
              <w:top w:w="113" w:type="dxa"/>
              <w:bottom w:w="113" w:type="dxa"/>
            </w:tcMar>
          </w:tcPr>
          <w:p w:rsidR="008B7DC6" w:rsidRPr="003244FE" w:rsidRDefault="004B2AFE" w:rsidP="008F79C0">
            <w:pPr>
              <w:pStyle w:val="TitelseiteTitelderArbeit"/>
              <w:spacing w:line="360" w:lineRule="auto"/>
              <w:rPr>
                <w:sz w:val="44"/>
                <w:szCs w:val="44"/>
              </w:rPr>
            </w:pPr>
            <w:r>
              <w:rPr>
                <w:sz w:val="44"/>
                <w:szCs w:val="44"/>
              </w:rPr>
              <w:t>P</w:t>
            </w:r>
            <w:r w:rsidR="00E4365A">
              <w:rPr>
                <w:sz w:val="44"/>
                <w:szCs w:val="44"/>
              </w:rPr>
              <w:t>erformance analysis of</w:t>
            </w:r>
            <w:r>
              <w:rPr>
                <w:sz w:val="44"/>
                <w:szCs w:val="44"/>
              </w:rPr>
              <w:t xml:space="preserve"> packaging geometries of L</w:t>
            </w:r>
            <w:r w:rsidR="00E4365A">
              <w:rPr>
                <w:sz w:val="44"/>
                <w:szCs w:val="44"/>
              </w:rPr>
              <w:t>iFePO</w:t>
            </w:r>
            <w:r w:rsidR="00E4365A" w:rsidRPr="00E4365A">
              <w:rPr>
                <w:sz w:val="44"/>
                <w:szCs w:val="44"/>
                <w:vertAlign w:val="subscript"/>
              </w:rPr>
              <w:t>4</w:t>
            </w:r>
            <w:r w:rsidR="00E4365A">
              <w:rPr>
                <w:sz w:val="44"/>
                <w:szCs w:val="44"/>
              </w:rPr>
              <w:t>/Graphite</w:t>
            </w:r>
            <w:r w:rsidR="009B3C20">
              <w:rPr>
                <w:sz w:val="44"/>
                <w:szCs w:val="44"/>
              </w:rPr>
              <w:t xml:space="preserve"> (LFPC)</w:t>
            </w:r>
            <w:r>
              <w:rPr>
                <w:sz w:val="44"/>
                <w:szCs w:val="44"/>
              </w:rPr>
              <w:t xml:space="preserve"> cells</w:t>
            </w:r>
          </w:p>
        </w:tc>
      </w:tr>
      <w:tr w:rsidR="008B7DC6" w:rsidRPr="00ED69A0" w:rsidTr="008B7DC6">
        <w:trPr>
          <w:trHeight w:val="2846"/>
        </w:trPr>
        <w:tc>
          <w:tcPr>
            <w:tcW w:w="9287" w:type="dxa"/>
            <w:tcBorders>
              <w:top w:val="nil"/>
              <w:bottom w:val="nil"/>
            </w:tcBorders>
            <w:tcMar>
              <w:top w:w="113" w:type="dxa"/>
              <w:bottom w:w="113" w:type="dxa"/>
            </w:tcMar>
          </w:tcPr>
          <w:p w:rsidR="008B7DC6" w:rsidRPr="003244FE" w:rsidRDefault="004B2AFE" w:rsidP="008F79C0">
            <w:pPr>
              <w:pStyle w:val="TitelseiteVerfasser"/>
              <w:spacing w:line="360" w:lineRule="auto"/>
            </w:pPr>
            <w:r>
              <w:t xml:space="preserve">Master </w:t>
            </w:r>
            <w:r w:rsidR="003244FE" w:rsidRPr="003244FE">
              <w:t>thesis</w:t>
            </w:r>
          </w:p>
          <w:p w:rsidR="008B7DC6" w:rsidRPr="003244FE" w:rsidRDefault="008B7DC6" w:rsidP="008F79C0">
            <w:pPr>
              <w:pStyle w:val="TitelseiteVerfasser"/>
              <w:spacing w:line="360" w:lineRule="auto"/>
              <w:rPr>
                <w:sz w:val="24"/>
              </w:rPr>
            </w:pPr>
          </w:p>
          <w:p w:rsidR="008B7DC6" w:rsidRPr="003244FE" w:rsidRDefault="003244FE" w:rsidP="008F79C0">
            <w:pPr>
              <w:pStyle w:val="TitelseiteVerfasser"/>
              <w:spacing w:line="360" w:lineRule="auto"/>
              <w:rPr>
                <w:iCs/>
              </w:rPr>
            </w:pPr>
            <w:r w:rsidRPr="003244FE">
              <w:rPr>
                <w:iCs/>
              </w:rPr>
              <w:t>of</w:t>
            </w:r>
          </w:p>
          <w:p w:rsidR="008B7DC6" w:rsidRPr="003244FE" w:rsidRDefault="008B7DC6" w:rsidP="008F79C0">
            <w:pPr>
              <w:pStyle w:val="TitelseiteVerfasser"/>
              <w:spacing w:line="360" w:lineRule="auto"/>
              <w:rPr>
                <w:iCs/>
                <w:sz w:val="24"/>
              </w:rPr>
            </w:pPr>
          </w:p>
          <w:p w:rsidR="008B7DC6" w:rsidRPr="003244FE" w:rsidRDefault="004B2AFE" w:rsidP="008F79C0">
            <w:pPr>
              <w:pStyle w:val="TitelseiteVerfasser"/>
              <w:spacing w:line="360" w:lineRule="auto"/>
              <w:rPr>
                <w:iCs/>
              </w:rPr>
            </w:pPr>
            <w:r>
              <w:rPr>
                <w:iCs/>
              </w:rPr>
              <w:t>Ayush</w:t>
            </w:r>
            <w:r w:rsidR="00E4365A">
              <w:rPr>
                <w:iCs/>
              </w:rPr>
              <w:t xml:space="preserve"> </w:t>
            </w:r>
            <w:r>
              <w:rPr>
                <w:iCs/>
              </w:rPr>
              <w:t>Sengupta</w:t>
            </w:r>
          </w:p>
        </w:tc>
      </w:tr>
      <w:tr w:rsidR="008B7DC6" w:rsidRPr="0060711D" w:rsidTr="008B7DC6">
        <w:trPr>
          <w:trHeight w:val="3598"/>
        </w:trPr>
        <w:tc>
          <w:tcPr>
            <w:tcW w:w="9287" w:type="dxa"/>
            <w:tcBorders>
              <w:top w:val="nil"/>
              <w:bottom w:val="nil"/>
            </w:tcBorders>
            <w:tcMar>
              <w:top w:w="113" w:type="dxa"/>
              <w:bottom w:w="0" w:type="dxa"/>
            </w:tcMar>
            <w:vAlign w:val="bottom"/>
          </w:tcPr>
          <w:p w:rsidR="008B7DC6" w:rsidRPr="003244FE" w:rsidRDefault="008B7DC6" w:rsidP="008F79C0">
            <w:pPr>
              <w:pStyle w:val="TitelseiteBetreuer"/>
            </w:pPr>
          </w:p>
          <w:p w:rsidR="008B7DC6" w:rsidRPr="003244FE" w:rsidRDefault="008B7DC6" w:rsidP="008F79C0">
            <w:pPr>
              <w:pStyle w:val="TitelseiteBetreuer"/>
            </w:pPr>
          </w:p>
          <w:p w:rsidR="008B7DC6" w:rsidRPr="003244FE" w:rsidRDefault="008B7DC6" w:rsidP="008F79C0">
            <w:pPr>
              <w:pStyle w:val="TitelseiteBetreuer"/>
            </w:pPr>
          </w:p>
          <w:p w:rsidR="008B7DC6" w:rsidRPr="003244FE" w:rsidRDefault="008B7DC6" w:rsidP="008F79C0">
            <w:pPr>
              <w:pStyle w:val="TitelseiteBetreuer"/>
              <w:rPr>
                <w:sz w:val="24"/>
              </w:rPr>
            </w:pPr>
          </w:p>
          <w:p w:rsidR="008B7DC6" w:rsidRPr="00E81528" w:rsidRDefault="003244FE" w:rsidP="008F79C0">
            <w:pPr>
              <w:pStyle w:val="TitelseiteBetreuer"/>
              <w:spacing w:before="160"/>
            </w:pPr>
            <w:r w:rsidRPr="00E81528">
              <w:t>Supervisor</w:t>
            </w:r>
            <w:r w:rsidR="008B7DC6" w:rsidRPr="00E81528">
              <w:t>:</w:t>
            </w:r>
          </w:p>
          <w:p w:rsidR="008B7DC6" w:rsidRPr="00E81528" w:rsidRDefault="008B7DC6" w:rsidP="008F79C0">
            <w:pPr>
              <w:pStyle w:val="TitelseiteBetreuer"/>
            </w:pPr>
            <w:r w:rsidRPr="00E81528">
              <w:t xml:space="preserve">Dipl.-Ing. </w:t>
            </w:r>
            <w:r w:rsidR="004B2AFE">
              <w:t xml:space="preserve">Ms. </w:t>
            </w:r>
            <w:r w:rsidR="004B2AFE">
              <w:rPr>
                <w:iCs w:val="0"/>
              </w:rPr>
              <w:t>Yao</w:t>
            </w:r>
            <w:r w:rsidR="003244FE">
              <w:rPr>
                <w:iCs w:val="0"/>
              </w:rPr>
              <w:t xml:space="preserve"> </w:t>
            </w:r>
            <w:r w:rsidR="004B2AFE">
              <w:rPr>
                <w:iCs w:val="0"/>
              </w:rPr>
              <w:t>Wu</w:t>
            </w:r>
          </w:p>
          <w:p w:rsidR="008B7DC6" w:rsidRPr="00E81528" w:rsidRDefault="008B7DC6" w:rsidP="008F79C0">
            <w:pPr>
              <w:pStyle w:val="TitelseiteBetreuer"/>
              <w:rPr>
                <w:sz w:val="32"/>
              </w:rPr>
            </w:pPr>
          </w:p>
          <w:p w:rsidR="008B7DC6" w:rsidRPr="0060711D" w:rsidRDefault="0060711D" w:rsidP="008F79C0">
            <w:pPr>
              <w:pStyle w:val="TitelseiteDatum"/>
              <w:spacing w:line="360" w:lineRule="auto"/>
            </w:pPr>
            <w:r w:rsidRPr="0060711D">
              <w:t>DD. MMMM YYYY</w:t>
            </w:r>
          </w:p>
        </w:tc>
      </w:tr>
    </w:tbl>
    <w:p w:rsidR="008B7DC6" w:rsidRPr="0060711D" w:rsidRDefault="008B7DC6" w:rsidP="008F79C0">
      <w:pPr>
        <w:spacing w:line="360" w:lineRule="auto"/>
        <w:sectPr w:rsidR="008B7DC6" w:rsidRPr="0060711D" w:rsidSect="00535963">
          <w:headerReference w:type="even" r:id="rId11"/>
          <w:headerReference w:type="default" r:id="rId12"/>
          <w:footerReference w:type="even" r:id="rId13"/>
          <w:footerReference w:type="default" r:id="rId14"/>
          <w:headerReference w:type="first" r:id="rId15"/>
          <w:footerReference w:type="first" r:id="rId16"/>
          <w:pgSz w:w="11906" w:h="16838"/>
          <w:pgMar w:top="1418" w:right="1247" w:bottom="1134" w:left="1134" w:header="709" w:footer="709" w:gutter="454"/>
          <w:cols w:space="708"/>
          <w:docGrid w:linePitch="360"/>
        </w:sectPr>
      </w:pPr>
    </w:p>
    <w:p w:rsidR="00F925A0" w:rsidRPr="0060711D" w:rsidRDefault="00AE600A" w:rsidP="008F79C0">
      <w:pPr>
        <w:pStyle w:val="berschrift1ohneRefernz"/>
        <w:tabs>
          <w:tab w:val="left" w:pos="3700"/>
        </w:tabs>
        <w:spacing w:line="360" w:lineRule="auto"/>
      </w:pPr>
      <w:r w:rsidRPr="0060711D">
        <w:lastRenderedPageBreak/>
        <w:t>Abstract</w:t>
      </w:r>
      <w:r w:rsidR="0043603D" w:rsidRPr="0060711D">
        <w:tab/>
      </w:r>
    </w:p>
    <w:p w:rsidR="00377100" w:rsidRPr="00AE600A" w:rsidRDefault="00AE600A" w:rsidP="008F79C0">
      <w:pPr>
        <w:spacing w:line="360" w:lineRule="auto"/>
        <w:rPr>
          <w:lang w:eastAsia="de-DE"/>
        </w:rPr>
      </w:pPr>
      <w:r w:rsidRPr="00AE600A">
        <w:rPr>
          <w:lang w:eastAsia="de-DE"/>
        </w:rPr>
        <w:t>Please write a brief abstract before your index</w:t>
      </w:r>
      <w:r w:rsidR="00377100" w:rsidRPr="00AE600A">
        <w:rPr>
          <w:lang w:eastAsia="de-DE"/>
        </w:rPr>
        <w:t>.</w:t>
      </w:r>
    </w:p>
    <w:p w:rsidR="00377100" w:rsidRPr="00AE600A" w:rsidRDefault="00AE600A" w:rsidP="008F79C0">
      <w:pPr>
        <w:spacing w:line="360" w:lineRule="auto"/>
        <w:rPr>
          <w:lang w:eastAsia="de-DE"/>
        </w:rPr>
      </w:pPr>
      <w:r w:rsidRPr="00AE600A">
        <w:rPr>
          <w:lang w:eastAsia="de-DE"/>
        </w:rPr>
        <w:t xml:space="preserve">Following </w:t>
      </w:r>
      <w:r w:rsidRPr="00AE600A">
        <w:rPr>
          <w:lang w:val="en-GB" w:eastAsia="de-DE"/>
        </w:rPr>
        <w:t>aspects</w:t>
      </w:r>
      <w:r w:rsidRPr="00AE600A">
        <w:rPr>
          <w:lang w:eastAsia="de-DE"/>
        </w:rPr>
        <w:t xml:space="preserve"> are </w:t>
      </w:r>
      <w:r w:rsidRPr="00AE600A">
        <w:rPr>
          <w:lang w:val="en-GB" w:eastAsia="de-DE"/>
        </w:rPr>
        <w:t>supposed</w:t>
      </w:r>
      <w:r w:rsidRPr="00AE600A">
        <w:rPr>
          <w:lang w:eastAsia="de-DE"/>
        </w:rPr>
        <w:t xml:space="preserve"> to be mentioned</w:t>
      </w:r>
      <w:r w:rsidR="00377100" w:rsidRPr="00AE600A">
        <w:rPr>
          <w:lang w:eastAsia="de-DE"/>
        </w:rPr>
        <w:t>:</w:t>
      </w:r>
    </w:p>
    <w:p w:rsidR="00377100" w:rsidRPr="00AE600A" w:rsidRDefault="00AE600A" w:rsidP="008F79C0">
      <w:pPr>
        <w:pStyle w:val="ListenabsatzAufzhlungE1"/>
        <w:spacing w:line="360" w:lineRule="auto"/>
        <w:rPr>
          <w:lang w:eastAsia="de-DE"/>
        </w:rPr>
      </w:pPr>
      <w:r w:rsidRPr="00AE600A">
        <w:rPr>
          <w:lang w:eastAsia="de-DE"/>
        </w:rPr>
        <w:t>Briefly de</w:t>
      </w:r>
      <w:r w:rsidR="00C845EB">
        <w:rPr>
          <w:lang w:eastAsia="de-DE"/>
        </w:rPr>
        <w:t>s</w:t>
      </w:r>
      <w:r w:rsidRPr="00AE600A">
        <w:rPr>
          <w:lang w:eastAsia="de-DE"/>
        </w:rPr>
        <w:t>cribe your motivation/present the problem</w:t>
      </w:r>
    </w:p>
    <w:p w:rsidR="00377100" w:rsidRPr="00AE600A" w:rsidRDefault="00AE600A" w:rsidP="008F79C0">
      <w:pPr>
        <w:pStyle w:val="ListenabsatzAufzhlungE1"/>
        <w:spacing w:line="360" w:lineRule="auto"/>
        <w:rPr>
          <w:lang w:eastAsia="de-DE"/>
        </w:rPr>
      </w:pPr>
      <w:r w:rsidRPr="00AE600A">
        <w:rPr>
          <w:lang w:eastAsia="de-DE"/>
        </w:rPr>
        <w:t>Aims and tasks of the thesis</w:t>
      </w:r>
    </w:p>
    <w:p w:rsidR="00377100" w:rsidRDefault="00AE600A" w:rsidP="008F79C0">
      <w:pPr>
        <w:pStyle w:val="ListenabsatzAufzhlungE1"/>
        <w:spacing w:line="360" w:lineRule="auto"/>
        <w:rPr>
          <w:lang w:eastAsia="de-DE"/>
        </w:rPr>
      </w:pPr>
      <w:r>
        <w:rPr>
          <w:lang w:eastAsia="de-DE"/>
        </w:rPr>
        <w:t>Essential</w:t>
      </w:r>
      <w:r w:rsidRPr="00C845EB">
        <w:rPr>
          <w:lang w:val="en-GB" w:eastAsia="de-DE"/>
        </w:rPr>
        <w:t xml:space="preserve"> results</w:t>
      </w:r>
    </w:p>
    <w:p w:rsidR="00377100" w:rsidRPr="00AE600A" w:rsidRDefault="00AE600A" w:rsidP="008F79C0">
      <w:pPr>
        <w:pStyle w:val="ListenabsatzAufzhlungE1"/>
        <w:spacing w:line="360" w:lineRule="auto"/>
        <w:rPr>
          <w:lang w:eastAsia="de-DE"/>
        </w:rPr>
      </w:pPr>
      <w:r w:rsidRPr="00E81528">
        <w:rPr>
          <w:lang w:eastAsia="de-DE"/>
        </w:rPr>
        <w:t>If applicable, limitation of the thesis</w:t>
      </w:r>
    </w:p>
    <w:p w:rsidR="00791277" w:rsidRPr="00EB6157" w:rsidRDefault="00AE600A" w:rsidP="008F79C0">
      <w:pPr>
        <w:spacing w:line="360" w:lineRule="auto"/>
        <w:rPr>
          <w:lang w:eastAsia="de-DE"/>
        </w:rPr>
      </w:pPr>
      <w:r w:rsidRPr="00EB6157">
        <w:rPr>
          <w:lang w:eastAsia="de-DE"/>
        </w:rPr>
        <w:t>This paragraph</w:t>
      </w:r>
      <w:r w:rsidR="00EB6157" w:rsidRPr="00EB6157">
        <w:rPr>
          <w:lang w:eastAsia="de-DE"/>
        </w:rPr>
        <w:t xml:space="preserve"> is usually the first page one will see, please be very diligent! The summary shall not be mistaken for the instruction and it should not describe the </w:t>
      </w:r>
      <w:r w:rsidR="00EB6157" w:rsidRPr="00EB6157">
        <w:rPr>
          <w:lang w:val="en-GB" w:eastAsia="de-DE"/>
        </w:rPr>
        <w:t>structure</w:t>
      </w:r>
      <w:r w:rsidR="00EB6157" w:rsidRPr="00EB6157">
        <w:rPr>
          <w:lang w:eastAsia="de-DE"/>
        </w:rPr>
        <w:t xml:space="preserve"> of the thesis</w:t>
      </w:r>
      <w:r w:rsidR="00791277" w:rsidRPr="00EB6157">
        <w:rPr>
          <w:lang w:eastAsia="de-DE"/>
        </w:rPr>
        <w:t>.</w:t>
      </w:r>
    </w:p>
    <w:p w:rsidR="00791277" w:rsidRPr="00EB6157" w:rsidRDefault="00791277" w:rsidP="008F79C0">
      <w:pPr>
        <w:spacing w:line="360" w:lineRule="auto"/>
        <w:rPr>
          <w:lang w:eastAsia="de-DE"/>
        </w:rPr>
      </w:pPr>
    </w:p>
    <w:p w:rsidR="00791277" w:rsidRPr="00EB6157" w:rsidRDefault="00791277" w:rsidP="008F79C0">
      <w:pPr>
        <w:spacing w:line="360" w:lineRule="auto"/>
        <w:rPr>
          <w:lang w:eastAsia="de-DE"/>
        </w:rPr>
        <w:sectPr w:rsidR="00791277" w:rsidRPr="00EB6157" w:rsidSect="00D13C6C">
          <w:headerReference w:type="default" r:id="rId17"/>
          <w:pgSz w:w="11906" w:h="16838"/>
          <w:pgMar w:top="1701" w:right="1247" w:bottom="1134" w:left="1134" w:header="709" w:footer="709" w:gutter="680"/>
          <w:pgNumType w:start="1"/>
          <w:cols w:space="708"/>
          <w:titlePg/>
          <w:docGrid w:linePitch="360"/>
        </w:sectPr>
      </w:pPr>
    </w:p>
    <w:p w:rsidR="00F925A0" w:rsidRPr="00E81528" w:rsidRDefault="00F925A0" w:rsidP="008F79C0">
      <w:pPr>
        <w:pStyle w:val="berschrift1ohneRefernz"/>
        <w:spacing w:line="360" w:lineRule="auto"/>
      </w:pPr>
      <w:r w:rsidRPr="00E81528">
        <w:lastRenderedPageBreak/>
        <w:t>Abstract</w:t>
      </w:r>
    </w:p>
    <w:p w:rsidR="00C72803" w:rsidRPr="006A7AC7" w:rsidRDefault="006A7AC7" w:rsidP="008F79C0">
      <w:pPr>
        <w:spacing w:line="360" w:lineRule="auto"/>
        <w:jc w:val="left"/>
        <w:rPr>
          <w:lang w:eastAsia="de-DE"/>
        </w:rPr>
      </w:pPr>
      <w:r w:rsidRPr="006A7AC7">
        <w:rPr>
          <w:lang w:eastAsia="de-DE"/>
        </w:rPr>
        <w:t xml:space="preserve">Please also write a brief abstract in English. </w:t>
      </w:r>
      <w:r>
        <w:rPr>
          <w:lang w:eastAsia="de-DE"/>
        </w:rPr>
        <w:t>Same procedure as explained above.</w:t>
      </w:r>
    </w:p>
    <w:p w:rsidR="00791277" w:rsidRPr="006A7AC7" w:rsidRDefault="00791277" w:rsidP="008F79C0">
      <w:pPr>
        <w:spacing w:line="360" w:lineRule="auto"/>
        <w:jc w:val="left"/>
        <w:rPr>
          <w:lang w:eastAsia="de-DE"/>
        </w:rPr>
      </w:pPr>
    </w:p>
    <w:p w:rsidR="00791277" w:rsidRPr="006A7AC7" w:rsidRDefault="00791277" w:rsidP="008F79C0">
      <w:pPr>
        <w:spacing w:before="0" w:after="200" w:line="360" w:lineRule="auto"/>
        <w:jc w:val="left"/>
        <w:sectPr w:rsidR="00791277" w:rsidRPr="006A7AC7" w:rsidSect="00D13C6C">
          <w:headerReference w:type="default" r:id="rId18"/>
          <w:footerReference w:type="default" r:id="rId19"/>
          <w:headerReference w:type="first" r:id="rId20"/>
          <w:footerReference w:type="first" r:id="rId21"/>
          <w:type w:val="continuous"/>
          <w:pgSz w:w="11906" w:h="16838"/>
          <w:pgMar w:top="1701" w:right="1247" w:bottom="1134" w:left="1134" w:header="709" w:footer="709" w:gutter="680"/>
          <w:pgNumType w:fmt="upperRoman" w:start="1"/>
          <w:cols w:space="708"/>
          <w:titlePg/>
          <w:docGrid w:linePitch="360"/>
        </w:sectPr>
      </w:pPr>
      <w:bookmarkStart w:id="0" w:name="_Toc347817694"/>
    </w:p>
    <w:p w:rsidR="00F56BDA" w:rsidRPr="006A7AC7" w:rsidRDefault="006A7AC7" w:rsidP="008F79C0">
      <w:pPr>
        <w:pStyle w:val="TOCHeading"/>
        <w:spacing w:line="360" w:lineRule="auto"/>
      </w:pPr>
      <w:r>
        <w:lastRenderedPageBreak/>
        <w:t>Index</w:t>
      </w:r>
    </w:p>
    <w:bookmarkEnd w:id="0"/>
    <w:p w:rsidR="009B3858" w:rsidRDefault="002E0B62">
      <w:pPr>
        <w:pStyle w:val="TOC1"/>
        <w:rPr>
          <w:rFonts w:asciiTheme="minorHAnsi" w:eastAsiaTheme="minorEastAsia" w:hAnsiTheme="minorHAnsi" w:cs="Mangal"/>
          <w:b w:val="0"/>
          <w:bCs w:val="0"/>
          <w:lang w:val="en-IN" w:eastAsia="en-IN" w:bidi="hi-IN"/>
        </w:rPr>
      </w:pPr>
      <w:r>
        <w:rPr>
          <w:b w:val="0"/>
          <w:bCs w:val="0"/>
          <w:lang w:eastAsia="de-DE"/>
        </w:rPr>
        <w:fldChar w:fldCharType="begin"/>
      </w:r>
      <w:r>
        <w:rPr>
          <w:b w:val="0"/>
          <w:bCs w:val="0"/>
          <w:lang w:eastAsia="de-DE"/>
        </w:rPr>
        <w:instrText xml:space="preserve"> TOC \o "1-4" \h \z \u </w:instrText>
      </w:r>
      <w:r>
        <w:rPr>
          <w:b w:val="0"/>
          <w:bCs w:val="0"/>
          <w:lang w:eastAsia="de-DE"/>
        </w:rPr>
        <w:fldChar w:fldCharType="separate"/>
      </w:r>
      <w:hyperlink w:anchor="_Toc521430976" w:history="1">
        <w:r w:rsidR="009B3858" w:rsidRPr="0005481C">
          <w:rPr>
            <w:rStyle w:val="Hyperlink"/>
          </w:rPr>
          <w:t>Abrieviation register (Optional)</w:t>
        </w:r>
        <w:r w:rsidR="009B3858">
          <w:rPr>
            <w:webHidden/>
          </w:rPr>
          <w:tab/>
        </w:r>
        <w:r w:rsidR="009B3858">
          <w:rPr>
            <w:webHidden/>
          </w:rPr>
          <w:fldChar w:fldCharType="begin"/>
        </w:r>
        <w:r w:rsidR="009B3858">
          <w:rPr>
            <w:webHidden/>
          </w:rPr>
          <w:instrText xml:space="preserve"> PAGEREF _Toc521430976 \h </w:instrText>
        </w:r>
        <w:r w:rsidR="009B3858">
          <w:rPr>
            <w:webHidden/>
          </w:rPr>
        </w:r>
        <w:r w:rsidR="009B3858">
          <w:rPr>
            <w:webHidden/>
          </w:rPr>
          <w:fldChar w:fldCharType="separate"/>
        </w:r>
        <w:r w:rsidR="008C27C3">
          <w:rPr>
            <w:webHidden/>
          </w:rPr>
          <w:t>III</w:t>
        </w:r>
        <w:r w:rsidR="009B3858">
          <w:rPr>
            <w:webHidden/>
          </w:rPr>
          <w:fldChar w:fldCharType="end"/>
        </w:r>
      </w:hyperlink>
    </w:p>
    <w:p w:rsidR="009B3858" w:rsidRDefault="00586EAF">
      <w:pPr>
        <w:pStyle w:val="TOC1"/>
        <w:rPr>
          <w:rFonts w:asciiTheme="minorHAnsi" w:eastAsiaTheme="minorEastAsia" w:hAnsiTheme="minorHAnsi" w:cs="Mangal"/>
          <w:b w:val="0"/>
          <w:bCs w:val="0"/>
          <w:lang w:val="en-IN" w:eastAsia="en-IN" w:bidi="hi-IN"/>
        </w:rPr>
      </w:pPr>
      <w:hyperlink w:anchor="_Toc521430977" w:history="1">
        <w:r w:rsidR="009B3858" w:rsidRPr="0005481C">
          <w:rPr>
            <w:rStyle w:val="Hyperlink"/>
          </w:rPr>
          <w:t>Symbol register (Optional)</w:t>
        </w:r>
        <w:r w:rsidR="009B3858">
          <w:rPr>
            <w:webHidden/>
          </w:rPr>
          <w:tab/>
        </w:r>
        <w:r w:rsidR="009B3858">
          <w:rPr>
            <w:webHidden/>
          </w:rPr>
          <w:fldChar w:fldCharType="begin"/>
        </w:r>
        <w:r w:rsidR="009B3858">
          <w:rPr>
            <w:webHidden/>
          </w:rPr>
          <w:instrText xml:space="preserve"> PAGEREF _Toc521430977 \h </w:instrText>
        </w:r>
        <w:r w:rsidR="009B3858">
          <w:rPr>
            <w:webHidden/>
          </w:rPr>
        </w:r>
        <w:r w:rsidR="009B3858">
          <w:rPr>
            <w:webHidden/>
          </w:rPr>
          <w:fldChar w:fldCharType="separate"/>
        </w:r>
        <w:r w:rsidR="008C27C3">
          <w:rPr>
            <w:webHidden/>
          </w:rPr>
          <w:t>IV</w:t>
        </w:r>
        <w:r w:rsidR="009B3858">
          <w:rPr>
            <w:webHidden/>
          </w:rPr>
          <w:fldChar w:fldCharType="end"/>
        </w:r>
      </w:hyperlink>
    </w:p>
    <w:p w:rsidR="009B3858" w:rsidRDefault="00586EAF">
      <w:pPr>
        <w:pStyle w:val="TOC1"/>
        <w:rPr>
          <w:rFonts w:asciiTheme="minorHAnsi" w:eastAsiaTheme="minorEastAsia" w:hAnsiTheme="minorHAnsi" w:cs="Mangal"/>
          <w:b w:val="0"/>
          <w:bCs w:val="0"/>
          <w:lang w:val="en-IN" w:eastAsia="en-IN" w:bidi="hi-IN"/>
        </w:rPr>
      </w:pPr>
      <w:hyperlink w:anchor="_Toc521430978" w:history="1">
        <w:r w:rsidR="009B3858" w:rsidRPr="0005481C">
          <w:rPr>
            <w:rStyle w:val="Hyperlink"/>
          </w:rPr>
          <w:t>1</w:t>
        </w:r>
        <w:r w:rsidR="009B3858">
          <w:rPr>
            <w:rFonts w:asciiTheme="minorHAnsi" w:eastAsiaTheme="minorEastAsia" w:hAnsiTheme="minorHAnsi" w:cs="Mangal"/>
            <w:b w:val="0"/>
            <w:bCs w:val="0"/>
            <w:lang w:val="en-IN" w:eastAsia="en-IN" w:bidi="hi-IN"/>
          </w:rPr>
          <w:tab/>
        </w:r>
        <w:r w:rsidR="009B3858" w:rsidRPr="0005481C">
          <w:rPr>
            <w:rStyle w:val="Hyperlink"/>
          </w:rPr>
          <w:t>Introduction</w:t>
        </w:r>
        <w:r w:rsidR="009B3858">
          <w:rPr>
            <w:webHidden/>
          </w:rPr>
          <w:tab/>
        </w:r>
        <w:r w:rsidR="009B3858">
          <w:rPr>
            <w:webHidden/>
          </w:rPr>
          <w:fldChar w:fldCharType="begin"/>
        </w:r>
        <w:r w:rsidR="009B3858">
          <w:rPr>
            <w:webHidden/>
          </w:rPr>
          <w:instrText xml:space="preserve"> PAGEREF _Toc521430978 \h </w:instrText>
        </w:r>
        <w:r w:rsidR="009B3858">
          <w:rPr>
            <w:webHidden/>
          </w:rPr>
        </w:r>
        <w:r w:rsidR="009B3858">
          <w:rPr>
            <w:webHidden/>
          </w:rPr>
          <w:fldChar w:fldCharType="separate"/>
        </w:r>
        <w:r w:rsidR="008C27C3">
          <w:rPr>
            <w:webHidden/>
          </w:rPr>
          <w:t>1</w:t>
        </w:r>
        <w:r w:rsidR="009B3858">
          <w:rPr>
            <w:webHidden/>
          </w:rPr>
          <w:fldChar w:fldCharType="end"/>
        </w:r>
      </w:hyperlink>
    </w:p>
    <w:p w:rsidR="009B3858" w:rsidRDefault="00586EAF">
      <w:pPr>
        <w:pStyle w:val="TOC1"/>
        <w:rPr>
          <w:rFonts w:asciiTheme="minorHAnsi" w:eastAsiaTheme="minorEastAsia" w:hAnsiTheme="minorHAnsi" w:cs="Mangal"/>
          <w:b w:val="0"/>
          <w:bCs w:val="0"/>
          <w:lang w:val="en-IN" w:eastAsia="en-IN" w:bidi="hi-IN"/>
        </w:rPr>
      </w:pPr>
      <w:hyperlink w:anchor="_Toc521430979" w:history="1">
        <w:r w:rsidR="009B3858" w:rsidRPr="0005481C">
          <w:rPr>
            <w:rStyle w:val="Hyperlink"/>
          </w:rPr>
          <w:t>2</w:t>
        </w:r>
        <w:r w:rsidR="009B3858">
          <w:rPr>
            <w:rFonts w:asciiTheme="minorHAnsi" w:eastAsiaTheme="minorEastAsia" w:hAnsiTheme="minorHAnsi" w:cs="Mangal"/>
            <w:b w:val="0"/>
            <w:bCs w:val="0"/>
            <w:lang w:val="en-IN" w:eastAsia="en-IN" w:bidi="hi-IN"/>
          </w:rPr>
          <w:tab/>
        </w:r>
        <w:r w:rsidR="009B3858" w:rsidRPr="0005481C">
          <w:rPr>
            <w:rStyle w:val="Hyperlink"/>
          </w:rPr>
          <w:t>Lithium ion batteries and packaging geometries</w:t>
        </w:r>
        <w:r w:rsidR="009B3858">
          <w:rPr>
            <w:webHidden/>
          </w:rPr>
          <w:tab/>
        </w:r>
        <w:r w:rsidR="009B3858">
          <w:rPr>
            <w:webHidden/>
          </w:rPr>
          <w:fldChar w:fldCharType="begin"/>
        </w:r>
        <w:r w:rsidR="009B3858">
          <w:rPr>
            <w:webHidden/>
          </w:rPr>
          <w:instrText xml:space="preserve"> PAGEREF _Toc521430979 \h </w:instrText>
        </w:r>
        <w:r w:rsidR="009B3858">
          <w:rPr>
            <w:webHidden/>
          </w:rPr>
        </w:r>
        <w:r w:rsidR="009B3858">
          <w:rPr>
            <w:webHidden/>
          </w:rPr>
          <w:fldChar w:fldCharType="separate"/>
        </w:r>
        <w:r w:rsidR="008C27C3">
          <w:rPr>
            <w:webHidden/>
          </w:rPr>
          <w:t>4</w:t>
        </w:r>
        <w:r w:rsidR="009B3858">
          <w:rPr>
            <w:webHidden/>
          </w:rPr>
          <w:fldChar w:fldCharType="end"/>
        </w:r>
      </w:hyperlink>
    </w:p>
    <w:p w:rsidR="009B3858" w:rsidRDefault="00586EAF">
      <w:pPr>
        <w:pStyle w:val="TOC2"/>
        <w:rPr>
          <w:rFonts w:asciiTheme="minorHAnsi" w:eastAsiaTheme="minorEastAsia" w:hAnsiTheme="minorHAnsi" w:cs="Mangal"/>
          <w:iCs w:val="0"/>
          <w:lang w:val="en-IN" w:eastAsia="en-IN" w:bidi="hi-IN"/>
        </w:rPr>
      </w:pPr>
      <w:hyperlink w:anchor="_Toc521430980" w:history="1">
        <w:r w:rsidR="009B3858" w:rsidRPr="0005481C">
          <w:rPr>
            <w:rStyle w:val="Hyperlink"/>
            <w:rFonts w:cs="Arial"/>
          </w:rPr>
          <w:t>2.1</w:t>
        </w:r>
        <w:r w:rsidR="009B3858">
          <w:rPr>
            <w:rFonts w:asciiTheme="minorHAnsi" w:eastAsiaTheme="minorEastAsia" w:hAnsiTheme="minorHAnsi" w:cs="Mangal"/>
            <w:iCs w:val="0"/>
            <w:lang w:val="en-IN" w:eastAsia="en-IN" w:bidi="hi-IN"/>
          </w:rPr>
          <w:tab/>
        </w:r>
        <w:r w:rsidR="009B3858" w:rsidRPr="0005481C">
          <w:rPr>
            <w:rStyle w:val="Hyperlink"/>
            <w:rFonts w:cs="Arial"/>
          </w:rPr>
          <w:t>Lithium ion technology</w:t>
        </w:r>
        <w:r w:rsidR="009B3858">
          <w:rPr>
            <w:webHidden/>
          </w:rPr>
          <w:tab/>
        </w:r>
        <w:r w:rsidR="009B3858">
          <w:rPr>
            <w:webHidden/>
          </w:rPr>
          <w:fldChar w:fldCharType="begin"/>
        </w:r>
        <w:r w:rsidR="009B3858">
          <w:rPr>
            <w:webHidden/>
          </w:rPr>
          <w:instrText xml:space="preserve"> PAGEREF _Toc521430980 \h </w:instrText>
        </w:r>
        <w:r w:rsidR="009B3858">
          <w:rPr>
            <w:webHidden/>
          </w:rPr>
        </w:r>
        <w:r w:rsidR="009B3858">
          <w:rPr>
            <w:webHidden/>
          </w:rPr>
          <w:fldChar w:fldCharType="separate"/>
        </w:r>
        <w:r w:rsidR="008C27C3">
          <w:rPr>
            <w:webHidden/>
          </w:rPr>
          <w:t>4</w:t>
        </w:r>
        <w:r w:rsidR="009B3858">
          <w:rPr>
            <w:webHidden/>
          </w:rPr>
          <w:fldChar w:fldCharType="end"/>
        </w:r>
      </w:hyperlink>
    </w:p>
    <w:p w:rsidR="009B3858" w:rsidRDefault="00586EAF">
      <w:pPr>
        <w:pStyle w:val="TOC2"/>
        <w:rPr>
          <w:rFonts w:asciiTheme="minorHAnsi" w:eastAsiaTheme="minorEastAsia" w:hAnsiTheme="minorHAnsi" w:cs="Mangal"/>
          <w:iCs w:val="0"/>
          <w:lang w:val="en-IN" w:eastAsia="en-IN" w:bidi="hi-IN"/>
        </w:rPr>
      </w:pPr>
      <w:hyperlink w:anchor="_Toc521430981" w:history="1">
        <w:r w:rsidR="009B3858" w:rsidRPr="0005481C">
          <w:rPr>
            <w:rStyle w:val="Hyperlink"/>
            <w:rFonts w:cs="Arial"/>
          </w:rPr>
          <w:t>2.2</w:t>
        </w:r>
        <w:r w:rsidR="009B3858">
          <w:rPr>
            <w:rFonts w:asciiTheme="minorHAnsi" w:eastAsiaTheme="minorEastAsia" w:hAnsiTheme="minorHAnsi" w:cs="Mangal"/>
            <w:iCs w:val="0"/>
            <w:lang w:val="en-IN" w:eastAsia="en-IN" w:bidi="hi-IN"/>
          </w:rPr>
          <w:tab/>
        </w:r>
        <w:r w:rsidR="009B3858" w:rsidRPr="0005481C">
          <w:rPr>
            <w:rStyle w:val="Hyperlink"/>
            <w:rFonts w:cs="Arial"/>
          </w:rPr>
          <w:t>LiFePO</w:t>
        </w:r>
        <w:r w:rsidR="009B3858" w:rsidRPr="0005481C">
          <w:rPr>
            <w:rStyle w:val="Hyperlink"/>
            <w:rFonts w:cs="Arial"/>
            <w:vertAlign w:val="subscript"/>
          </w:rPr>
          <w:t>4</w:t>
        </w:r>
        <w:r w:rsidR="009B3858" w:rsidRPr="0005481C">
          <w:rPr>
            <w:rStyle w:val="Hyperlink"/>
            <w:rFonts w:cs="Arial"/>
          </w:rPr>
          <w:t>/Graphite cells</w:t>
        </w:r>
        <w:r w:rsidR="009B3858">
          <w:rPr>
            <w:webHidden/>
          </w:rPr>
          <w:tab/>
        </w:r>
        <w:r w:rsidR="009B3858">
          <w:rPr>
            <w:webHidden/>
          </w:rPr>
          <w:fldChar w:fldCharType="begin"/>
        </w:r>
        <w:r w:rsidR="009B3858">
          <w:rPr>
            <w:webHidden/>
          </w:rPr>
          <w:instrText xml:space="preserve"> PAGEREF _Toc521430981 \h </w:instrText>
        </w:r>
        <w:r w:rsidR="009B3858">
          <w:rPr>
            <w:webHidden/>
          </w:rPr>
        </w:r>
        <w:r w:rsidR="009B3858">
          <w:rPr>
            <w:webHidden/>
          </w:rPr>
          <w:fldChar w:fldCharType="separate"/>
        </w:r>
        <w:r w:rsidR="008C27C3">
          <w:rPr>
            <w:webHidden/>
          </w:rPr>
          <w:t>7</w:t>
        </w:r>
        <w:r w:rsidR="009B3858">
          <w:rPr>
            <w:webHidden/>
          </w:rPr>
          <w:fldChar w:fldCharType="end"/>
        </w:r>
      </w:hyperlink>
    </w:p>
    <w:p w:rsidR="009B3858" w:rsidRDefault="00586EAF">
      <w:pPr>
        <w:pStyle w:val="TOC2"/>
        <w:rPr>
          <w:rFonts w:asciiTheme="minorHAnsi" w:eastAsiaTheme="minorEastAsia" w:hAnsiTheme="minorHAnsi" w:cs="Mangal"/>
          <w:iCs w:val="0"/>
          <w:lang w:val="en-IN" w:eastAsia="en-IN" w:bidi="hi-IN"/>
        </w:rPr>
      </w:pPr>
      <w:hyperlink w:anchor="_Toc521430982" w:history="1">
        <w:r w:rsidR="009B3858" w:rsidRPr="0005481C">
          <w:rPr>
            <w:rStyle w:val="Hyperlink"/>
          </w:rPr>
          <w:t>2.3</w:t>
        </w:r>
        <w:r w:rsidR="009B3858">
          <w:rPr>
            <w:rFonts w:asciiTheme="minorHAnsi" w:eastAsiaTheme="minorEastAsia" w:hAnsiTheme="minorHAnsi" w:cs="Mangal"/>
            <w:iCs w:val="0"/>
            <w:lang w:val="en-IN" w:eastAsia="en-IN" w:bidi="hi-IN"/>
          </w:rPr>
          <w:tab/>
        </w:r>
        <w:r w:rsidR="009B3858" w:rsidRPr="0005481C">
          <w:rPr>
            <w:rStyle w:val="Hyperlink"/>
          </w:rPr>
          <w:t>Packaging geometries of Lithium ion cells</w:t>
        </w:r>
        <w:r w:rsidR="009B3858">
          <w:rPr>
            <w:webHidden/>
          </w:rPr>
          <w:tab/>
        </w:r>
        <w:r w:rsidR="009B3858">
          <w:rPr>
            <w:webHidden/>
          </w:rPr>
          <w:fldChar w:fldCharType="begin"/>
        </w:r>
        <w:r w:rsidR="009B3858">
          <w:rPr>
            <w:webHidden/>
          </w:rPr>
          <w:instrText xml:space="preserve"> PAGEREF _Toc521430982 \h </w:instrText>
        </w:r>
        <w:r w:rsidR="009B3858">
          <w:rPr>
            <w:webHidden/>
          </w:rPr>
        </w:r>
        <w:r w:rsidR="009B3858">
          <w:rPr>
            <w:webHidden/>
          </w:rPr>
          <w:fldChar w:fldCharType="separate"/>
        </w:r>
        <w:r w:rsidR="008C27C3">
          <w:rPr>
            <w:webHidden/>
          </w:rPr>
          <w:t>8</w:t>
        </w:r>
        <w:r w:rsidR="009B3858">
          <w:rPr>
            <w:webHidden/>
          </w:rPr>
          <w:fldChar w:fldCharType="end"/>
        </w:r>
      </w:hyperlink>
    </w:p>
    <w:p w:rsidR="009B3858" w:rsidRDefault="00586EAF">
      <w:pPr>
        <w:pStyle w:val="TOC1"/>
        <w:rPr>
          <w:rFonts w:asciiTheme="minorHAnsi" w:eastAsiaTheme="minorEastAsia" w:hAnsiTheme="minorHAnsi" w:cs="Mangal"/>
          <w:b w:val="0"/>
          <w:bCs w:val="0"/>
          <w:lang w:val="en-IN" w:eastAsia="en-IN" w:bidi="hi-IN"/>
        </w:rPr>
      </w:pPr>
      <w:hyperlink w:anchor="_Toc521430983" w:history="1">
        <w:r w:rsidR="009B3858" w:rsidRPr="0005481C">
          <w:rPr>
            <w:rStyle w:val="Hyperlink"/>
            <w:lang w:eastAsia="de-DE"/>
          </w:rPr>
          <w:t>3</w:t>
        </w:r>
        <w:r w:rsidR="009B3858">
          <w:rPr>
            <w:rFonts w:asciiTheme="minorHAnsi" w:eastAsiaTheme="minorEastAsia" w:hAnsiTheme="minorHAnsi" w:cs="Mangal"/>
            <w:b w:val="0"/>
            <w:bCs w:val="0"/>
            <w:lang w:val="en-IN" w:eastAsia="en-IN" w:bidi="hi-IN"/>
          </w:rPr>
          <w:tab/>
        </w:r>
        <w:r w:rsidR="009B3858" w:rsidRPr="0005481C">
          <w:rPr>
            <w:rStyle w:val="Hyperlink"/>
            <w:lang w:eastAsia="de-DE"/>
          </w:rPr>
          <w:t>State of the Art</w:t>
        </w:r>
        <w:r w:rsidR="009B3858">
          <w:rPr>
            <w:webHidden/>
          </w:rPr>
          <w:tab/>
        </w:r>
        <w:r w:rsidR="009B3858">
          <w:rPr>
            <w:webHidden/>
          </w:rPr>
          <w:fldChar w:fldCharType="begin"/>
        </w:r>
        <w:r w:rsidR="009B3858">
          <w:rPr>
            <w:webHidden/>
          </w:rPr>
          <w:instrText xml:space="preserve"> PAGEREF _Toc521430983 \h </w:instrText>
        </w:r>
        <w:r w:rsidR="009B3858">
          <w:rPr>
            <w:webHidden/>
          </w:rPr>
        </w:r>
        <w:r w:rsidR="009B3858">
          <w:rPr>
            <w:webHidden/>
          </w:rPr>
          <w:fldChar w:fldCharType="separate"/>
        </w:r>
        <w:r w:rsidR="008C27C3">
          <w:rPr>
            <w:webHidden/>
          </w:rPr>
          <w:t>13</w:t>
        </w:r>
        <w:r w:rsidR="009B3858">
          <w:rPr>
            <w:webHidden/>
          </w:rPr>
          <w:fldChar w:fldCharType="end"/>
        </w:r>
      </w:hyperlink>
    </w:p>
    <w:p w:rsidR="009B3858" w:rsidRDefault="00586EAF">
      <w:pPr>
        <w:pStyle w:val="TOC2"/>
        <w:rPr>
          <w:rFonts w:asciiTheme="minorHAnsi" w:eastAsiaTheme="minorEastAsia" w:hAnsiTheme="minorHAnsi" w:cs="Mangal"/>
          <w:iCs w:val="0"/>
          <w:lang w:val="en-IN" w:eastAsia="en-IN" w:bidi="hi-IN"/>
        </w:rPr>
      </w:pPr>
      <w:hyperlink w:anchor="_Toc521430984" w:history="1">
        <w:r w:rsidR="009B3858" w:rsidRPr="0005481C">
          <w:rPr>
            <w:rStyle w:val="Hyperlink"/>
          </w:rPr>
          <w:t>3.1</w:t>
        </w:r>
        <w:r w:rsidR="009B3858">
          <w:rPr>
            <w:rFonts w:asciiTheme="minorHAnsi" w:eastAsiaTheme="minorEastAsia" w:hAnsiTheme="minorHAnsi" w:cs="Mangal"/>
            <w:iCs w:val="0"/>
            <w:lang w:val="en-IN" w:eastAsia="en-IN" w:bidi="hi-IN"/>
          </w:rPr>
          <w:tab/>
        </w:r>
        <w:r w:rsidR="009B3858" w:rsidRPr="0005481C">
          <w:rPr>
            <w:rStyle w:val="Hyperlink"/>
          </w:rPr>
          <w:t>Literature review on packaging geometry comparison</w:t>
        </w:r>
        <w:r w:rsidR="009B3858">
          <w:rPr>
            <w:webHidden/>
          </w:rPr>
          <w:tab/>
        </w:r>
        <w:r w:rsidR="009B3858">
          <w:rPr>
            <w:webHidden/>
          </w:rPr>
          <w:fldChar w:fldCharType="begin"/>
        </w:r>
        <w:r w:rsidR="009B3858">
          <w:rPr>
            <w:webHidden/>
          </w:rPr>
          <w:instrText xml:space="preserve"> PAGEREF _Toc521430984 \h </w:instrText>
        </w:r>
        <w:r w:rsidR="009B3858">
          <w:rPr>
            <w:webHidden/>
          </w:rPr>
        </w:r>
        <w:r w:rsidR="009B3858">
          <w:rPr>
            <w:webHidden/>
          </w:rPr>
          <w:fldChar w:fldCharType="separate"/>
        </w:r>
        <w:r w:rsidR="008C27C3">
          <w:rPr>
            <w:webHidden/>
          </w:rPr>
          <w:t>13</w:t>
        </w:r>
        <w:r w:rsidR="009B3858">
          <w:rPr>
            <w:webHidden/>
          </w:rPr>
          <w:fldChar w:fldCharType="end"/>
        </w:r>
      </w:hyperlink>
    </w:p>
    <w:p w:rsidR="009B3858" w:rsidRDefault="00586EAF">
      <w:pPr>
        <w:pStyle w:val="TOC2"/>
        <w:rPr>
          <w:rFonts w:asciiTheme="minorHAnsi" w:eastAsiaTheme="minorEastAsia" w:hAnsiTheme="minorHAnsi" w:cs="Mangal"/>
          <w:iCs w:val="0"/>
          <w:lang w:val="en-IN" w:eastAsia="en-IN" w:bidi="hi-IN"/>
        </w:rPr>
      </w:pPr>
      <w:hyperlink w:anchor="_Toc521430985" w:history="1">
        <w:r w:rsidR="009B3858" w:rsidRPr="0005481C">
          <w:rPr>
            <w:rStyle w:val="Hyperlink"/>
          </w:rPr>
          <w:t>3.2</w:t>
        </w:r>
        <w:r w:rsidR="009B3858">
          <w:rPr>
            <w:rFonts w:asciiTheme="minorHAnsi" w:eastAsiaTheme="minorEastAsia" w:hAnsiTheme="minorHAnsi" w:cs="Mangal"/>
            <w:iCs w:val="0"/>
            <w:lang w:val="en-IN" w:eastAsia="en-IN" w:bidi="hi-IN"/>
          </w:rPr>
          <w:tab/>
        </w:r>
        <w:r w:rsidR="009B3858" w:rsidRPr="0005481C">
          <w:rPr>
            <w:rStyle w:val="Hyperlink"/>
          </w:rPr>
          <w:t>Capacity deterioration</w:t>
        </w:r>
        <w:r w:rsidR="009B3858">
          <w:rPr>
            <w:webHidden/>
          </w:rPr>
          <w:tab/>
        </w:r>
        <w:r w:rsidR="009B3858">
          <w:rPr>
            <w:webHidden/>
          </w:rPr>
          <w:fldChar w:fldCharType="begin"/>
        </w:r>
        <w:r w:rsidR="009B3858">
          <w:rPr>
            <w:webHidden/>
          </w:rPr>
          <w:instrText xml:space="preserve"> PAGEREF _Toc521430985 \h </w:instrText>
        </w:r>
        <w:r w:rsidR="009B3858">
          <w:rPr>
            <w:webHidden/>
          </w:rPr>
        </w:r>
        <w:r w:rsidR="009B3858">
          <w:rPr>
            <w:webHidden/>
          </w:rPr>
          <w:fldChar w:fldCharType="separate"/>
        </w:r>
        <w:r w:rsidR="008C27C3">
          <w:rPr>
            <w:webHidden/>
          </w:rPr>
          <w:t>14</w:t>
        </w:r>
        <w:r w:rsidR="009B3858">
          <w:rPr>
            <w:webHidden/>
          </w:rPr>
          <w:fldChar w:fldCharType="end"/>
        </w:r>
      </w:hyperlink>
    </w:p>
    <w:p w:rsidR="009B3858" w:rsidRDefault="00586EAF">
      <w:pPr>
        <w:pStyle w:val="TOC3"/>
        <w:rPr>
          <w:rFonts w:asciiTheme="minorHAnsi" w:eastAsiaTheme="minorEastAsia" w:hAnsiTheme="minorHAnsi" w:cs="Mangal"/>
          <w:iCs w:val="0"/>
          <w:lang w:val="en-IN" w:eastAsia="en-IN" w:bidi="hi-IN"/>
        </w:rPr>
      </w:pPr>
      <w:hyperlink w:anchor="_Toc521430986" w:history="1">
        <w:r w:rsidR="009B3858" w:rsidRPr="0005481C">
          <w:rPr>
            <w:rStyle w:val="Hyperlink"/>
          </w:rPr>
          <w:t>3.2.1</w:t>
        </w:r>
        <w:r w:rsidR="009B3858">
          <w:rPr>
            <w:rFonts w:asciiTheme="minorHAnsi" w:eastAsiaTheme="minorEastAsia" w:hAnsiTheme="minorHAnsi" w:cs="Mangal"/>
            <w:iCs w:val="0"/>
            <w:lang w:val="en-IN" w:eastAsia="en-IN" w:bidi="hi-IN"/>
          </w:rPr>
          <w:tab/>
        </w:r>
        <w:r w:rsidR="009B3858" w:rsidRPr="0005481C">
          <w:rPr>
            <w:rStyle w:val="Hyperlink"/>
          </w:rPr>
          <w:t>SEI layer formation</w:t>
        </w:r>
        <w:r w:rsidR="009B3858">
          <w:rPr>
            <w:webHidden/>
          </w:rPr>
          <w:tab/>
        </w:r>
        <w:r w:rsidR="009B3858">
          <w:rPr>
            <w:webHidden/>
          </w:rPr>
          <w:fldChar w:fldCharType="begin"/>
        </w:r>
        <w:r w:rsidR="009B3858">
          <w:rPr>
            <w:webHidden/>
          </w:rPr>
          <w:instrText xml:space="preserve"> PAGEREF _Toc521430986 \h </w:instrText>
        </w:r>
        <w:r w:rsidR="009B3858">
          <w:rPr>
            <w:webHidden/>
          </w:rPr>
        </w:r>
        <w:r w:rsidR="009B3858">
          <w:rPr>
            <w:webHidden/>
          </w:rPr>
          <w:fldChar w:fldCharType="separate"/>
        </w:r>
        <w:r w:rsidR="008C27C3">
          <w:rPr>
            <w:webHidden/>
          </w:rPr>
          <w:t>15</w:t>
        </w:r>
        <w:r w:rsidR="009B3858">
          <w:rPr>
            <w:webHidden/>
          </w:rPr>
          <w:fldChar w:fldCharType="end"/>
        </w:r>
      </w:hyperlink>
    </w:p>
    <w:p w:rsidR="009B3858" w:rsidRDefault="00586EAF">
      <w:pPr>
        <w:pStyle w:val="TOC3"/>
        <w:rPr>
          <w:rFonts w:asciiTheme="minorHAnsi" w:eastAsiaTheme="minorEastAsia" w:hAnsiTheme="minorHAnsi" w:cs="Mangal"/>
          <w:iCs w:val="0"/>
          <w:lang w:val="en-IN" w:eastAsia="en-IN" w:bidi="hi-IN"/>
        </w:rPr>
      </w:pPr>
      <w:hyperlink w:anchor="_Toc521430987" w:history="1">
        <w:r w:rsidR="009B3858" w:rsidRPr="0005481C">
          <w:rPr>
            <w:rStyle w:val="Hyperlink"/>
          </w:rPr>
          <w:t>3.2.2</w:t>
        </w:r>
        <w:r w:rsidR="009B3858">
          <w:rPr>
            <w:rFonts w:asciiTheme="minorHAnsi" w:eastAsiaTheme="minorEastAsia" w:hAnsiTheme="minorHAnsi" w:cs="Mangal"/>
            <w:iCs w:val="0"/>
            <w:lang w:val="en-IN" w:eastAsia="en-IN" w:bidi="hi-IN"/>
          </w:rPr>
          <w:tab/>
        </w:r>
        <w:r w:rsidR="009B3858" w:rsidRPr="0005481C">
          <w:rPr>
            <w:rStyle w:val="Hyperlink"/>
          </w:rPr>
          <w:t>Ageing mechanisms</w:t>
        </w:r>
        <w:r w:rsidR="009B3858">
          <w:rPr>
            <w:webHidden/>
          </w:rPr>
          <w:tab/>
        </w:r>
        <w:r w:rsidR="009B3858">
          <w:rPr>
            <w:webHidden/>
          </w:rPr>
          <w:fldChar w:fldCharType="begin"/>
        </w:r>
        <w:r w:rsidR="009B3858">
          <w:rPr>
            <w:webHidden/>
          </w:rPr>
          <w:instrText xml:space="preserve"> PAGEREF _Toc521430987 \h </w:instrText>
        </w:r>
        <w:r w:rsidR="009B3858">
          <w:rPr>
            <w:webHidden/>
          </w:rPr>
        </w:r>
        <w:r w:rsidR="009B3858">
          <w:rPr>
            <w:webHidden/>
          </w:rPr>
          <w:fldChar w:fldCharType="separate"/>
        </w:r>
        <w:r w:rsidR="008C27C3">
          <w:rPr>
            <w:webHidden/>
          </w:rPr>
          <w:t>16</w:t>
        </w:r>
        <w:r w:rsidR="009B3858">
          <w:rPr>
            <w:webHidden/>
          </w:rPr>
          <w:fldChar w:fldCharType="end"/>
        </w:r>
      </w:hyperlink>
    </w:p>
    <w:p w:rsidR="009B3858" w:rsidRDefault="00586EAF">
      <w:pPr>
        <w:pStyle w:val="TOC3"/>
        <w:rPr>
          <w:rFonts w:asciiTheme="minorHAnsi" w:eastAsiaTheme="minorEastAsia" w:hAnsiTheme="minorHAnsi" w:cs="Mangal"/>
          <w:iCs w:val="0"/>
          <w:lang w:val="en-IN" w:eastAsia="en-IN" w:bidi="hi-IN"/>
        </w:rPr>
      </w:pPr>
      <w:hyperlink w:anchor="_Toc521430988" w:history="1">
        <w:r w:rsidR="009B3858" w:rsidRPr="0005481C">
          <w:rPr>
            <w:rStyle w:val="Hyperlink"/>
          </w:rPr>
          <w:t>3.2.3</w:t>
        </w:r>
        <w:r w:rsidR="009B3858">
          <w:rPr>
            <w:rFonts w:asciiTheme="minorHAnsi" w:eastAsiaTheme="minorEastAsia" w:hAnsiTheme="minorHAnsi" w:cs="Mangal"/>
            <w:iCs w:val="0"/>
            <w:lang w:val="en-IN" w:eastAsia="en-IN" w:bidi="hi-IN"/>
          </w:rPr>
          <w:tab/>
        </w:r>
        <w:r w:rsidR="009B3858" w:rsidRPr="0005481C">
          <w:rPr>
            <w:rStyle w:val="Hyperlink"/>
          </w:rPr>
          <w:t>Internal resistances and overpotential</w:t>
        </w:r>
        <w:r w:rsidR="009B3858">
          <w:rPr>
            <w:webHidden/>
          </w:rPr>
          <w:tab/>
        </w:r>
        <w:r w:rsidR="009B3858">
          <w:rPr>
            <w:webHidden/>
          </w:rPr>
          <w:fldChar w:fldCharType="begin"/>
        </w:r>
        <w:r w:rsidR="009B3858">
          <w:rPr>
            <w:webHidden/>
          </w:rPr>
          <w:instrText xml:space="preserve"> PAGEREF _Toc521430988 \h </w:instrText>
        </w:r>
        <w:r w:rsidR="009B3858">
          <w:rPr>
            <w:webHidden/>
          </w:rPr>
        </w:r>
        <w:r w:rsidR="009B3858">
          <w:rPr>
            <w:webHidden/>
          </w:rPr>
          <w:fldChar w:fldCharType="separate"/>
        </w:r>
        <w:r w:rsidR="008C27C3">
          <w:rPr>
            <w:webHidden/>
          </w:rPr>
          <w:t>17</w:t>
        </w:r>
        <w:r w:rsidR="009B3858">
          <w:rPr>
            <w:webHidden/>
          </w:rPr>
          <w:fldChar w:fldCharType="end"/>
        </w:r>
      </w:hyperlink>
    </w:p>
    <w:p w:rsidR="009B3858" w:rsidRDefault="00586EAF">
      <w:pPr>
        <w:pStyle w:val="TOC1"/>
        <w:rPr>
          <w:rFonts w:asciiTheme="minorHAnsi" w:eastAsiaTheme="minorEastAsia" w:hAnsiTheme="minorHAnsi" w:cs="Mangal"/>
          <w:b w:val="0"/>
          <w:bCs w:val="0"/>
          <w:lang w:val="en-IN" w:eastAsia="en-IN" w:bidi="hi-IN"/>
        </w:rPr>
      </w:pPr>
      <w:hyperlink w:anchor="_Toc521430989" w:history="1">
        <w:r w:rsidR="009B3858" w:rsidRPr="0005481C">
          <w:rPr>
            <w:rStyle w:val="Hyperlink"/>
            <w:lang w:eastAsia="de-DE"/>
          </w:rPr>
          <w:t>4</w:t>
        </w:r>
        <w:r w:rsidR="009B3858">
          <w:rPr>
            <w:rFonts w:asciiTheme="minorHAnsi" w:eastAsiaTheme="minorEastAsia" w:hAnsiTheme="minorHAnsi" w:cs="Mangal"/>
            <w:b w:val="0"/>
            <w:bCs w:val="0"/>
            <w:lang w:val="en-IN" w:eastAsia="en-IN" w:bidi="hi-IN"/>
          </w:rPr>
          <w:tab/>
        </w:r>
        <w:r w:rsidR="009B3858" w:rsidRPr="0005481C">
          <w:rPr>
            <w:rStyle w:val="Hyperlink"/>
            <w:lang w:eastAsia="de-DE"/>
          </w:rPr>
          <w:t>Experiment</w:t>
        </w:r>
        <w:r w:rsidR="009B3858">
          <w:rPr>
            <w:webHidden/>
          </w:rPr>
          <w:tab/>
        </w:r>
        <w:r w:rsidR="009B3858">
          <w:rPr>
            <w:webHidden/>
          </w:rPr>
          <w:fldChar w:fldCharType="begin"/>
        </w:r>
        <w:r w:rsidR="009B3858">
          <w:rPr>
            <w:webHidden/>
          </w:rPr>
          <w:instrText xml:space="preserve"> PAGEREF _Toc521430989 \h </w:instrText>
        </w:r>
        <w:r w:rsidR="009B3858">
          <w:rPr>
            <w:webHidden/>
          </w:rPr>
        </w:r>
        <w:r w:rsidR="009B3858">
          <w:rPr>
            <w:webHidden/>
          </w:rPr>
          <w:fldChar w:fldCharType="separate"/>
        </w:r>
        <w:r w:rsidR="008C27C3">
          <w:rPr>
            <w:webHidden/>
          </w:rPr>
          <w:t>24</w:t>
        </w:r>
        <w:r w:rsidR="009B3858">
          <w:rPr>
            <w:webHidden/>
          </w:rPr>
          <w:fldChar w:fldCharType="end"/>
        </w:r>
      </w:hyperlink>
    </w:p>
    <w:p w:rsidR="009B3858" w:rsidRDefault="00586EAF">
      <w:pPr>
        <w:pStyle w:val="TOC2"/>
        <w:rPr>
          <w:rFonts w:asciiTheme="minorHAnsi" w:eastAsiaTheme="minorEastAsia" w:hAnsiTheme="minorHAnsi" w:cs="Mangal"/>
          <w:iCs w:val="0"/>
          <w:lang w:val="en-IN" w:eastAsia="en-IN" w:bidi="hi-IN"/>
        </w:rPr>
      </w:pPr>
      <w:hyperlink w:anchor="_Toc521430990" w:history="1">
        <w:r w:rsidR="009B3858" w:rsidRPr="0005481C">
          <w:rPr>
            <w:rStyle w:val="Hyperlink"/>
          </w:rPr>
          <w:t>4.1</w:t>
        </w:r>
        <w:r w:rsidR="009B3858">
          <w:rPr>
            <w:rFonts w:asciiTheme="minorHAnsi" w:eastAsiaTheme="minorEastAsia" w:hAnsiTheme="minorHAnsi" w:cs="Mangal"/>
            <w:iCs w:val="0"/>
            <w:lang w:val="en-IN" w:eastAsia="en-IN" w:bidi="hi-IN"/>
          </w:rPr>
          <w:tab/>
        </w:r>
        <w:r w:rsidR="009B3858" w:rsidRPr="0005481C">
          <w:rPr>
            <w:rStyle w:val="Hyperlink"/>
          </w:rPr>
          <w:t>Cell chemistry</w:t>
        </w:r>
        <w:r w:rsidR="009B3858">
          <w:rPr>
            <w:webHidden/>
          </w:rPr>
          <w:tab/>
        </w:r>
        <w:r w:rsidR="009B3858">
          <w:rPr>
            <w:webHidden/>
          </w:rPr>
          <w:fldChar w:fldCharType="begin"/>
        </w:r>
        <w:r w:rsidR="009B3858">
          <w:rPr>
            <w:webHidden/>
          </w:rPr>
          <w:instrText xml:space="preserve"> PAGEREF _Toc521430990 \h </w:instrText>
        </w:r>
        <w:r w:rsidR="009B3858">
          <w:rPr>
            <w:webHidden/>
          </w:rPr>
        </w:r>
        <w:r w:rsidR="009B3858">
          <w:rPr>
            <w:webHidden/>
          </w:rPr>
          <w:fldChar w:fldCharType="separate"/>
        </w:r>
        <w:r w:rsidR="008C27C3">
          <w:rPr>
            <w:webHidden/>
          </w:rPr>
          <w:t>24</w:t>
        </w:r>
        <w:r w:rsidR="009B3858">
          <w:rPr>
            <w:webHidden/>
          </w:rPr>
          <w:fldChar w:fldCharType="end"/>
        </w:r>
      </w:hyperlink>
    </w:p>
    <w:p w:rsidR="009B3858" w:rsidRDefault="00586EAF">
      <w:pPr>
        <w:pStyle w:val="TOC2"/>
        <w:rPr>
          <w:rFonts w:asciiTheme="minorHAnsi" w:eastAsiaTheme="minorEastAsia" w:hAnsiTheme="minorHAnsi" w:cs="Mangal"/>
          <w:iCs w:val="0"/>
          <w:lang w:val="en-IN" w:eastAsia="en-IN" w:bidi="hi-IN"/>
        </w:rPr>
      </w:pPr>
      <w:hyperlink w:anchor="_Toc521430991" w:history="1">
        <w:r w:rsidR="009B3858" w:rsidRPr="0005481C">
          <w:rPr>
            <w:rStyle w:val="Hyperlink"/>
          </w:rPr>
          <w:t>4.2</w:t>
        </w:r>
        <w:r w:rsidR="009B3858">
          <w:rPr>
            <w:rFonts w:asciiTheme="minorHAnsi" w:eastAsiaTheme="minorEastAsia" w:hAnsiTheme="minorHAnsi" w:cs="Mangal"/>
            <w:iCs w:val="0"/>
            <w:lang w:val="en-IN" w:eastAsia="en-IN" w:bidi="hi-IN"/>
          </w:rPr>
          <w:tab/>
        </w:r>
        <w:r w:rsidR="009B3858" w:rsidRPr="0005481C">
          <w:rPr>
            <w:rStyle w:val="Hyperlink"/>
          </w:rPr>
          <w:t>Cell geometry and size</w:t>
        </w:r>
        <w:r w:rsidR="009B3858">
          <w:rPr>
            <w:webHidden/>
          </w:rPr>
          <w:tab/>
        </w:r>
        <w:r w:rsidR="009B3858">
          <w:rPr>
            <w:webHidden/>
          </w:rPr>
          <w:fldChar w:fldCharType="begin"/>
        </w:r>
        <w:r w:rsidR="009B3858">
          <w:rPr>
            <w:webHidden/>
          </w:rPr>
          <w:instrText xml:space="preserve"> PAGEREF _Toc521430991 \h </w:instrText>
        </w:r>
        <w:r w:rsidR="009B3858">
          <w:rPr>
            <w:webHidden/>
          </w:rPr>
        </w:r>
        <w:r w:rsidR="009B3858">
          <w:rPr>
            <w:webHidden/>
          </w:rPr>
          <w:fldChar w:fldCharType="separate"/>
        </w:r>
        <w:r w:rsidR="008C27C3">
          <w:rPr>
            <w:webHidden/>
          </w:rPr>
          <w:t>25</w:t>
        </w:r>
        <w:r w:rsidR="009B3858">
          <w:rPr>
            <w:webHidden/>
          </w:rPr>
          <w:fldChar w:fldCharType="end"/>
        </w:r>
      </w:hyperlink>
    </w:p>
    <w:p w:rsidR="009B3858" w:rsidRDefault="00586EAF">
      <w:pPr>
        <w:pStyle w:val="TOC2"/>
        <w:rPr>
          <w:rFonts w:asciiTheme="minorHAnsi" w:eastAsiaTheme="minorEastAsia" w:hAnsiTheme="minorHAnsi" w:cs="Mangal"/>
          <w:iCs w:val="0"/>
          <w:lang w:val="en-IN" w:eastAsia="en-IN" w:bidi="hi-IN"/>
        </w:rPr>
      </w:pPr>
      <w:hyperlink w:anchor="_Toc521430992" w:history="1">
        <w:r w:rsidR="009B3858" w:rsidRPr="0005481C">
          <w:rPr>
            <w:rStyle w:val="Hyperlink"/>
          </w:rPr>
          <w:t>4.3</w:t>
        </w:r>
        <w:r w:rsidR="009B3858">
          <w:rPr>
            <w:rFonts w:asciiTheme="minorHAnsi" w:eastAsiaTheme="minorEastAsia" w:hAnsiTheme="minorHAnsi" w:cs="Mangal"/>
            <w:iCs w:val="0"/>
            <w:lang w:val="en-IN" w:eastAsia="en-IN" w:bidi="hi-IN"/>
          </w:rPr>
          <w:tab/>
        </w:r>
        <w:r w:rsidR="009B3858" w:rsidRPr="0005481C">
          <w:rPr>
            <w:rStyle w:val="Hyperlink"/>
          </w:rPr>
          <w:t>Tests performed</w:t>
        </w:r>
        <w:r w:rsidR="009B3858">
          <w:rPr>
            <w:webHidden/>
          </w:rPr>
          <w:tab/>
        </w:r>
        <w:r w:rsidR="009B3858">
          <w:rPr>
            <w:webHidden/>
          </w:rPr>
          <w:fldChar w:fldCharType="begin"/>
        </w:r>
        <w:r w:rsidR="009B3858">
          <w:rPr>
            <w:webHidden/>
          </w:rPr>
          <w:instrText xml:space="preserve"> PAGEREF _Toc521430992 \h </w:instrText>
        </w:r>
        <w:r w:rsidR="009B3858">
          <w:rPr>
            <w:webHidden/>
          </w:rPr>
        </w:r>
        <w:r w:rsidR="009B3858">
          <w:rPr>
            <w:webHidden/>
          </w:rPr>
          <w:fldChar w:fldCharType="separate"/>
        </w:r>
        <w:r w:rsidR="008C27C3">
          <w:rPr>
            <w:webHidden/>
          </w:rPr>
          <w:t>28</w:t>
        </w:r>
        <w:r w:rsidR="009B3858">
          <w:rPr>
            <w:webHidden/>
          </w:rPr>
          <w:fldChar w:fldCharType="end"/>
        </w:r>
      </w:hyperlink>
    </w:p>
    <w:p w:rsidR="009B3858" w:rsidRDefault="00586EAF">
      <w:pPr>
        <w:pStyle w:val="TOC3"/>
        <w:rPr>
          <w:rFonts w:asciiTheme="minorHAnsi" w:eastAsiaTheme="minorEastAsia" w:hAnsiTheme="minorHAnsi" w:cs="Mangal"/>
          <w:iCs w:val="0"/>
          <w:lang w:val="en-IN" w:eastAsia="en-IN" w:bidi="hi-IN"/>
        </w:rPr>
      </w:pPr>
      <w:hyperlink w:anchor="_Toc521430993" w:history="1">
        <w:r w:rsidR="009B3858" w:rsidRPr="0005481C">
          <w:rPr>
            <w:rStyle w:val="Hyperlink"/>
          </w:rPr>
          <w:t>4.3.1</w:t>
        </w:r>
        <w:r w:rsidR="009B3858">
          <w:rPr>
            <w:rFonts w:asciiTheme="minorHAnsi" w:eastAsiaTheme="minorEastAsia" w:hAnsiTheme="minorHAnsi" w:cs="Mangal"/>
            <w:iCs w:val="0"/>
            <w:lang w:val="en-IN" w:eastAsia="en-IN" w:bidi="hi-IN"/>
          </w:rPr>
          <w:tab/>
        </w:r>
        <w:r w:rsidR="009B3858" w:rsidRPr="0005481C">
          <w:rPr>
            <w:rStyle w:val="Hyperlink"/>
          </w:rPr>
          <w:t>Capacity evolution of the cells</w:t>
        </w:r>
        <w:r w:rsidR="009B3858">
          <w:rPr>
            <w:webHidden/>
          </w:rPr>
          <w:tab/>
        </w:r>
        <w:r w:rsidR="009B3858">
          <w:rPr>
            <w:webHidden/>
          </w:rPr>
          <w:fldChar w:fldCharType="begin"/>
        </w:r>
        <w:r w:rsidR="009B3858">
          <w:rPr>
            <w:webHidden/>
          </w:rPr>
          <w:instrText xml:space="preserve"> PAGEREF _Toc521430993 \h </w:instrText>
        </w:r>
        <w:r w:rsidR="009B3858">
          <w:rPr>
            <w:webHidden/>
          </w:rPr>
        </w:r>
        <w:r w:rsidR="009B3858">
          <w:rPr>
            <w:webHidden/>
          </w:rPr>
          <w:fldChar w:fldCharType="separate"/>
        </w:r>
        <w:r w:rsidR="008C27C3">
          <w:rPr>
            <w:webHidden/>
          </w:rPr>
          <w:t>29</w:t>
        </w:r>
        <w:r w:rsidR="009B3858">
          <w:rPr>
            <w:webHidden/>
          </w:rPr>
          <w:fldChar w:fldCharType="end"/>
        </w:r>
      </w:hyperlink>
    </w:p>
    <w:p w:rsidR="009B3858" w:rsidRDefault="00586EAF">
      <w:pPr>
        <w:pStyle w:val="TOC3"/>
        <w:rPr>
          <w:rFonts w:asciiTheme="minorHAnsi" w:eastAsiaTheme="minorEastAsia" w:hAnsiTheme="minorHAnsi" w:cs="Mangal"/>
          <w:iCs w:val="0"/>
          <w:lang w:val="en-IN" w:eastAsia="en-IN" w:bidi="hi-IN"/>
        </w:rPr>
      </w:pPr>
      <w:hyperlink w:anchor="_Toc521430994" w:history="1">
        <w:r w:rsidR="009B3858" w:rsidRPr="0005481C">
          <w:rPr>
            <w:rStyle w:val="Hyperlink"/>
          </w:rPr>
          <w:t>4.3.2</w:t>
        </w:r>
        <w:r w:rsidR="009B3858">
          <w:rPr>
            <w:rFonts w:asciiTheme="minorHAnsi" w:eastAsiaTheme="minorEastAsia" w:hAnsiTheme="minorHAnsi" w:cs="Mangal"/>
            <w:iCs w:val="0"/>
            <w:lang w:val="en-IN" w:eastAsia="en-IN" w:bidi="hi-IN"/>
          </w:rPr>
          <w:tab/>
        </w:r>
        <w:r w:rsidR="009B3858" w:rsidRPr="0005481C">
          <w:rPr>
            <w:rStyle w:val="Hyperlink"/>
          </w:rPr>
          <w:t>Temperature developed over cycling</w:t>
        </w:r>
        <w:r w:rsidR="009B3858">
          <w:rPr>
            <w:webHidden/>
          </w:rPr>
          <w:tab/>
        </w:r>
        <w:r w:rsidR="009B3858">
          <w:rPr>
            <w:webHidden/>
          </w:rPr>
          <w:fldChar w:fldCharType="begin"/>
        </w:r>
        <w:r w:rsidR="009B3858">
          <w:rPr>
            <w:webHidden/>
          </w:rPr>
          <w:instrText xml:space="preserve"> PAGEREF _Toc521430994 \h </w:instrText>
        </w:r>
        <w:r w:rsidR="009B3858">
          <w:rPr>
            <w:webHidden/>
          </w:rPr>
        </w:r>
        <w:r w:rsidR="009B3858">
          <w:rPr>
            <w:webHidden/>
          </w:rPr>
          <w:fldChar w:fldCharType="separate"/>
        </w:r>
        <w:r w:rsidR="008C27C3">
          <w:rPr>
            <w:webHidden/>
          </w:rPr>
          <w:t>32</w:t>
        </w:r>
        <w:r w:rsidR="009B3858">
          <w:rPr>
            <w:webHidden/>
          </w:rPr>
          <w:fldChar w:fldCharType="end"/>
        </w:r>
      </w:hyperlink>
    </w:p>
    <w:p w:rsidR="009B3858" w:rsidRDefault="00586EAF">
      <w:pPr>
        <w:pStyle w:val="TOC3"/>
        <w:rPr>
          <w:rFonts w:asciiTheme="minorHAnsi" w:eastAsiaTheme="minorEastAsia" w:hAnsiTheme="minorHAnsi" w:cs="Mangal"/>
          <w:iCs w:val="0"/>
          <w:lang w:val="en-IN" w:eastAsia="en-IN" w:bidi="hi-IN"/>
        </w:rPr>
      </w:pPr>
      <w:hyperlink w:anchor="_Toc521430995" w:history="1">
        <w:r w:rsidR="009B3858" w:rsidRPr="0005481C">
          <w:rPr>
            <w:rStyle w:val="Hyperlink"/>
          </w:rPr>
          <w:t>4.3.3</w:t>
        </w:r>
        <w:r w:rsidR="009B3858">
          <w:rPr>
            <w:rFonts w:asciiTheme="minorHAnsi" w:eastAsiaTheme="minorEastAsia" w:hAnsiTheme="minorHAnsi" w:cs="Mangal"/>
            <w:iCs w:val="0"/>
            <w:lang w:val="en-IN" w:eastAsia="en-IN" w:bidi="hi-IN"/>
          </w:rPr>
          <w:tab/>
        </w:r>
        <w:r w:rsidR="009B3858" w:rsidRPr="0005481C">
          <w:rPr>
            <w:rStyle w:val="Hyperlink"/>
          </w:rPr>
          <w:t>30s pulse test</w:t>
        </w:r>
        <w:r w:rsidR="009B3858">
          <w:rPr>
            <w:webHidden/>
          </w:rPr>
          <w:tab/>
        </w:r>
        <w:r w:rsidR="009B3858">
          <w:rPr>
            <w:webHidden/>
          </w:rPr>
          <w:fldChar w:fldCharType="begin"/>
        </w:r>
        <w:r w:rsidR="009B3858">
          <w:rPr>
            <w:webHidden/>
          </w:rPr>
          <w:instrText xml:space="preserve"> PAGEREF _Toc521430995 \h </w:instrText>
        </w:r>
        <w:r w:rsidR="009B3858">
          <w:rPr>
            <w:webHidden/>
          </w:rPr>
        </w:r>
        <w:r w:rsidR="009B3858">
          <w:rPr>
            <w:webHidden/>
          </w:rPr>
          <w:fldChar w:fldCharType="separate"/>
        </w:r>
        <w:r w:rsidR="008C27C3">
          <w:rPr>
            <w:webHidden/>
          </w:rPr>
          <w:t>33</w:t>
        </w:r>
        <w:r w:rsidR="009B3858">
          <w:rPr>
            <w:webHidden/>
          </w:rPr>
          <w:fldChar w:fldCharType="end"/>
        </w:r>
      </w:hyperlink>
    </w:p>
    <w:p w:rsidR="009B3858" w:rsidRDefault="00586EAF">
      <w:pPr>
        <w:pStyle w:val="TOC1"/>
        <w:rPr>
          <w:rFonts w:asciiTheme="minorHAnsi" w:eastAsiaTheme="minorEastAsia" w:hAnsiTheme="minorHAnsi" w:cs="Mangal"/>
          <w:b w:val="0"/>
          <w:bCs w:val="0"/>
          <w:lang w:val="en-IN" w:eastAsia="en-IN" w:bidi="hi-IN"/>
        </w:rPr>
      </w:pPr>
      <w:hyperlink w:anchor="_Toc521430996" w:history="1">
        <w:r w:rsidR="009B3858" w:rsidRPr="0005481C">
          <w:rPr>
            <w:rStyle w:val="Hyperlink"/>
            <w:lang w:eastAsia="de-DE"/>
          </w:rPr>
          <w:t>5</w:t>
        </w:r>
        <w:r w:rsidR="009B3858">
          <w:rPr>
            <w:rFonts w:asciiTheme="minorHAnsi" w:eastAsiaTheme="minorEastAsia" w:hAnsiTheme="minorHAnsi" w:cs="Mangal"/>
            <w:b w:val="0"/>
            <w:bCs w:val="0"/>
            <w:lang w:val="en-IN" w:eastAsia="en-IN" w:bidi="hi-IN"/>
          </w:rPr>
          <w:tab/>
        </w:r>
        <w:r w:rsidR="009B3858" w:rsidRPr="0005481C">
          <w:rPr>
            <w:rStyle w:val="Hyperlink"/>
            <w:lang w:eastAsia="de-DE"/>
          </w:rPr>
          <w:t>Discussion</w:t>
        </w:r>
        <w:r w:rsidR="009B3858">
          <w:rPr>
            <w:webHidden/>
          </w:rPr>
          <w:tab/>
        </w:r>
        <w:r w:rsidR="009B3858">
          <w:rPr>
            <w:webHidden/>
          </w:rPr>
          <w:fldChar w:fldCharType="begin"/>
        </w:r>
        <w:r w:rsidR="009B3858">
          <w:rPr>
            <w:webHidden/>
          </w:rPr>
          <w:instrText xml:space="preserve"> PAGEREF _Toc521430996 \h </w:instrText>
        </w:r>
        <w:r w:rsidR="009B3858">
          <w:rPr>
            <w:webHidden/>
          </w:rPr>
        </w:r>
        <w:r w:rsidR="009B3858">
          <w:rPr>
            <w:webHidden/>
          </w:rPr>
          <w:fldChar w:fldCharType="separate"/>
        </w:r>
        <w:r w:rsidR="008C27C3">
          <w:rPr>
            <w:webHidden/>
          </w:rPr>
          <w:t>35</w:t>
        </w:r>
        <w:r w:rsidR="009B3858">
          <w:rPr>
            <w:webHidden/>
          </w:rPr>
          <w:fldChar w:fldCharType="end"/>
        </w:r>
      </w:hyperlink>
    </w:p>
    <w:p w:rsidR="009B3858" w:rsidRDefault="00586EAF">
      <w:pPr>
        <w:pStyle w:val="TOC2"/>
        <w:rPr>
          <w:rFonts w:asciiTheme="minorHAnsi" w:eastAsiaTheme="minorEastAsia" w:hAnsiTheme="minorHAnsi" w:cs="Mangal"/>
          <w:iCs w:val="0"/>
          <w:lang w:val="en-IN" w:eastAsia="en-IN" w:bidi="hi-IN"/>
        </w:rPr>
      </w:pPr>
      <w:hyperlink w:anchor="_Toc521430997" w:history="1">
        <w:r w:rsidR="009B3858" w:rsidRPr="0005481C">
          <w:rPr>
            <w:rStyle w:val="Hyperlink"/>
          </w:rPr>
          <w:t>5.1</w:t>
        </w:r>
        <w:r w:rsidR="009B3858">
          <w:rPr>
            <w:rFonts w:asciiTheme="minorHAnsi" w:eastAsiaTheme="minorEastAsia" w:hAnsiTheme="minorHAnsi" w:cs="Mangal"/>
            <w:iCs w:val="0"/>
            <w:lang w:val="en-IN" w:eastAsia="en-IN" w:bidi="hi-IN"/>
          </w:rPr>
          <w:tab/>
        </w:r>
        <w:r w:rsidR="009B3858" w:rsidRPr="0005481C">
          <w:rPr>
            <w:rStyle w:val="Hyperlink"/>
          </w:rPr>
          <w:t>Performance of unaged cells</w:t>
        </w:r>
        <w:r w:rsidR="009B3858">
          <w:rPr>
            <w:webHidden/>
          </w:rPr>
          <w:tab/>
        </w:r>
        <w:r w:rsidR="009B3858">
          <w:rPr>
            <w:webHidden/>
          </w:rPr>
          <w:fldChar w:fldCharType="begin"/>
        </w:r>
        <w:r w:rsidR="009B3858">
          <w:rPr>
            <w:webHidden/>
          </w:rPr>
          <w:instrText xml:space="preserve"> PAGEREF _Toc521430997 \h </w:instrText>
        </w:r>
        <w:r w:rsidR="009B3858">
          <w:rPr>
            <w:webHidden/>
          </w:rPr>
        </w:r>
        <w:r w:rsidR="009B3858">
          <w:rPr>
            <w:webHidden/>
          </w:rPr>
          <w:fldChar w:fldCharType="separate"/>
        </w:r>
        <w:r w:rsidR="008C27C3">
          <w:rPr>
            <w:webHidden/>
          </w:rPr>
          <w:t>36</w:t>
        </w:r>
        <w:r w:rsidR="009B3858">
          <w:rPr>
            <w:webHidden/>
          </w:rPr>
          <w:fldChar w:fldCharType="end"/>
        </w:r>
      </w:hyperlink>
    </w:p>
    <w:p w:rsidR="009B3858" w:rsidRDefault="00586EAF">
      <w:pPr>
        <w:pStyle w:val="TOC3"/>
        <w:rPr>
          <w:rFonts w:asciiTheme="minorHAnsi" w:eastAsiaTheme="minorEastAsia" w:hAnsiTheme="minorHAnsi" w:cs="Mangal"/>
          <w:iCs w:val="0"/>
          <w:lang w:val="en-IN" w:eastAsia="en-IN" w:bidi="hi-IN"/>
        </w:rPr>
      </w:pPr>
      <w:hyperlink w:anchor="_Toc521430998" w:history="1">
        <w:r w:rsidR="009B3858" w:rsidRPr="0005481C">
          <w:rPr>
            <w:rStyle w:val="Hyperlink"/>
          </w:rPr>
          <w:t>5.1.1</w:t>
        </w:r>
        <w:r w:rsidR="009B3858">
          <w:rPr>
            <w:rFonts w:asciiTheme="minorHAnsi" w:eastAsiaTheme="minorEastAsia" w:hAnsiTheme="minorHAnsi" w:cs="Mangal"/>
            <w:iCs w:val="0"/>
            <w:lang w:val="en-IN" w:eastAsia="en-IN" w:bidi="hi-IN"/>
          </w:rPr>
          <w:tab/>
        </w:r>
        <w:r w:rsidR="009B3858" w:rsidRPr="0005481C">
          <w:rPr>
            <w:rStyle w:val="Hyperlink"/>
          </w:rPr>
          <w:t>Internal resistance at 100% SOH for different cell geometries</w:t>
        </w:r>
        <w:r w:rsidR="009B3858">
          <w:rPr>
            <w:webHidden/>
          </w:rPr>
          <w:tab/>
        </w:r>
        <w:r w:rsidR="009B3858">
          <w:rPr>
            <w:webHidden/>
          </w:rPr>
          <w:fldChar w:fldCharType="begin"/>
        </w:r>
        <w:r w:rsidR="009B3858">
          <w:rPr>
            <w:webHidden/>
          </w:rPr>
          <w:instrText xml:space="preserve"> PAGEREF _Toc521430998 \h </w:instrText>
        </w:r>
        <w:r w:rsidR="009B3858">
          <w:rPr>
            <w:webHidden/>
          </w:rPr>
        </w:r>
        <w:r w:rsidR="009B3858">
          <w:rPr>
            <w:webHidden/>
          </w:rPr>
          <w:fldChar w:fldCharType="separate"/>
        </w:r>
        <w:r w:rsidR="008C27C3">
          <w:rPr>
            <w:webHidden/>
          </w:rPr>
          <w:t>36</w:t>
        </w:r>
        <w:r w:rsidR="009B3858">
          <w:rPr>
            <w:webHidden/>
          </w:rPr>
          <w:fldChar w:fldCharType="end"/>
        </w:r>
      </w:hyperlink>
    </w:p>
    <w:p w:rsidR="009B3858" w:rsidRDefault="00586EAF">
      <w:pPr>
        <w:pStyle w:val="TOC3"/>
        <w:rPr>
          <w:rFonts w:asciiTheme="minorHAnsi" w:eastAsiaTheme="minorEastAsia" w:hAnsiTheme="minorHAnsi" w:cs="Mangal"/>
          <w:iCs w:val="0"/>
          <w:lang w:val="en-IN" w:eastAsia="en-IN" w:bidi="hi-IN"/>
        </w:rPr>
      </w:pPr>
      <w:hyperlink w:anchor="_Toc521430999" w:history="1">
        <w:r w:rsidR="009B3858" w:rsidRPr="0005481C">
          <w:rPr>
            <w:rStyle w:val="Hyperlink"/>
          </w:rPr>
          <w:t>5.1.2</w:t>
        </w:r>
        <w:r w:rsidR="009B3858">
          <w:rPr>
            <w:rFonts w:asciiTheme="minorHAnsi" w:eastAsiaTheme="minorEastAsia" w:hAnsiTheme="minorHAnsi" w:cs="Mangal"/>
            <w:iCs w:val="0"/>
            <w:lang w:val="en-IN" w:eastAsia="en-IN" w:bidi="hi-IN"/>
          </w:rPr>
          <w:tab/>
        </w:r>
        <w:r w:rsidR="009B3858" w:rsidRPr="0005481C">
          <w:rPr>
            <w:rStyle w:val="Hyperlink"/>
          </w:rPr>
          <w:t>Temperature developed over cycling</w:t>
        </w:r>
        <w:r w:rsidR="009B3858">
          <w:rPr>
            <w:webHidden/>
          </w:rPr>
          <w:tab/>
        </w:r>
        <w:r w:rsidR="009B3858">
          <w:rPr>
            <w:webHidden/>
          </w:rPr>
          <w:fldChar w:fldCharType="begin"/>
        </w:r>
        <w:r w:rsidR="009B3858">
          <w:rPr>
            <w:webHidden/>
          </w:rPr>
          <w:instrText xml:space="preserve"> PAGEREF _Toc521430999 \h </w:instrText>
        </w:r>
        <w:r w:rsidR="009B3858">
          <w:rPr>
            <w:webHidden/>
          </w:rPr>
        </w:r>
        <w:r w:rsidR="009B3858">
          <w:rPr>
            <w:webHidden/>
          </w:rPr>
          <w:fldChar w:fldCharType="separate"/>
        </w:r>
        <w:r w:rsidR="008C27C3">
          <w:rPr>
            <w:webHidden/>
          </w:rPr>
          <w:t>39</w:t>
        </w:r>
        <w:r w:rsidR="009B3858">
          <w:rPr>
            <w:webHidden/>
          </w:rPr>
          <w:fldChar w:fldCharType="end"/>
        </w:r>
      </w:hyperlink>
    </w:p>
    <w:p w:rsidR="009B3858" w:rsidRDefault="00586EAF">
      <w:pPr>
        <w:pStyle w:val="TOC2"/>
        <w:rPr>
          <w:rFonts w:asciiTheme="minorHAnsi" w:eastAsiaTheme="minorEastAsia" w:hAnsiTheme="minorHAnsi" w:cs="Mangal"/>
          <w:iCs w:val="0"/>
          <w:lang w:val="en-IN" w:eastAsia="en-IN" w:bidi="hi-IN"/>
        </w:rPr>
      </w:pPr>
      <w:hyperlink w:anchor="_Toc521431000" w:history="1">
        <w:r w:rsidR="009B3858" w:rsidRPr="0005481C">
          <w:rPr>
            <w:rStyle w:val="Hyperlink"/>
          </w:rPr>
          <w:t>5.2</w:t>
        </w:r>
        <w:r w:rsidR="009B3858">
          <w:rPr>
            <w:rFonts w:asciiTheme="minorHAnsi" w:eastAsiaTheme="minorEastAsia" w:hAnsiTheme="minorHAnsi" w:cs="Mangal"/>
            <w:iCs w:val="0"/>
            <w:lang w:val="en-IN" w:eastAsia="en-IN" w:bidi="hi-IN"/>
          </w:rPr>
          <w:tab/>
        </w:r>
        <w:r w:rsidR="009B3858" w:rsidRPr="0005481C">
          <w:rPr>
            <w:rStyle w:val="Hyperlink"/>
          </w:rPr>
          <w:t>Ageing effects on cells of different geometries</w:t>
        </w:r>
        <w:r w:rsidR="009B3858">
          <w:rPr>
            <w:webHidden/>
          </w:rPr>
          <w:tab/>
        </w:r>
        <w:r w:rsidR="009B3858">
          <w:rPr>
            <w:webHidden/>
          </w:rPr>
          <w:fldChar w:fldCharType="begin"/>
        </w:r>
        <w:r w:rsidR="009B3858">
          <w:rPr>
            <w:webHidden/>
          </w:rPr>
          <w:instrText xml:space="preserve"> PAGEREF _Toc521431000 \h </w:instrText>
        </w:r>
        <w:r w:rsidR="009B3858">
          <w:rPr>
            <w:webHidden/>
          </w:rPr>
        </w:r>
        <w:r w:rsidR="009B3858">
          <w:rPr>
            <w:webHidden/>
          </w:rPr>
          <w:fldChar w:fldCharType="separate"/>
        </w:r>
        <w:r w:rsidR="008C27C3">
          <w:rPr>
            <w:webHidden/>
          </w:rPr>
          <w:t>43</w:t>
        </w:r>
        <w:r w:rsidR="009B3858">
          <w:rPr>
            <w:webHidden/>
          </w:rPr>
          <w:fldChar w:fldCharType="end"/>
        </w:r>
      </w:hyperlink>
    </w:p>
    <w:p w:rsidR="009B3858" w:rsidRDefault="00586EAF">
      <w:pPr>
        <w:pStyle w:val="TOC3"/>
        <w:rPr>
          <w:rFonts w:asciiTheme="minorHAnsi" w:eastAsiaTheme="minorEastAsia" w:hAnsiTheme="minorHAnsi" w:cs="Mangal"/>
          <w:iCs w:val="0"/>
          <w:lang w:val="en-IN" w:eastAsia="en-IN" w:bidi="hi-IN"/>
        </w:rPr>
      </w:pPr>
      <w:hyperlink w:anchor="_Toc521431001" w:history="1">
        <w:r w:rsidR="009B3858" w:rsidRPr="0005481C">
          <w:rPr>
            <w:rStyle w:val="Hyperlink"/>
          </w:rPr>
          <w:t>5.2.1</w:t>
        </w:r>
        <w:r w:rsidR="009B3858">
          <w:rPr>
            <w:rFonts w:asciiTheme="minorHAnsi" w:eastAsiaTheme="minorEastAsia" w:hAnsiTheme="minorHAnsi" w:cs="Mangal"/>
            <w:iCs w:val="0"/>
            <w:lang w:val="en-IN" w:eastAsia="en-IN" w:bidi="hi-IN"/>
          </w:rPr>
          <w:tab/>
        </w:r>
        <w:r w:rsidR="009B3858" w:rsidRPr="0005481C">
          <w:rPr>
            <w:rStyle w:val="Hyperlink"/>
          </w:rPr>
          <w:t>Ageing characteristics over equivalent full cycle (EFC)</w:t>
        </w:r>
        <w:r w:rsidR="009B3858">
          <w:rPr>
            <w:webHidden/>
          </w:rPr>
          <w:tab/>
        </w:r>
        <w:r w:rsidR="009B3858">
          <w:rPr>
            <w:webHidden/>
          </w:rPr>
          <w:fldChar w:fldCharType="begin"/>
        </w:r>
        <w:r w:rsidR="009B3858">
          <w:rPr>
            <w:webHidden/>
          </w:rPr>
          <w:instrText xml:space="preserve"> PAGEREF _Toc521431001 \h </w:instrText>
        </w:r>
        <w:r w:rsidR="009B3858">
          <w:rPr>
            <w:webHidden/>
          </w:rPr>
        </w:r>
        <w:r w:rsidR="009B3858">
          <w:rPr>
            <w:webHidden/>
          </w:rPr>
          <w:fldChar w:fldCharType="separate"/>
        </w:r>
        <w:r w:rsidR="008C27C3">
          <w:rPr>
            <w:webHidden/>
          </w:rPr>
          <w:t>43</w:t>
        </w:r>
        <w:r w:rsidR="009B3858">
          <w:rPr>
            <w:webHidden/>
          </w:rPr>
          <w:fldChar w:fldCharType="end"/>
        </w:r>
      </w:hyperlink>
    </w:p>
    <w:p w:rsidR="009B3858" w:rsidRDefault="00586EAF">
      <w:pPr>
        <w:pStyle w:val="TOC3"/>
        <w:rPr>
          <w:rFonts w:asciiTheme="minorHAnsi" w:eastAsiaTheme="minorEastAsia" w:hAnsiTheme="minorHAnsi" w:cs="Mangal"/>
          <w:iCs w:val="0"/>
          <w:lang w:val="en-IN" w:eastAsia="en-IN" w:bidi="hi-IN"/>
        </w:rPr>
      </w:pPr>
      <w:hyperlink w:anchor="_Toc521431002" w:history="1">
        <w:r w:rsidR="009B3858" w:rsidRPr="0005481C">
          <w:rPr>
            <w:rStyle w:val="Hyperlink"/>
          </w:rPr>
          <w:t>5.2.2</w:t>
        </w:r>
        <w:r w:rsidR="009B3858">
          <w:rPr>
            <w:rFonts w:asciiTheme="minorHAnsi" w:eastAsiaTheme="minorEastAsia" w:hAnsiTheme="minorHAnsi" w:cs="Mangal"/>
            <w:iCs w:val="0"/>
            <w:lang w:val="en-IN" w:eastAsia="en-IN" w:bidi="hi-IN"/>
          </w:rPr>
          <w:tab/>
        </w:r>
        <w:r w:rsidR="009B3858" w:rsidRPr="0005481C">
          <w:rPr>
            <w:rStyle w:val="Hyperlink"/>
          </w:rPr>
          <w:t>Change in internal resistance by ageing (during a charging/discharging pulse)</w:t>
        </w:r>
        <w:r w:rsidR="009B3858">
          <w:rPr>
            <w:webHidden/>
          </w:rPr>
          <w:tab/>
        </w:r>
        <w:r w:rsidR="009B3858">
          <w:rPr>
            <w:webHidden/>
          </w:rPr>
          <w:fldChar w:fldCharType="begin"/>
        </w:r>
        <w:r w:rsidR="009B3858">
          <w:rPr>
            <w:webHidden/>
          </w:rPr>
          <w:instrText xml:space="preserve"> PAGEREF _Toc521431002 \h </w:instrText>
        </w:r>
        <w:r w:rsidR="009B3858">
          <w:rPr>
            <w:webHidden/>
          </w:rPr>
        </w:r>
        <w:r w:rsidR="009B3858">
          <w:rPr>
            <w:webHidden/>
          </w:rPr>
          <w:fldChar w:fldCharType="separate"/>
        </w:r>
        <w:r w:rsidR="008C27C3">
          <w:rPr>
            <w:webHidden/>
          </w:rPr>
          <w:t>47</w:t>
        </w:r>
        <w:r w:rsidR="009B3858">
          <w:rPr>
            <w:webHidden/>
          </w:rPr>
          <w:fldChar w:fldCharType="end"/>
        </w:r>
      </w:hyperlink>
    </w:p>
    <w:p w:rsidR="009B3858" w:rsidRDefault="00586EAF">
      <w:pPr>
        <w:pStyle w:val="TOC1"/>
        <w:rPr>
          <w:rFonts w:asciiTheme="minorHAnsi" w:eastAsiaTheme="minorEastAsia" w:hAnsiTheme="minorHAnsi" w:cs="Mangal"/>
          <w:b w:val="0"/>
          <w:bCs w:val="0"/>
          <w:lang w:val="en-IN" w:eastAsia="en-IN" w:bidi="hi-IN"/>
        </w:rPr>
      </w:pPr>
      <w:hyperlink w:anchor="_Toc521431003" w:history="1">
        <w:r w:rsidR="009B3858" w:rsidRPr="0005481C">
          <w:rPr>
            <w:rStyle w:val="Hyperlink"/>
            <w:lang w:eastAsia="de-DE"/>
          </w:rPr>
          <w:t>6</w:t>
        </w:r>
        <w:r w:rsidR="009B3858">
          <w:rPr>
            <w:rFonts w:asciiTheme="minorHAnsi" w:eastAsiaTheme="minorEastAsia" w:hAnsiTheme="minorHAnsi" w:cs="Mangal"/>
            <w:b w:val="0"/>
            <w:bCs w:val="0"/>
            <w:lang w:val="en-IN" w:eastAsia="en-IN" w:bidi="hi-IN"/>
          </w:rPr>
          <w:tab/>
        </w:r>
        <w:r w:rsidR="009B3858" w:rsidRPr="0005481C">
          <w:rPr>
            <w:rStyle w:val="Hyperlink"/>
            <w:lang w:eastAsia="de-DE"/>
          </w:rPr>
          <w:t>Summary and Prospect</w:t>
        </w:r>
        <w:r w:rsidR="009B3858">
          <w:rPr>
            <w:webHidden/>
          </w:rPr>
          <w:tab/>
        </w:r>
        <w:r w:rsidR="009B3858">
          <w:rPr>
            <w:webHidden/>
          </w:rPr>
          <w:fldChar w:fldCharType="begin"/>
        </w:r>
        <w:r w:rsidR="009B3858">
          <w:rPr>
            <w:webHidden/>
          </w:rPr>
          <w:instrText xml:space="preserve"> PAGEREF _Toc521431003 \h </w:instrText>
        </w:r>
        <w:r w:rsidR="009B3858">
          <w:rPr>
            <w:webHidden/>
          </w:rPr>
        </w:r>
        <w:r w:rsidR="009B3858">
          <w:rPr>
            <w:webHidden/>
          </w:rPr>
          <w:fldChar w:fldCharType="separate"/>
        </w:r>
        <w:r w:rsidR="008C27C3">
          <w:rPr>
            <w:webHidden/>
          </w:rPr>
          <w:t>55</w:t>
        </w:r>
        <w:r w:rsidR="009B3858">
          <w:rPr>
            <w:webHidden/>
          </w:rPr>
          <w:fldChar w:fldCharType="end"/>
        </w:r>
      </w:hyperlink>
    </w:p>
    <w:p w:rsidR="009B3858" w:rsidRDefault="00586EAF">
      <w:pPr>
        <w:pStyle w:val="TOC1"/>
        <w:rPr>
          <w:rFonts w:asciiTheme="minorHAnsi" w:eastAsiaTheme="minorEastAsia" w:hAnsiTheme="minorHAnsi" w:cs="Mangal"/>
          <w:b w:val="0"/>
          <w:bCs w:val="0"/>
          <w:lang w:val="en-IN" w:eastAsia="en-IN" w:bidi="hi-IN"/>
        </w:rPr>
      </w:pPr>
      <w:hyperlink w:anchor="_Toc521431004" w:history="1">
        <w:r w:rsidR="009B3858" w:rsidRPr="0005481C">
          <w:rPr>
            <w:rStyle w:val="Hyperlink"/>
          </w:rPr>
          <w:t>Bibliography</w:t>
        </w:r>
        <w:r w:rsidR="009B3858">
          <w:rPr>
            <w:webHidden/>
          </w:rPr>
          <w:tab/>
        </w:r>
        <w:r w:rsidR="009B3858">
          <w:rPr>
            <w:webHidden/>
          </w:rPr>
          <w:fldChar w:fldCharType="begin"/>
        </w:r>
        <w:r w:rsidR="009B3858">
          <w:rPr>
            <w:webHidden/>
          </w:rPr>
          <w:instrText xml:space="preserve"> PAGEREF _Toc521431004 \h </w:instrText>
        </w:r>
        <w:r w:rsidR="009B3858">
          <w:rPr>
            <w:webHidden/>
          </w:rPr>
        </w:r>
        <w:r w:rsidR="009B3858">
          <w:rPr>
            <w:webHidden/>
          </w:rPr>
          <w:fldChar w:fldCharType="separate"/>
        </w:r>
        <w:r w:rsidR="008C27C3">
          <w:rPr>
            <w:webHidden/>
          </w:rPr>
          <w:t>56</w:t>
        </w:r>
        <w:r w:rsidR="009B3858">
          <w:rPr>
            <w:webHidden/>
          </w:rPr>
          <w:fldChar w:fldCharType="end"/>
        </w:r>
      </w:hyperlink>
    </w:p>
    <w:p w:rsidR="009B3858" w:rsidRDefault="00586EAF">
      <w:pPr>
        <w:pStyle w:val="TOC1"/>
        <w:rPr>
          <w:rFonts w:asciiTheme="minorHAnsi" w:eastAsiaTheme="minorEastAsia" w:hAnsiTheme="minorHAnsi" w:cs="Mangal"/>
          <w:b w:val="0"/>
          <w:bCs w:val="0"/>
          <w:lang w:val="en-IN" w:eastAsia="en-IN" w:bidi="hi-IN"/>
        </w:rPr>
      </w:pPr>
      <w:hyperlink w:anchor="_Toc521431005" w:history="1">
        <w:r w:rsidR="009B3858" w:rsidRPr="0005481C">
          <w:rPr>
            <w:rStyle w:val="Hyperlink"/>
          </w:rPr>
          <w:t>List of Figures</w:t>
        </w:r>
        <w:r w:rsidR="009B3858">
          <w:rPr>
            <w:webHidden/>
          </w:rPr>
          <w:tab/>
        </w:r>
        <w:r w:rsidR="009B3858">
          <w:rPr>
            <w:webHidden/>
          </w:rPr>
          <w:fldChar w:fldCharType="begin"/>
        </w:r>
        <w:r w:rsidR="009B3858">
          <w:rPr>
            <w:webHidden/>
          </w:rPr>
          <w:instrText xml:space="preserve"> PAGEREF _Toc521431005 \h </w:instrText>
        </w:r>
        <w:r w:rsidR="009B3858">
          <w:rPr>
            <w:webHidden/>
          </w:rPr>
        </w:r>
        <w:r w:rsidR="009B3858">
          <w:rPr>
            <w:webHidden/>
          </w:rPr>
          <w:fldChar w:fldCharType="separate"/>
        </w:r>
        <w:r w:rsidR="008C27C3">
          <w:rPr>
            <w:webHidden/>
          </w:rPr>
          <w:t>60</w:t>
        </w:r>
        <w:r w:rsidR="009B3858">
          <w:rPr>
            <w:webHidden/>
          </w:rPr>
          <w:fldChar w:fldCharType="end"/>
        </w:r>
      </w:hyperlink>
    </w:p>
    <w:p w:rsidR="009B3858" w:rsidRDefault="00586EAF">
      <w:pPr>
        <w:pStyle w:val="TOC1"/>
        <w:rPr>
          <w:rFonts w:asciiTheme="minorHAnsi" w:eastAsiaTheme="minorEastAsia" w:hAnsiTheme="minorHAnsi" w:cs="Mangal"/>
          <w:b w:val="0"/>
          <w:bCs w:val="0"/>
          <w:lang w:val="en-IN" w:eastAsia="en-IN" w:bidi="hi-IN"/>
        </w:rPr>
      </w:pPr>
      <w:hyperlink w:anchor="_Toc521431006" w:history="1">
        <w:r w:rsidR="009B3858" w:rsidRPr="0005481C">
          <w:rPr>
            <w:rStyle w:val="Hyperlink"/>
          </w:rPr>
          <w:t>List of Tables</w:t>
        </w:r>
        <w:r w:rsidR="009B3858">
          <w:rPr>
            <w:webHidden/>
          </w:rPr>
          <w:tab/>
        </w:r>
        <w:r w:rsidR="009B3858">
          <w:rPr>
            <w:webHidden/>
          </w:rPr>
          <w:fldChar w:fldCharType="begin"/>
        </w:r>
        <w:r w:rsidR="009B3858">
          <w:rPr>
            <w:webHidden/>
          </w:rPr>
          <w:instrText xml:space="preserve"> PAGEREF _Toc521431006 \h </w:instrText>
        </w:r>
        <w:r w:rsidR="009B3858">
          <w:rPr>
            <w:webHidden/>
          </w:rPr>
        </w:r>
        <w:r w:rsidR="009B3858">
          <w:rPr>
            <w:webHidden/>
          </w:rPr>
          <w:fldChar w:fldCharType="separate"/>
        </w:r>
        <w:r w:rsidR="008C27C3">
          <w:rPr>
            <w:webHidden/>
          </w:rPr>
          <w:t>62</w:t>
        </w:r>
        <w:r w:rsidR="009B3858">
          <w:rPr>
            <w:webHidden/>
          </w:rPr>
          <w:fldChar w:fldCharType="end"/>
        </w:r>
      </w:hyperlink>
    </w:p>
    <w:p w:rsidR="002E0B62" w:rsidRDefault="002E0B62" w:rsidP="008F79C0">
      <w:pPr>
        <w:spacing w:line="360" w:lineRule="auto"/>
        <w:rPr>
          <w:rFonts w:asciiTheme="minorHAnsi" w:hAnsiTheme="minorHAnsi"/>
          <w:b/>
          <w:bCs/>
          <w:noProof/>
          <w:sz w:val="20"/>
          <w:szCs w:val="20"/>
          <w:lang w:eastAsia="de-DE"/>
        </w:rPr>
      </w:pPr>
      <w:r>
        <w:rPr>
          <w:rFonts w:asciiTheme="minorHAnsi" w:hAnsiTheme="minorHAnsi"/>
          <w:b/>
          <w:bCs/>
          <w:noProof/>
          <w:sz w:val="20"/>
          <w:szCs w:val="20"/>
          <w:lang w:eastAsia="de-DE"/>
        </w:rPr>
        <w:fldChar w:fldCharType="end"/>
      </w:r>
    </w:p>
    <w:p w:rsidR="002E0B62" w:rsidRDefault="002E0B62" w:rsidP="008F79C0">
      <w:pPr>
        <w:spacing w:line="360" w:lineRule="auto"/>
        <w:rPr>
          <w:rFonts w:asciiTheme="minorHAnsi" w:hAnsiTheme="minorHAnsi"/>
          <w:b/>
          <w:bCs/>
          <w:noProof/>
          <w:sz w:val="20"/>
          <w:szCs w:val="20"/>
          <w:lang w:eastAsia="de-DE"/>
        </w:rPr>
        <w:sectPr w:rsidR="002E0B62" w:rsidSect="004A1120">
          <w:headerReference w:type="default" r:id="rId22"/>
          <w:headerReference w:type="first" r:id="rId23"/>
          <w:pgSz w:w="11906" w:h="16838"/>
          <w:pgMar w:top="1701" w:right="1247" w:bottom="1134" w:left="1134" w:header="680" w:footer="680" w:gutter="680"/>
          <w:pgNumType w:fmt="upperRoman" w:start="1"/>
          <w:cols w:space="708"/>
          <w:titlePg/>
          <w:docGrid w:linePitch="360"/>
        </w:sectPr>
      </w:pPr>
    </w:p>
    <w:p w:rsidR="00731D92" w:rsidRPr="00D16074" w:rsidRDefault="00731D92" w:rsidP="008F79C0">
      <w:pPr>
        <w:pStyle w:val="berschrift1ohneNummerierung"/>
        <w:spacing w:line="360" w:lineRule="auto"/>
      </w:pPr>
      <w:bookmarkStart w:id="1" w:name="_Toc521430976"/>
      <w:bookmarkStart w:id="2" w:name="_Toc347817696"/>
      <w:bookmarkStart w:id="3" w:name="_Toc347819525"/>
      <w:bookmarkStart w:id="4" w:name="_Toc347834198"/>
      <w:r>
        <w:rPr>
          <w:rStyle w:val="berschrift1ohneNummerierungZchn"/>
          <w:b/>
        </w:rPr>
        <w:lastRenderedPageBreak/>
        <w:t>Ab</w:t>
      </w:r>
      <w:r w:rsidR="001B5B0F">
        <w:rPr>
          <w:rStyle w:val="berschrift1ohneNummerierungZchn"/>
          <w:b/>
        </w:rPr>
        <w:t>rieviation register</w:t>
      </w:r>
      <w:r w:rsidRPr="00D16074">
        <w:t xml:space="preserve"> (Optional)</w:t>
      </w:r>
      <w:bookmarkEnd w:id="1"/>
    </w:p>
    <w:p w:rsidR="000E7CF1" w:rsidRDefault="000E7CF1" w:rsidP="008F79C0">
      <w:pPr>
        <w:pStyle w:val="Index1"/>
        <w:spacing w:line="360" w:lineRule="auto"/>
        <w:sectPr w:rsidR="000E7CF1" w:rsidSect="000E7CF1">
          <w:headerReference w:type="default" r:id="rId24"/>
          <w:headerReference w:type="first" r:id="rId25"/>
          <w:type w:val="continuous"/>
          <w:pgSz w:w="11906" w:h="16838"/>
          <w:pgMar w:top="1701" w:right="1247" w:bottom="1134" w:left="1134" w:header="680" w:footer="680" w:gutter="680"/>
          <w:pgNumType w:fmt="upperRoman"/>
          <w:cols w:space="708"/>
          <w:titlePg/>
          <w:docGrid w:linePitch="360"/>
        </w:sectPr>
      </w:pPr>
      <w:r>
        <w:fldChar w:fldCharType="begin"/>
      </w:r>
      <w:r>
        <w:instrText xml:space="preserve"> INDEX \c "1" \z "1031" \e "   </w:instrText>
      </w:r>
      <w:r>
        <w:tab/>
        <w:instrText xml:space="preserve">"  \* MERGEFORMAT </w:instrText>
      </w:r>
      <w:r>
        <w:fldChar w:fldCharType="separate"/>
      </w:r>
    </w:p>
    <w:p w:rsidR="000E7CF1" w:rsidRDefault="000E7CF1" w:rsidP="008F79C0">
      <w:pPr>
        <w:pStyle w:val="Index1"/>
        <w:spacing w:line="360" w:lineRule="auto"/>
      </w:pPr>
      <w:r>
        <w:t xml:space="preserve">ESB   </w:t>
      </w:r>
      <w:r>
        <w:tab/>
        <w:t>Ersatzschaltbild</w:t>
      </w:r>
    </w:p>
    <w:p w:rsidR="000E7CF1" w:rsidRDefault="000E7CF1" w:rsidP="008F79C0">
      <w:pPr>
        <w:pStyle w:val="Index1"/>
        <w:spacing w:line="360" w:lineRule="auto"/>
      </w:pPr>
      <w:r>
        <w:t xml:space="preserve">NiMH   </w:t>
      </w:r>
      <w:r>
        <w:tab/>
        <w:t>Nickelmetallhydrid</w:t>
      </w:r>
    </w:p>
    <w:p w:rsidR="000E7CF1" w:rsidRDefault="000E7CF1" w:rsidP="008F79C0">
      <w:pPr>
        <w:pStyle w:val="Index1"/>
        <w:spacing w:line="360" w:lineRule="auto"/>
      </w:pPr>
      <w:r>
        <w:t xml:space="preserve">SOC   </w:t>
      </w:r>
      <w:r>
        <w:tab/>
        <w:t>Ladezustand (engl. state of charge)</w:t>
      </w:r>
    </w:p>
    <w:p w:rsidR="000E7CF1" w:rsidRDefault="000E7CF1" w:rsidP="008F79C0">
      <w:pPr>
        <w:pStyle w:val="Index1"/>
        <w:spacing w:line="360" w:lineRule="auto"/>
        <w:sectPr w:rsidR="000E7CF1" w:rsidSect="000E7CF1">
          <w:type w:val="continuous"/>
          <w:pgSz w:w="11906" w:h="16838"/>
          <w:pgMar w:top="1701" w:right="1247" w:bottom="1134" w:left="1134" w:header="680" w:footer="680" w:gutter="680"/>
          <w:pgNumType w:fmt="upperRoman"/>
          <w:cols w:space="720"/>
          <w:titlePg/>
          <w:docGrid w:linePitch="360"/>
        </w:sectPr>
      </w:pPr>
    </w:p>
    <w:p w:rsidR="00731D92" w:rsidRPr="009E7312" w:rsidRDefault="000E7CF1" w:rsidP="008F79C0">
      <w:pPr>
        <w:pStyle w:val="Index1"/>
        <w:spacing w:line="360" w:lineRule="auto"/>
      </w:pPr>
      <w:r>
        <w:fldChar w:fldCharType="end"/>
      </w:r>
    </w:p>
    <w:p w:rsidR="00731D92" w:rsidRPr="009E7312" w:rsidRDefault="00731D92" w:rsidP="008F79C0">
      <w:pPr>
        <w:spacing w:line="360" w:lineRule="auto"/>
        <w:sectPr w:rsidR="00731D92" w:rsidRPr="009E7312" w:rsidSect="000E7CF1">
          <w:type w:val="continuous"/>
          <w:pgSz w:w="11906" w:h="16838"/>
          <w:pgMar w:top="1701" w:right="1247" w:bottom="1134" w:left="1134" w:header="680" w:footer="680" w:gutter="680"/>
          <w:pgNumType w:fmt="upperRoman"/>
          <w:cols w:space="708"/>
          <w:titlePg/>
          <w:docGrid w:linePitch="360"/>
        </w:sectPr>
      </w:pPr>
    </w:p>
    <w:p w:rsidR="00A860DD" w:rsidRPr="00D16074" w:rsidRDefault="00A860DD" w:rsidP="008F79C0">
      <w:pPr>
        <w:pStyle w:val="berschrift1ohneNummerierung"/>
        <w:spacing w:line="360" w:lineRule="auto"/>
      </w:pPr>
      <w:bookmarkStart w:id="5" w:name="_Toc521430977"/>
      <w:r w:rsidRPr="00D16074">
        <w:rPr>
          <w:rStyle w:val="berschrift1ohneNummerierungZchn"/>
          <w:b/>
        </w:rPr>
        <w:lastRenderedPageBreak/>
        <w:t>Symbol</w:t>
      </w:r>
      <w:r w:rsidR="00E441D0">
        <w:rPr>
          <w:rStyle w:val="berschrift1ohneNummerierungZchn"/>
          <w:b/>
        </w:rPr>
        <w:t xml:space="preserve"> register</w:t>
      </w:r>
      <w:r w:rsidR="00F52BC0" w:rsidRPr="00D16074">
        <w:t xml:space="preserve"> (Optional)</w:t>
      </w:r>
      <w:bookmarkEnd w:id="5"/>
    </w:p>
    <w:p w:rsidR="000E7CF1" w:rsidRDefault="000E7CF1" w:rsidP="008F79C0">
      <w:pPr>
        <w:pStyle w:val="Index1"/>
        <w:spacing w:line="360" w:lineRule="auto"/>
        <w:sectPr w:rsidR="000E7CF1" w:rsidSect="000E7CF1">
          <w:headerReference w:type="default" r:id="rId26"/>
          <w:headerReference w:type="first" r:id="rId27"/>
          <w:type w:val="continuous"/>
          <w:pgSz w:w="11906" w:h="16838"/>
          <w:pgMar w:top="1701" w:right="1247" w:bottom="1134" w:left="1134" w:header="680" w:footer="680" w:gutter="680"/>
          <w:pgNumType w:fmt="upperRoman"/>
          <w:cols w:space="708"/>
          <w:titlePg/>
          <w:docGrid w:linePitch="360"/>
        </w:sectPr>
      </w:pPr>
      <w:r>
        <w:fldChar w:fldCharType="begin"/>
      </w:r>
      <w:r>
        <w:instrText xml:space="preserve"> INDEX \c "1" \z "1031" \e "   </w:instrText>
      </w:r>
      <w:r>
        <w:tab/>
        <w:instrText xml:space="preserve">" \f "s"  \* MERGEFORMAT </w:instrText>
      </w:r>
      <w:r>
        <w:fldChar w:fldCharType="separate"/>
      </w:r>
    </w:p>
    <w:p w:rsidR="000E7CF1" w:rsidRDefault="000E7CF1" w:rsidP="008F79C0">
      <w:pPr>
        <w:pStyle w:val="Index1"/>
        <w:spacing w:line="360" w:lineRule="auto"/>
      </w:pPr>
      <w:r>
        <w:t>I</w:t>
      </w:r>
      <w:r w:rsidRPr="0074563A">
        <w:rPr>
          <w:vertAlign w:val="subscript"/>
        </w:rPr>
        <w:t>HL</w:t>
      </w:r>
      <w:r>
        <w:t xml:space="preserve">   </w:t>
      </w:r>
      <w:r>
        <w:tab/>
        <w:t>Hauptreaktionsstrom [A]</w:t>
      </w:r>
    </w:p>
    <w:p w:rsidR="000E7CF1" w:rsidRDefault="000E7CF1" w:rsidP="008F79C0">
      <w:pPr>
        <w:pStyle w:val="Index1"/>
        <w:spacing w:line="360" w:lineRule="auto"/>
      </w:pPr>
      <w:r>
        <w:t>I</w:t>
      </w:r>
      <w:r w:rsidRPr="0074563A">
        <w:rPr>
          <w:vertAlign w:val="subscript"/>
        </w:rPr>
        <w:t>NR</w:t>
      </w:r>
      <w:r>
        <w:t xml:space="preserve">   </w:t>
      </w:r>
      <w:r>
        <w:tab/>
        <w:t>Nebenreaktionsstrom [A]</w:t>
      </w:r>
    </w:p>
    <w:p w:rsidR="000E7CF1" w:rsidRDefault="000E7CF1" w:rsidP="008F79C0">
      <w:pPr>
        <w:pStyle w:val="Index1"/>
        <w:spacing w:line="360" w:lineRule="auto"/>
        <w:sectPr w:rsidR="000E7CF1" w:rsidSect="000E7CF1">
          <w:type w:val="continuous"/>
          <w:pgSz w:w="11906" w:h="16838"/>
          <w:pgMar w:top="1701" w:right="1247" w:bottom="1134" w:left="1134" w:header="680" w:footer="680" w:gutter="680"/>
          <w:pgNumType w:fmt="upperRoman"/>
          <w:cols w:space="720"/>
          <w:titlePg/>
          <w:docGrid w:linePitch="360"/>
        </w:sectPr>
      </w:pPr>
    </w:p>
    <w:p w:rsidR="0043603D" w:rsidRPr="005B2219" w:rsidRDefault="000E7CF1" w:rsidP="008F79C0">
      <w:pPr>
        <w:pStyle w:val="Index1"/>
        <w:spacing w:line="360" w:lineRule="auto"/>
      </w:pPr>
      <w:r>
        <w:fldChar w:fldCharType="end"/>
      </w:r>
    </w:p>
    <w:p w:rsidR="001D0E69" w:rsidRPr="005B2219" w:rsidRDefault="001D0E69" w:rsidP="008F79C0">
      <w:pPr>
        <w:spacing w:line="360" w:lineRule="auto"/>
        <w:sectPr w:rsidR="001D0E69" w:rsidRPr="005B2219" w:rsidSect="000E7CF1">
          <w:type w:val="continuous"/>
          <w:pgSz w:w="11906" w:h="16838"/>
          <w:pgMar w:top="1701" w:right="1247" w:bottom="1134" w:left="1134" w:header="680" w:footer="680" w:gutter="680"/>
          <w:pgNumType w:fmt="upperRoman"/>
          <w:cols w:space="708"/>
          <w:titlePg/>
          <w:docGrid w:linePitch="360"/>
        </w:sectPr>
      </w:pPr>
    </w:p>
    <w:p w:rsidR="00FA1370" w:rsidRDefault="00E441D0" w:rsidP="008F79C0">
      <w:pPr>
        <w:pStyle w:val="Heading1"/>
        <w:spacing w:line="360" w:lineRule="auto"/>
      </w:pPr>
      <w:bookmarkStart w:id="6" w:name="_Toc521430978"/>
      <w:r>
        <w:lastRenderedPageBreak/>
        <w:t>Introduction</w:t>
      </w:r>
      <w:bookmarkEnd w:id="6"/>
    </w:p>
    <w:p w:rsidR="00651A88" w:rsidRPr="00E441D0" w:rsidRDefault="00651A88" w:rsidP="008F79C0">
      <w:pPr>
        <w:spacing w:line="360" w:lineRule="auto"/>
      </w:pPr>
    </w:p>
    <w:p w:rsidR="009B3C20" w:rsidRDefault="006805A8" w:rsidP="008F79C0">
      <w:pPr>
        <w:spacing w:line="360" w:lineRule="auto"/>
        <w:rPr>
          <w:rFonts w:cs="Arial"/>
        </w:rPr>
      </w:pPr>
      <w:r>
        <w:t xml:space="preserve">With the world moving towards consumer electronics, automation and smart technologies, battery energy storage to run these systems have become even more important. Among all, </w:t>
      </w:r>
      <w:r w:rsidR="000B6662">
        <w:t>lithium</w:t>
      </w:r>
      <w:r>
        <w:t xml:space="preserve"> ion battery technologies have found applications from small consumer electronics to lar</w:t>
      </w:r>
      <w:r w:rsidR="00BA2BB4">
        <w:t xml:space="preserve">ge stationary storage systems. </w:t>
      </w:r>
      <w:r>
        <w:t xml:space="preserve">Specifically, use of </w:t>
      </w:r>
      <w:r w:rsidR="000B6662">
        <w:t>lithium</w:t>
      </w:r>
      <w:r>
        <w:t xml:space="preserve"> ion batteries is on the rise especially in the case of hybrid vehicles and electric vehicles</w:t>
      </w:r>
      <w:r w:rsidR="00CA0490">
        <w:t xml:space="preserve"> (HEVs and EVs)</w:t>
      </w:r>
      <w:r>
        <w:t xml:space="preserve"> with </w:t>
      </w:r>
      <w:r w:rsidR="009B3C20">
        <w:t>humans</w:t>
      </w:r>
      <w:r>
        <w:t xml:space="preserve"> consciously attempting to move towards a greener future. Due to its</w:t>
      </w:r>
      <w:r w:rsidR="009D4D00">
        <w:t xml:space="preserve"> </w:t>
      </w:r>
      <w:r w:rsidR="00CA0490">
        <w:t xml:space="preserve">chemical properties, </w:t>
      </w:r>
      <w:r w:rsidR="000B6662">
        <w:t>lithium</w:t>
      </w:r>
      <w:r w:rsidR="00CA0490">
        <w:t xml:space="preserve"> ion can be used in a variety of electrode configuration which makes it an interesting topic of research for the suitability of usage in different applications. The </w:t>
      </w:r>
      <w:r w:rsidR="000B6662">
        <w:t>lithium</w:t>
      </w:r>
      <w:r w:rsidR="00CA0490">
        <w:t xml:space="preserve"> ion batteries used with HEVs and EVs are very expensive making these technologies less affordable. This necessitates the need for further research for reducing costs and optimal functionality. Another important aspect to be taken care of is the safety issues with many of the early </w:t>
      </w:r>
      <w:r w:rsidR="000B6662">
        <w:t>lithium</w:t>
      </w:r>
      <w:r w:rsidR="00CA0490">
        <w:t xml:space="preserve"> ion technologies prone to overheating which n</w:t>
      </w:r>
      <w:r w:rsidR="009B3C20">
        <w:t>ot only damages the battery</w:t>
      </w:r>
      <w:r w:rsidR="00CA0490">
        <w:t xml:space="preserve"> itself but also can be hazardous.</w:t>
      </w:r>
      <w:r w:rsidR="009B3C20">
        <w:t xml:space="preserve"> </w:t>
      </w:r>
      <w:r w:rsidR="009B3C20" w:rsidRPr="0074301E">
        <w:rPr>
          <w:rFonts w:cs="Arial"/>
        </w:rPr>
        <w:t xml:space="preserve">The collaborative research project, SPICY aims at development of new generation of </w:t>
      </w:r>
      <w:r w:rsidR="000B6662">
        <w:rPr>
          <w:rFonts w:cs="Arial"/>
        </w:rPr>
        <w:t>Lithium</w:t>
      </w:r>
      <w:r w:rsidR="006C1F63">
        <w:rPr>
          <w:rFonts w:cs="Arial"/>
        </w:rPr>
        <w:t xml:space="preserve"> ion</w:t>
      </w:r>
      <w:r w:rsidR="009B3C20" w:rsidRPr="0074301E">
        <w:rPr>
          <w:rFonts w:cs="Arial"/>
        </w:rPr>
        <w:t xml:space="preserve"> batteries with respect to performance, safety, costs, recyclability and lifetime. It particularly involves performance improvement of LiFePO</w:t>
      </w:r>
      <w:r w:rsidR="009B3C20" w:rsidRPr="0074301E">
        <w:rPr>
          <w:rFonts w:cs="Arial"/>
        </w:rPr>
        <w:softHyphen/>
      </w:r>
      <w:r w:rsidR="009B3C20" w:rsidRPr="0074301E">
        <w:rPr>
          <w:rFonts w:cs="Arial"/>
          <w:vertAlign w:val="subscript"/>
        </w:rPr>
        <w:t>4</w:t>
      </w:r>
      <w:r w:rsidR="009B3C20">
        <w:rPr>
          <w:rFonts w:cs="Arial"/>
        </w:rPr>
        <w:t xml:space="preserve"> based on LFPC cells. </w:t>
      </w:r>
      <w:r w:rsidR="009B3C20" w:rsidRPr="0074301E">
        <w:rPr>
          <w:rFonts w:cs="Arial"/>
          <w:shd w:val="clear" w:color="auto" w:fill="FFFFFF"/>
        </w:rPr>
        <w:t>LiFePO</w:t>
      </w:r>
      <w:r w:rsidR="009B3C20" w:rsidRPr="0074301E">
        <w:rPr>
          <w:rFonts w:cs="Arial"/>
          <w:shd w:val="clear" w:color="auto" w:fill="FFFFFF"/>
          <w:vertAlign w:val="subscript"/>
        </w:rPr>
        <w:t>4</w:t>
      </w:r>
      <w:r w:rsidR="009B3C20" w:rsidRPr="0074301E">
        <w:rPr>
          <w:rFonts w:cs="Arial"/>
          <w:shd w:val="clear" w:color="auto" w:fill="FFFFFF"/>
        </w:rPr>
        <w:t xml:space="preserve"> is well known as a safer and more durable cathode material. Unfortunately, its energy density is low due to the electrochemical potential of Fe. One objective of SPICY will be to bind metals having a higher potential than Fe, allowing an increase of the material potential, and thus a higher energy.</w:t>
      </w:r>
      <w:r w:rsidR="009B3C20">
        <w:rPr>
          <w:rFonts w:cs="Arial"/>
        </w:rPr>
        <w:t xml:space="preserve">  </w:t>
      </w:r>
      <w:r w:rsidR="009B3C20" w:rsidRPr="0074301E">
        <w:rPr>
          <w:rFonts w:cs="Arial"/>
        </w:rPr>
        <w:t>One of the main objectives in SPICY is to work on the family of polyanionic phosphates bound to metals. This active material allows higher potentials resulting in an increased energy density</w:t>
      </w:r>
      <w:r w:rsidR="009B3C20">
        <w:rPr>
          <w:rFonts w:cs="Arial"/>
        </w:rPr>
        <w:t xml:space="preserve"> and reduced battery weight.</w:t>
      </w:r>
      <w:r w:rsidR="009B3C20" w:rsidRPr="0074301E">
        <w:rPr>
          <w:rFonts w:cs="Arial"/>
        </w:rPr>
        <w:t xml:space="preserve"> </w:t>
      </w:r>
      <w:r w:rsidR="00881ED6">
        <w:rPr>
          <w:rFonts w:cs="Arial"/>
        </w:rPr>
        <w:fldChar w:fldCharType="begin"/>
      </w:r>
      <w:r w:rsidR="00881ED6">
        <w:rPr>
          <w:rFonts w:cs="Arial"/>
        </w:rPr>
        <w:instrText>ADDIN CITAVI.PLACEHOLDER 08cb7b36-5223-4727-be0c-a4efadf2e78a PFBsYWNlaG9sZGVyPg0KICA8QWRkSW5WZXJzaW9uPjUuNC4wLjI8L0FkZEluVmVyc2lvbj4NCiAgPElkPjA4Y2I3YjM2LTUyMjMtNDcyNy1iZTBjLWE0ZWZhZGYyZTc4YTwvSWQ+DQogIDxFbnRyaWVzPg0KICAgIDxFbnRyeT4NCiAgICAgIDxJZD43NGI3NTQ1Yi02MmExLTQxYmItODI4YS1lNjEzZDhmMTkxZDc8L0lkPg0KICAgICAgPFJlZmVyZW5jZUlkPjFhN2NlYmMzLWNmMWQtNGY4OC1iMzZhLWU2Y2I1OTVhOTUwYj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XTwvVGV4dD4NCiAgICA8L1RleHRVbml0Pg0KICA8L1RleHRVbml0cz4NCjwvUGxhY2Vob2xkZXI+</w:instrText>
      </w:r>
      <w:r w:rsidR="00881ED6">
        <w:rPr>
          <w:rFonts w:cs="Arial"/>
        </w:rPr>
        <w:fldChar w:fldCharType="separate"/>
      </w:r>
      <w:bookmarkStart w:id="7" w:name="_CTVP00108cb7b3652234727be0ca4efadf2e78a"/>
      <w:r w:rsidR="00881ED6">
        <w:rPr>
          <w:rFonts w:cs="Arial"/>
        </w:rPr>
        <w:t>[1]</w:t>
      </w:r>
      <w:bookmarkEnd w:id="7"/>
      <w:r w:rsidR="00881ED6">
        <w:rPr>
          <w:rFonts w:cs="Arial"/>
        </w:rPr>
        <w:fldChar w:fldCharType="end"/>
      </w:r>
    </w:p>
    <w:p w:rsidR="000F0744" w:rsidRDefault="003029AE" w:rsidP="008F79C0">
      <w:pPr>
        <w:spacing w:line="360" w:lineRule="auto"/>
        <w:rPr>
          <w:rFonts w:cs="Arial"/>
        </w:rPr>
      </w:pPr>
      <w:r>
        <w:rPr>
          <w:rFonts w:cs="Arial"/>
        </w:rPr>
        <w:t>The LFPC cells themselves can be available in different packaging geometries: cylindrical, prismatic and pouch. These geometries offer different capabilities with some well-known properties like difference in weight, energy dens</w:t>
      </w:r>
      <w:r w:rsidR="00E52DEA">
        <w:rPr>
          <w:rFonts w:cs="Arial"/>
        </w:rPr>
        <w:t>ity and packaging efficiencies. Different HEV and EV manufacturers themselves use different packaging geometries for their vehicles.</w:t>
      </w:r>
      <w:r w:rsidR="004A0E47">
        <w:rPr>
          <w:rFonts w:cs="Arial"/>
        </w:rPr>
        <w:t xml:space="preserve"> </w:t>
      </w:r>
      <w:r w:rsidR="0083239D">
        <w:rPr>
          <w:rFonts w:cs="Arial"/>
        </w:rPr>
        <w:t xml:space="preserve">The electric vehicle pioneer, </w:t>
      </w:r>
      <w:r w:rsidR="004A0E47">
        <w:rPr>
          <w:rFonts w:cs="Arial"/>
        </w:rPr>
        <w:t xml:space="preserve">Tesla </w:t>
      </w:r>
      <w:r w:rsidR="0083239D">
        <w:rPr>
          <w:rFonts w:cs="Arial"/>
        </w:rPr>
        <w:t xml:space="preserve">Motors, </w:t>
      </w:r>
      <w:r w:rsidR="004A0E47">
        <w:rPr>
          <w:rFonts w:cs="Arial"/>
        </w:rPr>
        <w:t xml:space="preserve">uses </w:t>
      </w:r>
      <w:r w:rsidR="0083239D">
        <w:rPr>
          <w:rFonts w:cs="Arial"/>
        </w:rPr>
        <w:t>cells with a cylindrical packaging (traditionally 18650 dimensions and more recently 21700 dimensions).</w:t>
      </w:r>
      <w:r w:rsidR="00881ED6">
        <w:rPr>
          <w:rFonts w:cs="Arial"/>
        </w:rPr>
        <w:t xml:space="preserve"> </w:t>
      </w:r>
      <w:bookmarkStart w:id="8" w:name="_CTVP0019d0bf91bcb3b4c65ad1808fd83d965c2"/>
      <w:r w:rsidR="005071C1">
        <w:rPr>
          <w:rFonts w:cs="Arial"/>
        </w:rPr>
        <w:t>[2]</w:t>
      </w:r>
      <w:bookmarkEnd w:id="8"/>
      <w:r w:rsidR="009F2D86">
        <w:rPr>
          <w:rFonts w:cs="Arial"/>
        </w:rPr>
        <w:t xml:space="preserve"> </w:t>
      </w:r>
      <w:r w:rsidR="001869B0">
        <w:rPr>
          <w:rFonts w:cs="Arial"/>
        </w:rPr>
        <w:t>Nissan Leaf and BMW i3 are known to use the prismatic packaged cells.</w:t>
      </w:r>
      <w:r w:rsidR="00DD0E9F">
        <w:rPr>
          <w:rFonts w:cs="Arial"/>
        </w:rPr>
        <w:t xml:space="preserve"> </w:t>
      </w:r>
      <w:r w:rsidR="00DD0E9F">
        <w:rPr>
          <w:rFonts w:cs="Arial"/>
        </w:rPr>
        <w:fldChar w:fldCharType="begin"/>
      </w:r>
      <w:r w:rsidR="00280038">
        <w:rPr>
          <w:rFonts w:cs="Arial"/>
        </w:rPr>
        <w:instrText>ADDIN CITAVI.PLACEHOLDER d44efd92-7f9f-4649-b441-9e598e85dec4 PFBsYWNlaG9sZGVyPg0KICA8QWRkSW5WZXJzaW9uPjUuNC4wLjI8L0FkZEluVmVyc2lvbj4NCiAgPElkPmQ0NGVmZDkyLTdmOWYtNDY0OS1iNDQxLTllNTk4ZTg1ZGVjNDwvSWQ+DQogIDxFbnRyaWVzPg0KICAgIDxFbnRyeT4NCiAgICAgIDxJZD5jZjQwMzU0NC1kMjQwLTQ1MDAtOGE1OC02MDk0OWJjODhlMWI8L0lkPg0KICAgICAgPFJlZmVyZW5jZUlkPjQ3YjQ1YzI4LWNkZmMtNDhjZi05NGNlLTQ0NTJlMWVhYmZkOD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Y8L1NlcXVlbmNlTnVtYmVyPg0KICAgICAgICA8U2hvcnRUaXRsZT5CdWNobWFubiAyMDE4IOKAkyBCVS0xMDAzOiBFbGVjdHJpYyBWZWhpY2xlIEVWPC9TaG9ydFRpdGxlPg0KICAgICAgICA8VGl0bGU+QlUtMTAwMzogRWxlY3RyaWMgVmVoaWNsZSAoRVYpPC9UaXRsZT4NCiAgICAgICAgPFllYXI+MjAxODwvWWVhcj4NCiAgICAgIDwvUmVmZXJlbmNlPg0KICAgIDwvRW50cnk+DQogIDwvRW50cmllcz4NCiAgPFRleHQ+WzJ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XTwvVGV4dD4NCiAgICA8L1RleHRVbml0Pg0KICA8L1RleHRVbml0cz4NCjwvUGxhY2Vob2xkZXI+</w:instrText>
      </w:r>
      <w:r w:rsidR="00DD0E9F">
        <w:rPr>
          <w:rFonts w:cs="Arial"/>
        </w:rPr>
        <w:fldChar w:fldCharType="separate"/>
      </w:r>
      <w:bookmarkStart w:id="9" w:name="_CTVP001d44efd927f9f4649b4419e598e85dec4"/>
      <w:r w:rsidR="00280038">
        <w:rPr>
          <w:rFonts w:cs="Arial"/>
        </w:rPr>
        <w:t>[2]</w:t>
      </w:r>
      <w:bookmarkEnd w:id="9"/>
      <w:r w:rsidR="00DD0E9F">
        <w:rPr>
          <w:rFonts w:cs="Arial"/>
        </w:rPr>
        <w:fldChar w:fldCharType="end"/>
      </w:r>
      <w:r w:rsidR="0083239D">
        <w:rPr>
          <w:rFonts w:cs="Arial"/>
        </w:rPr>
        <w:t xml:space="preserve"> </w:t>
      </w:r>
      <w:r w:rsidR="00E4582F">
        <w:rPr>
          <w:rFonts w:cs="Arial"/>
        </w:rPr>
        <w:t xml:space="preserve">Production vehicles such as Daimler </w:t>
      </w:r>
      <w:r w:rsidR="00E4582F">
        <w:rPr>
          <w:rFonts w:cs="Arial"/>
        </w:rPr>
        <w:lastRenderedPageBreak/>
        <w:t>Smart, Renault Zoe and Nissan Leaf as well u</w:t>
      </w:r>
      <w:r w:rsidR="00A042E4">
        <w:rPr>
          <w:rFonts w:cs="Arial"/>
        </w:rPr>
        <w:t>se cells with pouch type packag</w:t>
      </w:r>
      <w:r w:rsidR="00E4582F">
        <w:rPr>
          <w:rFonts w:cs="Arial"/>
        </w:rPr>
        <w:t>ing geometry.</w:t>
      </w:r>
      <w:r w:rsidR="00DD0E9F">
        <w:rPr>
          <w:rFonts w:cs="Arial"/>
        </w:rPr>
        <w:t xml:space="preserve"> </w:t>
      </w:r>
      <w:r w:rsidR="00DD0E9F">
        <w:rPr>
          <w:rFonts w:cs="Arial"/>
        </w:rPr>
        <w:fldChar w:fldCharType="begin"/>
      </w:r>
      <w:r w:rsidR="00280038">
        <w:rPr>
          <w:rFonts w:cs="Arial"/>
        </w:rPr>
        <w:instrText>ADDIN CITAVI.PLACEHOLDER 8cb6b55a-e222-48cb-8037-71b12427e994 PFBsYWNlaG9sZGVyPg0KICA8QWRkSW5WZXJzaW9uPjUuNC4wLjI8L0FkZEluVmVyc2lvbj4NCiAgPElkPjhjYjZiNTVhLWUyMjItNDhjYi04MDM3LTcxYjEyNDI3ZTk5NDwvSWQ+DQogIDxFbnRyaWVzPg0KICAgIDxFbnRyeT4NCiAgICAgIDxJZD40YWM5Mzk0MS1lZDdhLTQxN2YtYjdiZC1hYTVhYTA5MTU2ODI8L0lkPg0KICAgICAgPFJlZmVyZW5jZUlkPmE4NmEzODUwLWMxN2UtNDIyOC04YzMzLTY1ODQ3ZWVmOWJiMD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NdPC9UZXh0Pg0KICAgIDwvVGV4dFVuaXQ+DQogIDwvVGV4dFVuaXRzPg0KPC9QbGFjZWhvbGRlcj4=</w:instrText>
      </w:r>
      <w:r w:rsidR="00DD0E9F">
        <w:rPr>
          <w:rFonts w:cs="Arial"/>
        </w:rPr>
        <w:fldChar w:fldCharType="separate"/>
      </w:r>
      <w:bookmarkStart w:id="10" w:name="_CTVP0018cb6b55ae22248cb803771b12427e994"/>
      <w:r w:rsidR="00280038">
        <w:rPr>
          <w:rFonts w:cs="Arial"/>
        </w:rPr>
        <w:t>[3]</w:t>
      </w:r>
      <w:bookmarkEnd w:id="10"/>
      <w:r w:rsidR="00DD0E9F">
        <w:rPr>
          <w:rFonts w:cs="Arial"/>
        </w:rPr>
        <w:fldChar w:fldCharType="end"/>
      </w:r>
      <w:r w:rsidR="00DD0E9F">
        <w:rPr>
          <w:rFonts w:cs="Arial"/>
        </w:rPr>
        <w:t xml:space="preserve"> </w:t>
      </w:r>
    </w:p>
    <w:p w:rsidR="003A16DF" w:rsidRDefault="007B01BB" w:rsidP="008F79C0">
      <w:pPr>
        <w:spacing w:line="360" w:lineRule="auto"/>
        <w:rPr>
          <w:rFonts w:cs="Arial"/>
        </w:rPr>
      </w:pPr>
      <w:r>
        <w:rPr>
          <w:rFonts w:cs="Arial"/>
        </w:rPr>
        <w:t>W</w:t>
      </w:r>
      <w:r w:rsidR="00881ED6" w:rsidRPr="00881ED6">
        <w:rPr>
          <w:rFonts w:cs="Arial"/>
        </w:rPr>
        <w:t>h</w:t>
      </w:r>
      <w:r>
        <w:rPr>
          <w:rFonts w:cs="Arial"/>
        </w:rPr>
        <w:t>ile</w:t>
      </w:r>
      <w:r w:rsidR="00881ED6" w:rsidRPr="00881ED6">
        <w:rPr>
          <w:rFonts w:cs="Arial"/>
        </w:rPr>
        <w:t xml:space="preserve"> each design ha</w:t>
      </w:r>
      <w:r>
        <w:rPr>
          <w:rFonts w:cs="Arial"/>
        </w:rPr>
        <w:t>s</w:t>
      </w:r>
      <w:r w:rsidR="00881ED6" w:rsidRPr="00881ED6">
        <w:rPr>
          <w:rFonts w:cs="Arial"/>
        </w:rPr>
        <w:t xml:space="preserve"> clear advantages and disadvantages, there is no winner on overall performance for mass-market E</w:t>
      </w:r>
      <w:r w:rsidR="00881ED6">
        <w:rPr>
          <w:rFonts w:cs="Arial"/>
        </w:rPr>
        <w:t>V</w:t>
      </w:r>
      <w:r w:rsidR="00881ED6" w:rsidRPr="00881ED6">
        <w:rPr>
          <w:rFonts w:cs="Arial"/>
        </w:rPr>
        <w:t>s</w:t>
      </w:r>
      <w:r w:rsidR="00881ED6">
        <w:rPr>
          <w:rFonts w:cs="Arial"/>
        </w:rPr>
        <w:t>.</w:t>
      </w:r>
      <w:r w:rsidR="00DD0E9F">
        <w:rPr>
          <w:rFonts w:cs="Arial"/>
        </w:rPr>
        <w:t xml:space="preserve"> </w:t>
      </w:r>
      <w:r w:rsidR="00DD0E9F">
        <w:rPr>
          <w:rFonts w:cs="Arial"/>
        </w:rPr>
        <w:fldChar w:fldCharType="begin"/>
      </w:r>
      <w:r w:rsidR="00280038">
        <w:rPr>
          <w:rFonts w:cs="Arial"/>
        </w:rPr>
        <w:instrText>ADDIN CITAVI.PLACEHOLDER 805f8134-a5e9-466f-88ef-39a756c8fe3c PFBsYWNlaG9sZGVyPg0KICA8QWRkSW5WZXJzaW9uPjUuNC4wLjI8L0FkZEluVmVyc2lvbj4NCiAgPElkPjgwNWY4MTM0LWE1ZTktNDY2Zi04OGVmLTM5YTc1NmM4ZmUzYzwvSWQ+DQogIDxFbnRyaWVzPg0KICAgIDxFbnRyeT4NCiAgICAgIDxJZD4xMzMxYzc5NC05NTUzLTQ3ZjQtODVhYi1lOGI2OWRjOTQ4OWI8L0lkPg0KICAgICAgPFJlZmVyZW5jZUlkPjkxNmM5NWQxLWE0MDItNDdhNS04MjQyLWNlNDE1YjViNGNlZD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XTwvVGV4dD4NCiAgICA8L1RleHRVbml0Pg0KICA8L1RleHRVbml0cz4NCjwvUGxhY2Vob2xkZXI+</w:instrText>
      </w:r>
      <w:r w:rsidR="00DD0E9F">
        <w:rPr>
          <w:rFonts w:cs="Arial"/>
        </w:rPr>
        <w:fldChar w:fldCharType="separate"/>
      </w:r>
      <w:bookmarkStart w:id="11" w:name="_CTVP001805f8134a5e9466f88ef39a756c8fe3c"/>
      <w:r w:rsidR="00280038">
        <w:rPr>
          <w:rFonts w:cs="Arial"/>
        </w:rPr>
        <w:t>[4]</w:t>
      </w:r>
      <w:bookmarkEnd w:id="11"/>
      <w:r w:rsidR="00DD0E9F">
        <w:rPr>
          <w:rFonts w:cs="Arial"/>
        </w:rPr>
        <w:fldChar w:fldCharType="end"/>
      </w:r>
      <w:r w:rsidR="004046EE">
        <w:rPr>
          <w:rFonts w:cs="Arial"/>
        </w:rPr>
        <w:t xml:space="preserve"> </w:t>
      </w:r>
      <w:r w:rsidR="006E4AF9">
        <w:rPr>
          <w:rFonts w:cs="Arial"/>
        </w:rPr>
        <w:t>Cylindrical cells are still the most matured tech</w:t>
      </w:r>
      <w:r w:rsidR="002C1DBB">
        <w:rPr>
          <w:rFonts w:cs="Arial"/>
        </w:rPr>
        <w:t xml:space="preserve">nology compared to the others. While use of prismatic cells is also on the rise for different battery technologies, pouch cells are only used for the case of </w:t>
      </w:r>
      <w:r w:rsidR="000B6662">
        <w:rPr>
          <w:rFonts w:cs="Arial"/>
        </w:rPr>
        <w:t>Lithium</w:t>
      </w:r>
      <w:r w:rsidR="002C1DBB">
        <w:rPr>
          <w:rFonts w:cs="Arial"/>
        </w:rPr>
        <w:t xml:space="preserve"> ion cells and was introduced for its reduced weight capabilities. </w:t>
      </w:r>
      <w:r w:rsidR="000F0744">
        <w:rPr>
          <w:rFonts w:cs="Arial"/>
        </w:rPr>
        <w:t>Research has been done for many different commercial cells with respect to their performance, safety and reliability concerns for e.g. the temperature developed or the capacity deterioration mechanism. These also include research on different commercial cells of different geometries. But this does not provide a fair comparison of the performance of the cells in different geometries as the commercial cells researched and compared are either of different chemical composition or have different designed cap</w:t>
      </w:r>
      <w:r w:rsidR="0020100C">
        <w:rPr>
          <w:rFonts w:cs="Arial"/>
        </w:rPr>
        <w:t>a</w:t>
      </w:r>
      <w:r w:rsidR="000F0744">
        <w:rPr>
          <w:rFonts w:cs="Arial"/>
        </w:rPr>
        <w:t xml:space="preserve">cities. Dedicated research based on performance and ageing of cells is lacking for the different packaging geometries which have the same chemical composition and are designed to deliver the same capacities. </w:t>
      </w:r>
      <w:r w:rsidR="00965207">
        <w:rPr>
          <w:rFonts w:cs="Arial"/>
        </w:rPr>
        <w:t>Therefore, the c</w:t>
      </w:r>
      <w:r w:rsidR="003A16DF">
        <w:rPr>
          <w:rFonts w:cs="Arial"/>
        </w:rPr>
        <w:t>ore pu</w:t>
      </w:r>
      <w:r w:rsidR="00D60497">
        <w:rPr>
          <w:rFonts w:cs="Arial"/>
        </w:rPr>
        <w:t>rpose of the thesis is to analyz</w:t>
      </w:r>
      <w:r w:rsidR="003A16DF">
        <w:rPr>
          <w:rFonts w:cs="Arial"/>
        </w:rPr>
        <w:t>e cells which are based on the LiFePO</w:t>
      </w:r>
      <w:r w:rsidR="003A16DF" w:rsidRPr="003A16DF">
        <w:rPr>
          <w:rFonts w:cs="Arial"/>
          <w:vertAlign w:val="subscript"/>
        </w:rPr>
        <w:t>4</w:t>
      </w:r>
      <w:r w:rsidR="003A16DF">
        <w:rPr>
          <w:rFonts w:cs="Arial"/>
        </w:rPr>
        <w:t xml:space="preserve">/Graphite electrodes and a design capacity of 16 Ah but differ only in their packaging geometries and the results of which should in logically be comparison of the </w:t>
      </w:r>
      <w:r w:rsidR="001B2ED6">
        <w:rPr>
          <w:rFonts w:cs="Arial"/>
        </w:rPr>
        <w:t>packaging geometries. As a long-</w:t>
      </w:r>
      <w:r w:rsidR="003A16DF">
        <w:rPr>
          <w:rFonts w:cs="Arial"/>
        </w:rPr>
        <w:t>term scope, the results can help further research which may eventually determine the suitability of one geom</w:t>
      </w:r>
      <w:r w:rsidR="005D5762">
        <w:rPr>
          <w:rFonts w:cs="Arial"/>
        </w:rPr>
        <w:t xml:space="preserve">etry for </w:t>
      </w:r>
      <w:proofErr w:type="gramStart"/>
      <w:r w:rsidR="005D5762">
        <w:rPr>
          <w:rFonts w:cs="Arial"/>
        </w:rPr>
        <w:t>a</w:t>
      </w:r>
      <w:proofErr w:type="gramEnd"/>
      <w:r w:rsidR="005D5762">
        <w:rPr>
          <w:rFonts w:cs="Arial"/>
        </w:rPr>
        <w:t xml:space="preserve"> </w:t>
      </w:r>
      <w:r w:rsidR="00D60497">
        <w:rPr>
          <w:rFonts w:cs="Arial"/>
        </w:rPr>
        <w:t>application</w:t>
      </w:r>
      <w:r w:rsidR="003A16DF">
        <w:rPr>
          <w:rFonts w:cs="Arial"/>
        </w:rPr>
        <w:t xml:space="preserve"> as compared to the others.</w:t>
      </w:r>
    </w:p>
    <w:p w:rsidR="00721E2C" w:rsidRDefault="00E77203" w:rsidP="008F79C0">
      <w:pPr>
        <w:spacing w:line="360" w:lineRule="auto"/>
        <w:rPr>
          <w:rFonts w:cs="Arial"/>
        </w:rPr>
      </w:pPr>
      <w:r>
        <w:rPr>
          <w:rFonts w:cs="Arial"/>
        </w:rPr>
        <w:t>During</w:t>
      </w:r>
      <w:r w:rsidR="00721E2C">
        <w:rPr>
          <w:rFonts w:cs="Arial"/>
        </w:rPr>
        <w:t xml:space="preserve"> the thesis, the data was obtained from various tests performed by different partner organizations of the SPICY project, as mentioned earlier. State of the art methods were used for the cell manufacture itself and care was taken to maintain uniformity with respect to chemistry and capacity sizing of the various geometries for a fair comparison. The data </w:t>
      </w:r>
      <w:r w:rsidR="008C46DB">
        <w:rPr>
          <w:rFonts w:cs="Arial"/>
        </w:rPr>
        <w:t>obtained was then sorted, analyz</w:t>
      </w:r>
      <w:r w:rsidR="00721E2C">
        <w:rPr>
          <w:rFonts w:cs="Arial"/>
        </w:rPr>
        <w:t>e</w:t>
      </w:r>
      <w:r w:rsidR="008C46DB">
        <w:rPr>
          <w:rFonts w:cs="Arial"/>
        </w:rPr>
        <w:t>d and visualized using software</w:t>
      </w:r>
      <w:r w:rsidR="00721E2C">
        <w:rPr>
          <w:rFonts w:cs="Arial"/>
        </w:rPr>
        <w:t xml:space="preserve"> like EC-Lab and MATLAB. Several assumptions were made across the cell analysis for ease of comparison and data visualization. Further, the experimental results were attempted to be validated or inference were made based on previous research by peers.</w:t>
      </w:r>
    </w:p>
    <w:p w:rsidR="00CC2D1D" w:rsidRDefault="00DF0D80" w:rsidP="008F79C0">
      <w:pPr>
        <w:spacing w:line="360" w:lineRule="auto"/>
        <w:rPr>
          <w:rFonts w:cs="Arial"/>
        </w:rPr>
      </w:pPr>
      <w:r>
        <w:rPr>
          <w:rFonts w:cs="Arial"/>
        </w:rPr>
        <w:t xml:space="preserve">The thesis is arranged into different chapters. First, the basics of </w:t>
      </w:r>
      <w:r w:rsidR="000B6662">
        <w:rPr>
          <w:rFonts w:cs="Arial"/>
        </w:rPr>
        <w:t>Lithium</w:t>
      </w:r>
      <w:r w:rsidR="006C1F63">
        <w:rPr>
          <w:rFonts w:cs="Arial"/>
        </w:rPr>
        <w:t xml:space="preserve"> ion</w:t>
      </w:r>
      <w:r>
        <w:rPr>
          <w:rFonts w:cs="Arial"/>
        </w:rPr>
        <w:t xml:space="preserve"> technology is discussed especially with respect to LiFePO</w:t>
      </w:r>
      <w:r w:rsidRPr="00DF0D80">
        <w:rPr>
          <w:rFonts w:cs="Arial"/>
          <w:vertAlign w:val="subscript"/>
        </w:rPr>
        <w:t>4</w:t>
      </w:r>
      <w:r w:rsidR="00A717CF">
        <w:rPr>
          <w:rFonts w:cs="Arial"/>
        </w:rPr>
        <w:t>|</w:t>
      </w:r>
      <w:r>
        <w:rPr>
          <w:rFonts w:cs="Arial"/>
        </w:rPr>
        <w:t xml:space="preserve">Graphite based cells and a discussion on the different geometries of packaging and the existing knowledge about their comparison. The next chapter discusses the state of the art in the research on performance analysis of the geometries of the cell. It also includes a discussion of the literature on the performance and ageing mechanism evaluators of </w:t>
      </w:r>
      <w:r w:rsidR="000B6662">
        <w:rPr>
          <w:rFonts w:cs="Arial"/>
        </w:rPr>
        <w:t>Lithium</w:t>
      </w:r>
      <w:r>
        <w:rPr>
          <w:rFonts w:cs="Arial"/>
        </w:rPr>
        <w:t xml:space="preserve"> ion cells, especially those relevant to the thesis work. In the subsequent chapter, the different cells used during the experiments are described followed by detailing the specific experiments setup. This is followed by discussion </w:t>
      </w:r>
      <w:r>
        <w:rPr>
          <w:rFonts w:cs="Arial"/>
        </w:rPr>
        <w:lastRenderedPageBreak/>
        <w:t>of the experiment results and inference based on the literature review done before. The core</w:t>
      </w:r>
      <w:r w:rsidR="00644A63">
        <w:rPr>
          <w:rFonts w:cs="Arial"/>
        </w:rPr>
        <w:t xml:space="preserve"> part of the thesis ends with </w:t>
      </w:r>
      <w:r>
        <w:rPr>
          <w:rFonts w:cs="Arial"/>
        </w:rPr>
        <w:t>conclusions drawn from the results, a discussion on limitations within the work and the scope for future research and improvements.</w:t>
      </w:r>
    </w:p>
    <w:p w:rsidR="003A16DF" w:rsidRDefault="003A16DF" w:rsidP="008F79C0">
      <w:pPr>
        <w:spacing w:line="360" w:lineRule="auto"/>
        <w:rPr>
          <w:rFonts w:cs="Arial"/>
        </w:rPr>
      </w:pPr>
    </w:p>
    <w:p w:rsidR="009B3C20" w:rsidRPr="0074301E" w:rsidRDefault="003A16DF" w:rsidP="008F79C0">
      <w:pPr>
        <w:spacing w:line="360" w:lineRule="auto"/>
        <w:rPr>
          <w:rFonts w:cs="Arial"/>
        </w:rPr>
      </w:pPr>
      <w:r>
        <w:rPr>
          <w:rFonts w:cs="Arial"/>
        </w:rPr>
        <w:t xml:space="preserve"> </w:t>
      </w:r>
      <w:r w:rsidR="00E4582F">
        <w:rPr>
          <w:rFonts w:cs="Arial"/>
        </w:rPr>
        <w:t xml:space="preserve"> </w:t>
      </w:r>
      <w:r w:rsidR="003029AE">
        <w:rPr>
          <w:rFonts w:cs="Arial"/>
        </w:rPr>
        <w:t xml:space="preserve"> </w:t>
      </w:r>
      <w:r w:rsidR="00E4582F">
        <w:rPr>
          <w:rFonts w:cs="Arial"/>
        </w:rPr>
        <w:t xml:space="preserve"> </w:t>
      </w:r>
    </w:p>
    <w:p w:rsidR="00CA0490" w:rsidRDefault="00CA0490" w:rsidP="008F79C0">
      <w:pPr>
        <w:spacing w:line="360" w:lineRule="auto"/>
      </w:pPr>
    </w:p>
    <w:p w:rsidR="00FA1370" w:rsidRPr="00E441D0" w:rsidRDefault="00CA0490" w:rsidP="008F79C0">
      <w:pPr>
        <w:spacing w:line="360" w:lineRule="auto"/>
        <w:sectPr w:rsidR="00FA1370" w:rsidRPr="00E441D0" w:rsidSect="00FA05DE">
          <w:headerReference w:type="default" r:id="rId28"/>
          <w:headerReference w:type="first" r:id="rId29"/>
          <w:pgSz w:w="11906" w:h="16838"/>
          <w:pgMar w:top="1701" w:right="1247" w:bottom="1134" w:left="1134" w:header="680" w:footer="680" w:gutter="680"/>
          <w:pgNumType w:start="1"/>
          <w:cols w:space="708"/>
          <w:titlePg/>
          <w:docGrid w:linePitch="360"/>
        </w:sectPr>
      </w:pPr>
      <w:r>
        <w:t xml:space="preserve"> </w:t>
      </w:r>
    </w:p>
    <w:p w:rsidR="00F925A0" w:rsidRPr="00624653" w:rsidRDefault="000B6662" w:rsidP="008F79C0">
      <w:pPr>
        <w:pStyle w:val="Heading1"/>
        <w:spacing w:line="360" w:lineRule="auto"/>
      </w:pPr>
      <w:bookmarkStart w:id="12" w:name="_Toc521430979"/>
      <w:bookmarkEnd w:id="2"/>
      <w:bookmarkEnd w:id="3"/>
      <w:bookmarkEnd w:id="4"/>
      <w:r>
        <w:lastRenderedPageBreak/>
        <w:t>Lithium</w:t>
      </w:r>
      <w:r w:rsidR="00496014">
        <w:t xml:space="preserve"> ion batteries and packaging geometries</w:t>
      </w:r>
      <w:bookmarkEnd w:id="12"/>
      <w:r w:rsidR="003E06AD">
        <w:t xml:space="preserve"> </w:t>
      </w:r>
    </w:p>
    <w:p w:rsidR="006C1F63" w:rsidRDefault="006C1F63" w:rsidP="008F79C0">
      <w:pPr>
        <w:spacing w:line="360" w:lineRule="auto"/>
        <w:ind w:left="1" w:hanging="1"/>
        <w:rPr>
          <w:rStyle w:val="SubtleEmphasis"/>
          <w:rFonts w:cs="Arial"/>
          <w:i w:val="0"/>
          <w:iCs w:val="0"/>
        </w:rPr>
      </w:pPr>
      <w:r>
        <w:rPr>
          <w:rStyle w:val="SubtleEmphasis"/>
          <w:rFonts w:cs="Arial"/>
          <w:i w:val="0"/>
          <w:iCs w:val="0"/>
        </w:rPr>
        <w:t xml:space="preserve">In this chapter, a brief introduction has been made about the </w:t>
      </w:r>
      <w:r w:rsidR="000B6662">
        <w:rPr>
          <w:rStyle w:val="SubtleEmphasis"/>
          <w:rFonts w:cs="Arial"/>
          <w:i w:val="0"/>
          <w:iCs w:val="0"/>
        </w:rPr>
        <w:t>Lithium</w:t>
      </w:r>
      <w:r>
        <w:rPr>
          <w:rStyle w:val="SubtleEmphasis"/>
          <w:rFonts w:cs="Arial"/>
          <w:i w:val="0"/>
          <w:iCs w:val="0"/>
        </w:rPr>
        <w:t xml:space="preserve"> ion battery technology in general, followed by a discussion of the LiFePO</w:t>
      </w:r>
      <w:r w:rsidRPr="006C1F63">
        <w:rPr>
          <w:rStyle w:val="SubtleEmphasis"/>
          <w:rFonts w:cs="Arial"/>
          <w:i w:val="0"/>
          <w:iCs w:val="0"/>
          <w:vertAlign w:val="subscript"/>
        </w:rPr>
        <w:t>4</w:t>
      </w:r>
      <w:r>
        <w:rPr>
          <w:rStyle w:val="SubtleEmphasis"/>
          <w:rFonts w:cs="Arial"/>
          <w:i w:val="0"/>
          <w:iCs w:val="0"/>
        </w:rPr>
        <w:t>/Graphite based cells and an introduction to the packaging geometries. This chapter serves as the knowledge foundation for the rest of the work.</w:t>
      </w:r>
    </w:p>
    <w:p w:rsidR="006C1F63" w:rsidRDefault="000B6662" w:rsidP="008F79C0">
      <w:pPr>
        <w:pStyle w:val="Heading2"/>
        <w:spacing w:line="360" w:lineRule="auto"/>
        <w:rPr>
          <w:rStyle w:val="SubtleEmphasis"/>
          <w:rFonts w:cs="Arial"/>
          <w:i w:val="0"/>
          <w:iCs w:val="0"/>
        </w:rPr>
      </w:pPr>
      <w:bookmarkStart w:id="13" w:name="_Toc521430980"/>
      <w:r>
        <w:rPr>
          <w:rStyle w:val="SubtleEmphasis"/>
          <w:rFonts w:cs="Arial"/>
          <w:i w:val="0"/>
          <w:iCs w:val="0"/>
        </w:rPr>
        <w:t>Lithium</w:t>
      </w:r>
      <w:r w:rsidR="006C1F63">
        <w:rPr>
          <w:rStyle w:val="SubtleEmphasis"/>
          <w:rFonts w:cs="Arial"/>
          <w:i w:val="0"/>
          <w:iCs w:val="0"/>
        </w:rPr>
        <w:t xml:space="preserve"> ion technology</w:t>
      </w:r>
      <w:bookmarkEnd w:id="13"/>
    </w:p>
    <w:p w:rsidR="0081027C" w:rsidRPr="00C57E44" w:rsidRDefault="000B6662" w:rsidP="008F79C0">
      <w:pPr>
        <w:spacing w:line="360" w:lineRule="auto"/>
        <w:ind w:left="1" w:hanging="1"/>
        <w:rPr>
          <w:rStyle w:val="SubtleEmphasis"/>
          <w:rFonts w:cs="Arial"/>
          <w:i w:val="0"/>
          <w:iCs w:val="0"/>
        </w:rPr>
      </w:pPr>
      <w:r>
        <w:rPr>
          <w:rStyle w:val="SubtleEmphasis"/>
          <w:rFonts w:cs="Arial"/>
          <w:i w:val="0"/>
          <w:iCs w:val="0"/>
        </w:rPr>
        <w:t>Lithium</w:t>
      </w:r>
      <w:r w:rsidR="0081027C" w:rsidRPr="00C57E44">
        <w:rPr>
          <w:rStyle w:val="SubtleEmphasis"/>
          <w:rFonts w:cs="Arial"/>
          <w:i w:val="0"/>
          <w:iCs w:val="0"/>
        </w:rPr>
        <w:t xml:space="preserve"> ion batteries </w:t>
      </w:r>
      <w:r w:rsidR="009528EB">
        <w:rPr>
          <w:rStyle w:val="SubtleEmphasis"/>
          <w:rFonts w:cs="Arial"/>
          <w:i w:val="0"/>
          <w:iCs w:val="0"/>
        </w:rPr>
        <w:t>play a</w:t>
      </w:r>
      <w:r w:rsidR="0081027C" w:rsidRPr="00C57E44">
        <w:rPr>
          <w:rStyle w:val="SubtleEmphasis"/>
          <w:rFonts w:cs="Arial"/>
          <w:i w:val="0"/>
          <w:iCs w:val="0"/>
        </w:rPr>
        <w:t xml:space="preserve"> significant role in present day energy storage </w:t>
      </w:r>
      <w:r w:rsidR="00104E8A">
        <w:rPr>
          <w:rStyle w:val="SubtleEmphasis"/>
          <w:rFonts w:cs="Arial"/>
          <w:i w:val="0"/>
          <w:iCs w:val="0"/>
        </w:rPr>
        <w:t>systems</w:t>
      </w:r>
      <w:r w:rsidR="0081027C" w:rsidRPr="00C57E44">
        <w:rPr>
          <w:rStyle w:val="SubtleEmphasis"/>
          <w:rFonts w:cs="Arial"/>
          <w:i w:val="0"/>
          <w:iCs w:val="0"/>
        </w:rPr>
        <w:t xml:space="preserve">, primarily due to their high energy density and high specific energy. Invented by the American physicist Professor John Goodenough in 1980 as a new type of battery in which the </w:t>
      </w:r>
      <w:r>
        <w:rPr>
          <w:rStyle w:val="SubtleEmphasis"/>
          <w:rFonts w:cs="Arial"/>
          <w:i w:val="0"/>
          <w:iCs w:val="0"/>
        </w:rPr>
        <w:t>lithium</w:t>
      </w:r>
      <w:r w:rsidR="0081027C" w:rsidRPr="00C57E44">
        <w:rPr>
          <w:rStyle w:val="SubtleEmphasis"/>
          <w:rFonts w:cs="Arial"/>
          <w:i w:val="0"/>
          <w:iCs w:val="0"/>
        </w:rPr>
        <w:t xml:space="preserve"> (Li) could migrate through the battery from one electrode to the other as a Li</w:t>
      </w:r>
      <w:r w:rsidR="0081027C" w:rsidRPr="00127DFE">
        <w:rPr>
          <w:rStyle w:val="SubtleEmphasis"/>
          <w:rFonts w:cs="Arial"/>
          <w:i w:val="0"/>
          <w:iCs w:val="0"/>
          <w:vertAlign w:val="superscript"/>
        </w:rPr>
        <w:t>+</w:t>
      </w:r>
      <w:r w:rsidR="0081027C" w:rsidRPr="00C57E44">
        <w:rPr>
          <w:rStyle w:val="SubtleEmphasis"/>
          <w:rFonts w:cs="Arial"/>
          <w:i w:val="0"/>
          <w:iCs w:val="0"/>
        </w:rPr>
        <w:t xml:space="preserve"> ion, it was first commercially introduced as a product by Sony Corporation.</w:t>
      </w:r>
      <w:r w:rsidR="00DF6820">
        <w:rPr>
          <w:rStyle w:val="SubtleEmphasis"/>
          <w:rFonts w:cs="Arial"/>
          <w:i w:val="0"/>
          <w:iCs w:val="0"/>
        </w:rPr>
        <w:t xml:space="preserve"> </w:t>
      </w:r>
      <w:r w:rsidR="00DF6820">
        <w:rPr>
          <w:rStyle w:val="SubtleEmphasis"/>
          <w:rFonts w:cs="Arial"/>
          <w:i w:val="0"/>
          <w:iCs w:val="0"/>
        </w:rPr>
        <w:fldChar w:fldCharType="begin"/>
      </w:r>
      <w:r w:rsidR="00280038">
        <w:rPr>
          <w:rStyle w:val="SubtleEmphasis"/>
          <w:rFonts w:cs="Arial"/>
          <w:i w:val="0"/>
          <w:iCs w:val="0"/>
        </w:rPr>
        <w:instrText>ADDIN CITAVI.PLACEHOLDER 7abd7281-20cf-40de-86a4-59a7876d2e5a PFBsYWNlaG9sZGVyPg0KICA8QWRkSW5WZXJzaW9uPjUuNC4wLjI8L0FkZEluVmVyc2lvbj4NCiAgPElkPjdhYmQ3MjgxLTIwY2YtNDBkZS04NmE0LTU5YTc4NzZkMmU1YTwvSWQ+DQogIDxFbnRyaWVzPg0KICAgIDxFbnRyeT4NCiAgICAgIDxJZD5iYmJmNzM5NS0yNzA5LTQ3MWUtYmE5NC00YTRmZGVjN2QxZTY8L0lkPg0KICAgICAgPFJlZmVyZW5jZUlkPjNiYTk4MjY3LWQ1YjgtNGRhYi05ODJhLWY0YmFmOTJlMTA2YT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V07IFs2XTwvVGV4dD4NCiAgICA8L1RleHRVbml0Pg0KICA8L1RleHRVbml0cz4NCjwvUGxhY2Vob2xkZXI+</w:instrText>
      </w:r>
      <w:r w:rsidR="00DF6820">
        <w:rPr>
          <w:rStyle w:val="SubtleEmphasis"/>
          <w:rFonts w:cs="Arial"/>
          <w:i w:val="0"/>
          <w:iCs w:val="0"/>
        </w:rPr>
        <w:fldChar w:fldCharType="separate"/>
      </w:r>
      <w:bookmarkStart w:id="14" w:name="_CTVP0017abd728120cf40de86a459a7876d2e5a"/>
      <w:r w:rsidR="00280038">
        <w:rPr>
          <w:rStyle w:val="SubtleEmphasis"/>
          <w:rFonts w:cs="Arial"/>
          <w:i w:val="0"/>
          <w:iCs w:val="0"/>
        </w:rPr>
        <w:t>[5]; [6]</w:t>
      </w:r>
      <w:bookmarkEnd w:id="14"/>
      <w:r w:rsidR="00DF6820">
        <w:rPr>
          <w:rStyle w:val="SubtleEmphasis"/>
          <w:rFonts w:cs="Arial"/>
          <w:i w:val="0"/>
          <w:iCs w:val="0"/>
        </w:rPr>
        <w:fldChar w:fldCharType="end"/>
      </w:r>
      <w:r w:rsidR="00FF2257">
        <w:rPr>
          <w:rStyle w:val="SubtleEmphasis"/>
          <w:rFonts w:cs="Arial"/>
          <w:i w:val="0"/>
          <w:iCs w:val="0"/>
        </w:rPr>
        <w:t xml:space="preserve"> </w:t>
      </w:r>
      <w:r w:rsidR="0081027C" w:rsidRPr="00C57E44">
        <w:rPr>
          <w:rStyle w:val="SubtleEmphasis"/>
          <w:rFonts w:cs="Arial"/>
          <w:i w:val="0"/>
          <w:iCs w:val="0"/>
        </w:rPr>
        <w:t xml:space="preserve">The simple basis of these batteries is that a compound of </w:t>
      </w:r>
      <w:r>
        <w:rPr>
          <w:rStyle w:val="SubtleEmphasis"/>
          <w:rFonts w:cs="Arial"/>
          <w:i w:val="0"/>
          <w:iCs w:val="0"/>
        </w:rPr>
        <w:t>lithium</w:t>
      </w:r>
      <w:r w:rsidR="0081027C" w:rsidRPr="00C57E44">
        <w:rPr>
          <w:rStyle w:val="SubtleEmphasis"/>
          <w:rFonts w:cs="Arial"/>
          <w:i w:val="0"/>
          <w:iCs w:val="0"/>
        </w:rPr>
        <w:t xml:space="preserve"> with a transition metal - such as nickel, manganese, cobalt, iron -  and oxygen forms the cathode, whereas, graphite is the anode.</w:t>
      </w:r>
      <w:r w:rsidR="00306B03">
        <w:rPr>
          <w:rStyle w:val="SubtleEmphasis"/>
          <w:rFonts w:cs="Arial"/>
          <w:i w:val="0"/>
          <w:iCs w:val="0"/>
        </w:rPr>
        <w:t xml:space="preserve"> </w:t>
      </w:r>
      <w:r w:rsidR="00306B03">
        <w:rPr>
          <w:rStyle w:val="SubtleEmphasis"/>
          <w:rFonts w:cs="Arial"/>
          <w:i w:val="0"/>
          <w:iCs w:val="0"/>
        </w:rPr>
        <w:fldChar w:fldCharType="begin"/>
      </w:r>
      <w:r w:rsidR="00280038">
        <w:rPr>
          <w:rStyle w:val="SubtleEmphasis"/>
          <w:rFonts w:cs="Arial"/>
          <w:i w:val="0"/>
          <w:iCs w:val="0"/>
        </w:rPr>
        <w:instrText>ADDIN CITAVI.PLACEHOLDER a2aef76c-136c-4088-99a5-e1f0f410d471 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V08L1RleHQ+DQogICAgPC9UZXh0VW5pdD4NCiAgPC9UZXh0VW5pdHM+DQo8L1BsYWNlaG9sZGVyPg==</w:instrText>
      </w:r>
      <w:r w:rsidR="00306B03">
        <w:rPr>
          <w:rStyle w:val="SubtleEmphasis"/>
          <w:rFonts w:cs="Arial"/>
          <w:i w:val="0"/>
          <w:iCs w:val="0"/>
        </w:rPr>
        <w:fldChar w:fldCharType="separate"/>
      </w:r>
      <w:bookmarkStart w:id="15" w:name="_CTVP001a2aef76c136c408899a5e1f0f410d471"/>
      <w:r w:rsidR="00280038">
        <w:rPr>
          <w:rStyle w:val="SubtleEmphasis"/>
          <w:rFonts w:cs="Arial"/>
          <w:i w:val="0"/>
          <w:iCs w:val="0"/>
        </w:rPr>
        <w:t>[5]</w:t>
      </w:r>
      <w:bookmarkEnd w:id="15"/>
      <w:r w:rsidR="00306B03">
        <w:rPr>
          <w:rStyle w:val="SubtleEmphasis"/>
          <w:rFonts w:cs="Arial"/>
          <w:i w:val="0"/>
          <w:iCs w:val="0"/>
        </w:rPr>
        <w:fldChar w:fldCharType="end"/>
      </w:r>
      <w:r w:rsidR="0081027C" w:rsidRPr="00C57E44">
        <w:rPr>
          <w:rStyle w:val="SubtleEmphasis"/>
          <w:rFonts w:cs="Arial"/>
          <w:i w:val="0"/>
          <w:iCs w:val="0"/>
        </w:rPr>
        <w:t xml:space="preserve"> </w:t>
      </w:r>
    </w:p>
    <w:p w:rsidR="0081027C" w:rsidRPr="00C57E44" w:rsidRDefault="0081027C" w:rsidP="008F79C0">
      <w:pPr>
        <w:spacing w:line="360" w:lineRule="auto"/>
        <w:rPr>
          <w:rStyle w:val="SubtleEmphasis"/>
          <w:rFonts w:cs="Arial"/>
          <w:i w:val="0"/>
          <w:iCs w:val="0"/>
        </w:rPr>
      </w:pPr>
      <w:r w:rsidRPr="00C57E44">
        <w:rPr>
          <w:rStyle w:val="SubtleEmphasis"/>
          <w:rFonts w:cs="Arial"/>
          <w:i w:val="0"/>
          <w:iCs w:val="0"/>
        </w:rPr>
        <w:t xml:space="preserve">In terms of chemistry, </w:t>
      </w:r>
      <w:r w:rsidR="000B6662">
        <w:rPr>
          <w:rStyle w:val="SubtleEmphasis"/>
          <w:rFonts w:cs="Arial"/>
          <w:i w:val="0"/>
          <w:iCs w:val="0"/>
        </w:rPr>
        <w:t>Lithium</w:t>
      </w:r>
      <w:r w:rsidR="006C1F63">
        <w:rPr>
          <w:rStyle w:val="SubtleEmphasis"/>
          <w:rFonts w:cs="Arial"/>
          <w:i w:val="0"/>
          <w:iCs w:val="0"/>
        </w:rPr>
        <w:t xml:space="preserve"> ion</w:t>
      </w:r>
      <w:r w:rsidRPr="00C57E44">
        <w:rPr>
          <w:rStyle w:val="SubtleEmphasis"/>
          <w:rFonts w:cs="Arial"/>
          <w:i w:val="0"/>
          <w:iCs w:val="0"/>
        </w:rPr>
        <w:t xml:space="preserve"> cells have </w:t>
      </w:r>
      <w:r w:rsidR="007F475A">
        <w:rPr>
          <w:rStyle w:val="SubtleEmphasis"/>
          <w:rFonts w:cs="Arial"/>
          <w:i w:val="0"/>
          <w:iCs w:val="0"/>
        </w:rPr>
        <w:t>several</w:t>
      </w:r>
      <w:r w:rsidRPr="00C57E44">
        <w:rPr>
          <w:rStyle w:val="SubtleEmphasis"/>
          <w:rFonts w:cs="Arial"/>
          <w:i w:val="0"/>
          <w:iCs w:val="0"/>
        </w:rPr>
        <w:t xml:space="preserve"> advantage</w:t>
      </w:r>
      <w:r w:rsidR="007F475A">
        <w:rPr>
          <w:rStyle w:val="SubtleEmphasis"/>
          <w:rFonts w:cs="Arial"/>
          <w:i w:val="0"/>
          <w:iCs w:val="0"/>
        </w:rPr>
        <w:t>s</w:t>
      </w:r>
      <w:r w:rsidRPr="00C57E44">
        <w:rPr>
          <w:rStyle w:val="SubtleEmphasis"/>
          <w:rFonts w:cs="Arial"/>
          <w:i w:val="0"/>
          <w:iCs w:val="0"/>
        </w:rPr>
        <w:t xml:space="preserve"> over other technologies. Due to its lowest reduction potential of all elements, </w:t>
      </w:r>
      <w:r w:rsidR="000B6662">
        <w:rPr>
          <w:rStyle w:val="SubtleEmphasis"/>
          <w:rFonts w:cs="Arial"/>
          <w:i w:val="0"/>
          <w:iCs w:val="0"/>
        </w:rPr>
        <w:t>Lithium</w:t>
      </w:r>
      <w:r w:rsidR="006C1F63">
        <w:rPr>
          <w:rStyle w:val="SubtleEmphasis"/>
          <w:rFonts w:cs="Arial"/>
          <w:i w:val="0"/>
          <w:iCs w:val="0"/>
        </w:rPr>
        <w:t xml:space="preserve"> ion</w:t>
      </w:r>
      <w:r w:rsidRPr="00C57E44">
        <w:rPr>
          <w:rStyle w:val="SubtleEmphasis"/>
          <w:rFonts w:cs="Arial"/>
          <w:i w:val="0"/>
          <w:iCs w:val="0"/>
        </w:rPr>
        <w:t xml:space="preserve"> cells have the highest available cell potential. Further, because of being one of the lightest element and having one of the smallest radii, Li-based batteries have high gravimetric and volumetric capacity and power density.</w:t>
      </w:r>
      <w:r w:rsidR="00306B03">
        <w:rPr>
          <w:rStyle w:val="SubtleEmphasis"/>
          <w:rFonts w:cs="Arial"/>
          <w:i w:val="0"/>
          <w:iCs w:val="0"/>
        </w:rPr>
        <w:t xml:space="preserve"> </w:t>
      </w:r>
      <w:r w:rsidR="00306B03">
        <w:rPr>
          <w:rStyle w:val="SubtleEmphasis"/>
          <w:rFonts w:cs="Arial"/>
          <w:i w:val="0"/>
          <w:iCs w:val="0"/>
        </w:rPr>
        <w:fldChar w:fldCharType="begin"/>
      </w:r>
      <w:r w:rsidR="00280038">
        <w:rPr>
          <w:rStyle w:val="SubtleEmphasis"/>
          <w:rFonts w:cs="Arial"/>
          <w:i w:val="0"/>
          <w:iCs w:val="0"/>
        </w:rPr>
        <w:instrText>ADDIN CITAVI.PLACEHOLDER a9261299-410d-46fe-bfb6-76d29dbaab00 PFBsYWNlaG9sZGVyPg0KICA8QWRkSW5WZXJzaW9uPjUuNC4wLjI8L0FkZEluVmVyc2lvbj4NCiAgPElkPmE5MjYxMjk5LTQxMGQtNDZmZS1iZmI2LTc2ZDI5ZGJhYWIwMDwvSWQ+DQogIDxFbnRyaWVzPg0KICAgIDxFbnRyeT4NCiAgICAgIDxJZD5mMzRmZGI0NS1hMTRiLTRlZmMtOTgzZC1jNWE2YWViNDgzOTQ8L0lkPg0KICAgICAgPFJlZmVyZW5jZUlkPmJiMDc3NjE3LTRhZmEtNDg5Yi05NmM5LWVhNTM0M2QyYTM0MD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108L1RleHQ+DQogICAgPC9UZXh0VW5pdD4NCiAgPC9UZXh0VW5pdHM+DQo8L1BsYWNlaG9sZGVyPg==</w:instrText>
      </w:r>
      <w:r w:rsidR="00306B03">
        <w:rPr>
          <w:rStyle w:val="SubtleEmphasis"/>
          <w:rFonts w:cs="Arial"/>
          <w:i w:val="0"/>
          <w:iCs w:val="0"/>
        </w:rPr>
        <w:fldChar w:fldCharType="separate"/>
      </w:r>
      <w:bookmarkStart w:id="16" w:name="_CTVP001a9261299410d46febfb676d29dbaab00"/>
      <w:r w:rsidR="00280038">
        <w:rPr>
          <w:rStyle w:val="SubtleEmphasis"/>
          <w:rFonts w:cs="Arial"/>
          <w:i w:val="0"/>
          <w:iCs w:val="0"/>
        </w:rPr>
        <w:t>[7]</w:t>
      </w:r>
      <w:bookmarkEnd w:id="16"/>
      <w:r w:rsidR="00306B03">
        <w:rPr>
          <w:rStyle w:val="SubtleEmphasis"/>
          <w:rFonts w:cs="Arial"/>
          <w:i w:val="0"/>
          <w:iCs w:val="0"/>
        </w:rPr>
        <w:fldChar w:fldCharType="end"/>
      </w:r>
      <w:r w:rsidRPr="00C57E44">
        <w:rPr>
          <w:rStyle w:val="SubtleEmphasis"/>
          <w:rFonts w:cs="Arial"/>
          <w:i w:val="0"/>
          <w:iCs w:val="0"/>
        </w:rPr>
        <w:t xml:space="preserve"> Therefore, despite disadvantages like high costs and possible high temperature development, the above advantages make it very desirable for many commercial and research-related activities. This prompts for further studies and experiments to improve safety and reducing the costs of </w:t>
      </w:r>
      <w:r w:rsidR="000B6662">
        <w:rPr>
          <w:rStyle w:val="SubtleEmphasis"/>
          <w:rFonts w:cs="Arial"/>
          <w:i w:val="0"/>
          <w:iCs w:val="0"/>
        </w:rPr>
        <w:t>Lithium</w:t>
      </w:r>
      <w:r w:rsidR="006C1F63">
        <w:rPr>
          <w:rStyle w:val="SubtleEmphasis"/>
          <w:rFonts w:cs="Arial"/>
          <w:i w:val="0"/>
          <w:iCs w:val="0"/>
        </w:rPr>
        <w:t xml:space="preserve"> ion</w:t>
      </w:r>
      <w:r w:rsidRPr="00C57E44">
        <w:rPr>
          <w:rStyle w:val="SubtleEmphasis"/>
          <w:rFonts w:cs="Arial"/>
          <w:i w:val="0"/>
          <w:iCs w:val="0"/>
        </w:rPr>
        <w:t xml:space="preserve"> batteries.</w:t>
      </w:r>
    </w:p>
    <w:p w:rsidR="0081027C" w:rsidRPr="00C57E44" w:rsidRDefault="0081027C" w:rsidP="008F79C0">
      <w:pPr>
        <w:spacing w:line="360" w:lineRule="auto"/>
        <w:rPr>
          <w:rStyle w:val="SubtleEmphasis"/>
          <w:rFonts w:cs="Arial"/>
          <w:i w:val="0"/>
          <w:iCs w:val="0"/>
        </w:rPr>
      </w:pPr>
      <w:r>
        <w:rPr>
          <w:rStyle w:val="SubtleEmphasis"/>
          <w:rFonts w:cs="Arial"/>
          <w:i w:val="0"/>
          <w:iCs w:val="0"/>
        </w:rPr>
        <w:t xml:space="preserve">The properties of </w:t>
      </w:r>
      <w:r w:rsidR="000B6662">
        <w:rPr>
          <w:rStyle w:val="SubtleEmphasis"/>
          <w:rFonts w:cs="Arial"/>
          <w:i w:val="0"/>
          <w:iCs w:val="0"/>
        </w:rPr>
        <w:t>lithium</w:t>
      </w:r>
      <w:r>
        <w:rPr>
          <w:rStyle w:val="SubtleEmphasis"/>
          <w:rFonts w:cs="Arial"/>
          <w:i w:val="0"/>
          <w:iCs w:val="0"/>
        </w:rPr>
        <w:t xml:space="preserve"> and the diversity of </w:t>
      </w:r>
      <w:r w:rsidR="000B6662">
        <w:rPr>
          <w:rStyle w:val="SubtleEmphasis"/>
          <w:rFonts w:cs="Arial"/>
          <w:i w:val="0"/>
          <w:iCs w:val="0"/>
        </w:rPr>
        <w:t>lithium</w:t>
      </w:r>
      <w:r>
        <w:rPr>
          <w:rStyle w:val="SubtleEmphasis"/>
          <w:rFonts w:cs="Arial"/>
          <w:i w:val="0"/>
          <w:iCs w:val="0"/>
        </w:rPr>
        <w:t>-ion cells</w:t>
      </w:r>
      <w:r w:rsidRPr="00C57E44">
        <w:rPr>
          <w:rStyle w:val="SubtleEmphasis"/>
          <w:rFonts w:cs="Arial"/>
          <w:i w:val="0"/>
          <w:iCs w:val="0"/>
        </w:rPr>
        <w:t xml:space="preserve"> </w:t>
      </w:r>
      <w:r>
        <w:rPr>
          <w:rStyle w:val="SubtleEmphasis"/>
          <w:rFonts w:cs="Arial"/>
          <w:i w:val="0"/>
          <w:iCs w:val="0"/>
        </w:rPr>
        <w:t>make them more</w:t>
      </w:r>
      <w:r w:rsidRPr="00C57E44">
        <w:rPr>
          <w:rStyle w:val="SubtleEmphasis"/>
          <w:rFonts w:cs="Arial"/>
          <w:i w:val="0"/>
          <w:iCs w:val="0"/>
        </w:rPr>
        <w:t xml:space="preserve"> suitable for battery technologies</w:t>
      </w:r>
      <w:r>
        <w:rPr>
          <w:rStyle w:val="SubtleEmphasis"/>
          <w:rFonts w:cs="Arial"/>
          <w:i w:val="0"/>
          <w:iCs w:val="0"/>
        </w:rPr>
        <w:t xml:space="preserve"> than various other technologies. </w:t>
      </w:r>
      <w:r w:rsidR="000B6662">
        <w:rPr>
          <w:rStyle w:val="SubtleEmphasis"/>
          <w:rFonts w:cs="Arial"/>
          <w:i w:val="0"/>
          <w:iCs w:val="0"/>
        </w:rPr>
        <w:t>Lithium</w:t>
      </w:r>
      <w:r w:rsidR="006C1F63">
        <w:rPr>
          <w:rStyle w:val="SubtleEmphasis"/>
          <w:rFonts w:cs="Arial"/>
          <w:i w:val="0"/>
          <w:iCs w:val="0"/>
        </w:rPr>
        <w:t xml:space="preserve"> ion</w:t>
      </w:r>
      <w:r w:rsidRPr="00C57E44">
        <w:rPr>
          <w:rStyle w:val="SubtleEmphasis"/>
          <w:rFonts w:cs="Arial"/>
          <w:i w:val="0"/>
          <w:iCs w:val="0"/>
        </w:rPr>
        <w:t xml:space="preserve"> batteries are made of lightweight </w:t>
      </w:r>
      <w:r w:rsidR="000B6662">
        <w:rPr>
          <w:rStyle w:val="SubtleEmphasis"/>
          <w:rFonts w:cs="Arial"/>
          <w:i w:val="0"/>
          <w:iCs w:val="0"/>
        </w:rPr>
        <w:t>lithium</w:t>
      </w:r>
      <w:r w:rsidRPr="00C57E44">
        <w:rPr>
          <w:rStyle w:val="SubtleEmphasis"/>
          <w:rFonts w:cs="Arial"/>
          <w:i w:val="0"/>
          <w:iCs w:val="0"/>
        </w:rPr>
        <w:t xml:space="preserve"> and carbon, making it lighter than other types of rechargeable batteries of the same type. </w:t>
      </w:r>
      <w:r w:rsidR="000B6662">
        <w:rPr>
          <w:rStyle w:val="SubtleEmphasis"/>
          <w:rFonts w:cs="Arial"/>
          <w:i w:val="0"/>
          <w:iCs w:val="0"/>
        </w:rPr>
        <w:t>Lithium</w:t>
      </w:r>
      <w:r w:rsidRPr="00C57E44">
        <w:rPr>
          <w:rStyle w:val="SubtleEmphasis"/>
          <w:rFonts w:cs="Arial"/>
          <w:i w:val="0"/>
          <w:iCs w:val="0"/>
        </w:rPr>
        <w:t xml:space="preserve"> itself is highly reactive and has potential to store high energies.</w:t>
      </w:r>
      <w:r>
        <w:rPr>
          <w:rStyle w:val="SubtleEmphasis"/>
          <w:rFonts w:cs="Arial"/>
          <w:i w:val="0"/>
          <w:iCs w:val="0"/>
        </w:rPr>
        <w:t xml:space="preserve"> </w:t>
      </w:r>
      <w:r w:rsidR="000B6662">
        <w:rPr>
          <w:rStyle w:val="SubtleEmphasis"/>
          <w:rFonts w:cs="Arial"/>
          <w:i w:val="0"/>
          <w:iCs w:val="0"/>
        </w:rPr>
        <w:t>Lithium</w:t>
      </w:r>
      <w:r w:rsidRPr="00C57E44">
        <w:rPr>
          <w:rStyle w:val="SubtleEmphasis"/>
          <w:rFonts w:cs="Arial"/>
          <w:i w:val="0"/>
          <w:iCs w:val="0"/>
        </w:rPr>
        <w:t xml:space="preserve"> ion batteries hold their charge for longer periods of time, that is they have low self-discharge.</w:t>
      </w:r>
      <w:r>
        <w:rPr>
          <w:rStyle w:val="SubtleEmphasis"/>
          <w:rFonts w:cs="Arial"/>
          <w:i w:val="0"/>
          <w:iCs w:val="0"/>
        </w:rPr>
        <w:t xml:space="preserve"> </w:t>
      </w:r>
      <w:r w:rsidRPr="00C57E44">
        <w:rPr>
          <w:rStyle w:val="SubtleEmphasis"/>
          <w:rFonts w:cs="Arial"/>
          <w:i w:val="0"/>
          <w:iCs w:val="0"/>
        </w:rPr>
        <w:t xml:space="preserve">No memory effect, which means that </w:t>
      </w:r>
      <w:r w:rsidR="000B6662">
        <w:rPr>
          <w:rStyle w:val="SubtleEmphasis"/>
          <w:rFonts w:cs="Arial"/>
          <w:i w:val="0"/>
          <w:iCs w:val="0"/>
        </w:rPr>
        <w:t>Lithium</w:t>
      </w:r>
      <w:r w:rsidR="006C1F63">
        <w:rPr>
          <w:rStyle w:val="SubtleEmphasis"/>
          <w:rFonts w:cs="Arial"/>
          <w:i w:val="0"/>
          <w:iCs w:val="0"/>
        </w:rPr>
        <w:t xml:space="preserve"> ion</w:t>
      </w:r>
      <w:r w:rsidRPr="00C57E44">
        <w:rPr>
          <w:rStyle w:val="SubtleEmphasis"/>
          <w:rFonts w:cs="Arial"/>
          <w:i w:val="0"/>
          <w:iCs w:val="0"/>
        </w:rPr>
        <w:t xml:space="preserve"> batteries do not have to be completely discharged before recharging to retain full charge capacity, which is the case in some battery chemistries like NiCd.</w:t>
      </w:r>
      <w:r>
        <w:rPr>
          <w:rStyle w:val="SubtleEmphasis"/>
          <w:rFonts w:cs="Arial"/>
          <w:i w:val="0"/>
          <w:iCs w:val="0"/>
        </w:rPr>
        <w:t xml:space="preserve"> </w:t>
      </w:r>
      <w:r w:rsidR="000B6662">
        <w:rPr>
          <w:rStyle w:val="SubtleEmphasis"/>
          <w:rFonts w:cs="Arial"/>
          <w:i w:val="0"/>
          <w:iCs w:val="0"/>
        </w:rPr>
        <w:t>Lithium</w:t>
      </w:r>
      <w:r w:rsidR="006C1F63">
        <w:rPr>
          <w:rStyle w:val="SubtleEmphasis"/>
          <w:rFonts w:cs="Arial"/>
          <w:i w:val="0"/>
          <w:iCs w:val="0"/>
        </w:rPr>
        <w:t xml:space="preserve"> ion</w:t>
      </w:r>
      <w:r w:rsidRPr="00C57E44">
        <w:rPr>
          <w:rStyle w:val="SubtleEmphasis"/>
          <w:rFonts w:cs="Arial"/>
          <w:i w:val="0"/>
          <w:iCs w:val="0"/>
        </w:rPr>
        <w:t xml:space="preserve"> batteries have long cycle lives and can retain large number of charge-discharge cycles without significant losses in capacity.</w:t>
      </w:r>
      <w:r w:rsidR="00306B03">
        <w:rPr>
          <w:rStyle w:val="SubtleEmphasis"/>
          <w:rFonts w:cs="Arial"/>
          <w:i w:val="0"/>
          <w:iCs w:val="0"/>
        </w:rPr>
        <w:t xml:space="preserve"> </w:t>
      </w:r>
      <w:r w:rsidR="00306B03">
        <w:rPr>
          <w:rStyle w:val="SubtleEmphasis"/>
          <w:rFonts w:cs="Arial"/>
          <w:i w:val="0"/>
          <w:iCs w:val="0"/>
        </w:rPr>
        <w:fldChar w:fldCharType="begin"/>
      </w:r>
      <w:r w:rsidR="00280038">
        <w:rPr>
          <w:rStyle w:val="SubtleEmphasis"/>
          <w:rFonts w:cs="Arial"/>
          <w:i w:val="0"/>
          <w:iCs w:val="0"/>
        </w:rPr>
        <w:instrText>ADDIN CITAVI.PLACEHOLDER a0f0544d-a8ef-4f2f-8c78-b41232313918 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hdPC9UZXh0Pg0KICAgIDwvVGV4dFVuaXQ+DQogIDwvVGV4dFVuaXRzPg0KPC9QbGFjZWhvbGRlcj4=</w:instrText>
      </w:r>
      <w:r w:rsidR="00306B03">
        <w:rPr>
          <w:rStyle w:val="SubtleEmphasis"/>
          <w:rFonts w:cs="Arial"/>
          <w:i w:val="0"/>
          <w:iCs w:val="0"/>
        </w:rPr>
        <w:fldChar w:fldCharType="separate"/>
      </w:r>
      <w:bookmarkStart w:id="17" w:name="_CTVP001a0f0544da8ef4f2f8c78b41232313918"/>
      <w:r w:rsidR="00280038">
        <w:rPr>
          <w:rStyle w:val="SubtleEmphasis"/>
          <w:rFonts w:cs="Arial"/>
          <w:i w:val="0"/>
          <w:iCs w:val="0"/>
        </w:rPr>
        <w:t>[8]</w:t>
      </w:r>
      <w:bookmarkEnd w:id="17"/>
      <w:r w:rsidR="00306B03">
        <w:rPr>
          <w:rStyle w:val="SubtleEmphasis"/>
          <w:rFonts w:cs="Arial"/>
          <w:i w:val="0"/>
          <w:iCs w:val="0"/>
        </w:rPr>
        <w:fldChar w:fldCharType="end"/>
      </w:r>
    </w:p>
    <w:p w:rsidR="0081027C" w:rsidRPr="00C57E44" w:rsidRDefault="0081027C" w:rsidP="008F79C0">
      <w:pPr>
        <w:spacing w:line="360" w:lineRule="auto"/>
        <w:rPr>
          <w:rStyle w:val="SubtleEmphasis"/>
          <w:rFonts w:cs="Arial"/>
          <w:i w:val="0"/>
          <w:iCs w:val="0"/>
        </w:rPr>
      </w:pPr>
      <w:r w:rsidRPr="00C57E44">
        <w:rPr>
          <w:rStyle w:val="SubtleEmphasis"/>
          <w:rFonts w:cs="Arial"/>
          <w:i w:val="0"/>
          <w:iCs w:val="0"/>
        </w:rPr>
        <w:lastRenderedPageBreak/>
        <w:t xml:space="preserve">However, </w:t>
      </w:r>
      <w:r w:rsidR="000B6662">
        <w:rPr>
          <w:rStyle w:val="SubtleEmphasis"/>
          <w:rFonts w:cs="Arial"/>
          <w:i w:val="0"/>
          <w:iCs w:val="0"/>
        </w:rPr>
        <w:t>lithium</w:t>
      </w:r>
      <w:r w:rsidRPr="00C57E44">
        <w:rPr>
          <w:rStyle w:val="SubtleEmphasis"/>
          <w:rFonts w:cs="Arial"/>
          <w:i w:val="0"/>
          <w:iCs w:val="0"/>
        </w:rPr>
        <w:t xml:space="preserve"> ion cells have a few disadvantages as well</w:t>
      </w:r>
      <w:r>
        <w:rPr>
          <w:rStyle w:val="SubtleEmphasis"/>
          <w:rFonts w:cs="Arial"/>
          <w:i w:val="0"/>
          <w:iCs w:val="0"/>
        </w:rPr>
        <w:t xml:space="preserve">. </w:t>
      </w:r>
      <w:r w:rsidRPr="00C57E44">
        <w:rPr>
          <w:rStyle w:val="SubtleEmphasis"/>
          <w:rFonts w:cs="Arial"/>
          <w:i w:val="0"/>
          <w:iCs w:val="0"/>
        </w:rPr>
        <w:t xml:space="preserve">The service life or shelf life of a </w:t>
      </w:r>
      <w:r w:rsidR="000B6662">
        <w:rPr>
          <w:rStyle w:val="SubtleEmphasis"/>
          <w:rFonts w:cs="Arial"/>
          <w:i w:val="0"/>
          <w:iCs w:val="0"/>
        </w:rPr>
        <w:t>Lithium</w:t>
      </w:r>
      <w:r w:rsidR="006C1F63">
        <w:rPr>
          <w:rStyle w:val="SubtleEmphasis"/>
          <w:rFonts w:cs="Arial"/>
          <w:i w:val="0"/>
          <w:iCs w:val="0"/>
        </w:rPr>
        <w:t xml:space="preserve"> ion</w:t>
      </w:r>
      <w:r w:rsidRPr="00C57E44">
        <w:rPr>
          <w:rStyle w:val="SubtleEmphasis"/>
          <w:rFonts w:cs="Arial"/>
          <w:i w:val="0"/>
          <w:iCs w:val="0"/>
        </w:rPr>
        <w:t xml:space="preserve"> battery decreases with aging even if it is not used unlike other chemistries. This means that from the time of manufacturing, regardless of the number of times it was cycled, the capacity of a </w:t>
      </w:r>
      <w:r w:rsidR="000B6662">
        <w:rPr>
          <w:rStyle w:val="SubtleEmphasis"/>
          <w:rFonts w:cs="Arial"/>
          <w:i w:val="0"/>
          <w:iCs w:val="0"/>
        </w:rPr>
        <w:t>Lithium</w:t>
      </w:r>
      <w:r w:rsidR="006C1F63">
        <w:rPr>
          <w:rStyle w:val="SubtleEmphasis"/>
          <w:rFonts w:cs="Arial"/>
          <w:i w:val="0"/>
          <w:iCs w:val="0"/>
        </w:rPr>
        <w:t xml:space="preserve"> ion</w:t>
      </w:r>
      <w:r w:rsidRPr="00C57E44">
        <w:rPr>
          <w:rStyle w:val="SubtleEmphasis"/>
          <w:rFonts w:cs="Arial"/>
          <w:i w:val="0"/>
          <w:iCs w:val="0"/>
        </w:rPr>
        <w:t xml:space="preserve"> battery will decline gradually. This is due to an increase in internal resistance, which makes the problem more pronounced in high-current applications than low-current ones. They are more sensitive to high temperatures than most other chemistries. Hot storage and operating conditions causes </w:t>
      </w:r>
      <w:r w:rsidR="000B6662">
        <w:rPr>
          <w:rStyle w:val="SubtleEmphasis"/>
          <w:rFonts w:cs="Arial"/>
          <w:i w:val="0"/>
          <w:iCs w:val="0"/>
        </w:rPr>
        <w:t>Lithium</w:t>
      </w:r>
      <w:r w:rsidR="006C1F63">
        <w:rPr>
          <w:rStyle w:val="SubtleEmphasis"/>
          <w:rFonts w:cs="Arial"/>
          <w:i w:val="0"/>
          <w:iCs w:val="0"/>
        </w:rPr>
        <w:t xml:space="preserve"> ion</w:t>
      </w:r>
      <w:r w:rsidRPr="00C57E44">
        <w:rPr>
          <w:rStyle w:val="SubtleEmphasis"/>
          <w:rFonts w:cs="Arial"/>
          <w:i w:val="0"/>
          <w:iCs w:val="0"/>
        </w:rPr>
        <w:t xml:space="preserve"> battery packs to degrade much faster than they normally would.</w:t>
      </w:r>
      <w:r>
        <w:rPr>
          <w:rStyle w:val="SubtleEmphasis"/>
          <w:rFonts w:cs="Arial"/>
          <w:i w:val="0"/>
          <w:iCs w:val="0"/>
        </w:rPr>
        <w:t xml:space="preserve"> </w:t>
      </w:r>
      <w:r w:rsidR="000B6662">
        <w:rPr>
          <w:rStyle w:val="SubtleEmphasis"/>
          <w:rFonts w:cs="Arial"/>
          <w:i w:val="0"/>
          <w:iCs w:val="0"/>
        </w:rPr>
        <w:t>Lithium</w:t>
      </w:r>
      <w:r w:rsidR="006C1F63">
        <w:rPr>
          <w:rStyle w:val="SubtleEmphasis"/>
          <w:rFonts w:cs="Arial"/>
          <w:i w:val="0"/>
          <w:iCs w:val="0"/>
        </w:rPr>
        <w:t xml:space="preserve"> ion</w:t>
      </w:r>
      <w:r w:rsidRPr="00C57E44">
        <w:rPr>
          <w:rStyle w:val="SubtleEmphasis"/>
          <w:rFonts w:cs="Arial"/>
          <w:i w:val="0"/>
          <w:iCs w:val="0"/>
        </w:rPr>
        <w:t xml:space="preserve"> batteries can be severely damaged by deep discharge, i.e., by discharging them below the minimum voltage threshold recommended by the manufacturer (usually 2.7 V for a single cell). Consequently, </w:t>
      </w:r>
      <w:r w:rsidR="000B6662">
        <w:rPr>
          <w:rStyle w:val="SubtleEmphasis"/>
          <w:rFonts w:cs="Arial"/>
          <w:i w:val="0"/>
          <w:iCs w:val="0"/>
        </w:rPr>
        <w:t>Lithium</w:t>
      </w:r>
      <w:r w:rsidR="006C1F63">
        <w:rPr>
          <w:rStyle w:val="SubtleEmphasis"/>
          <w:rFonts w:cs="Arial"/>
          <w:i w:val="0"/>
          <w:iCs w:val="0"/>
        </w:rPr>
        <w:t xml:space="preserve"> ion</w:t>
      </w:r>
      <w:r w:rsidRPr="00C57E44">
        <w:rPr>
          <w:rStyle w:val="SubtleEmphasis"/>
          <w:rFonts w:cs="Arial"/>
          <w:i w:val="0"/>
          <w:iCs w:val="0"/>
        </w:rPr>
        <w:t xml:space="preserve"> battery packs come with an on-board circuit to manage the battery. This makes them even more expensive than they already are.</w:t>
      </w:r>
      <w:r>
        <w:rPr>
          <w:rStyle w:val="SubtleEmphasis"/>
          <w:rFonts w:cs="Arial"/>
          <w:i w:val="0"/>
          <w:iCs w:val="0"/>
        </w:rPr>
        <w:t xml:space="preserve"> </w:t>
      </w:r>
      <w:r w:rsidRPr="00C57E44">
        <w:rPr>
          <w:rStyle w:val="SubtleEmphasis"/>
          <w:rFonts w:cs="Arial"/>
          <w:i w:val="0"/>
          <w:iCs w:val="0"/>
        </w:rPr>
        <w:t xml:space="preserve">In general </w:t>
      </w:r>
      <w:r w:rsidR="000B6662">
        <w:rPr>
          <w:rStyle w:val="SubtleEmphasis"/>
          <w:rFonts w:cs="Arial"/>
          <w:i w:val="0"/>
          <w:iCs w:val="0"/>
        </w:rPr>
        <w:t>Lithium</w:t>
      </w:r>
      <w:r w:rsidR="006C1F63">
        <w:rPr>
          <w:rStyle w:val="SubtleEmphasis"/>
          <w:rFonts w:cs="Arial"/>
          <w:i w:val="0"/>
          <w:iCs w:val="0"/>
        </w:rPr>
        <w:t xml:space="preserve"> ion</w:t>
      </w:r>
      <w:r w:rsidRPr="00C57E44">
        <w:rPr>
          <w:rStyle w:val="SubtleEmphasis"/>
          <w:rFonts w:cs="Arial"/>
          <w:i w:val="0"/>
          <w:iCs w:val="0"/>
        </w:rPr>
        <w:t xml:space="preserve"> chemistry is not as safe as NiCd or NiMH. This is because the anode produces heat during use, while the cathode produces oxygen (not for all </w:t>
      </w:r>
      <w:r w:rsidR="000B6662">
        <w:rPr>
          <w:rStyle w:val="SubtleEmphasis"/>
          <w:rFonts w:cs="Arial"/>
          <w:i w:val="0"/>
          <w:iCs w:val="0"/>
        </w:rPr>
        <w:t>Lithium</w:t>
      </w:r>
      <w:r w:rsidR="006C1F63">
        <w:rPr>
          <w:rStyle w:val="SubtleEmphasis"/>
          <w:rFonts w:cs="Arial"/>
          <w:i w:val="0"/>
          <w:iCs w:val="0"/>
        </w:rPr>
        <w:t xml:space="preserve"> ion</w:t>
      </w:r>
      <w:r w:rsidRPr="00C57E44">
        <w:rPr>
          <w:rStyle w:val="SubtleEmphasis"/>
          <w:rFonts w:cs="Arial"/>
          <w:i w:val="0"/>
          <w:iCs w:val="0"/>
        </w:rPr>
        <w:t xml:space="preserve"> chemistries). </w:t>
      </w:r>
      <w:r w:rsidR="000B6662">
        <w:rPr>
          <w:rStyle w:val="SubtleEmphasis"/>
          <w:rFonts w:cs="Arial"/>
          <w:i w:val="0"/>
          <w:iCs w:val="0"/>
        </w:rPr>
        <w:t>Lithium</w:t>
      </w:r>
      <w:r w:rsidRPr="00C57E44">
        <w:rPr>
          <w:rStyle w:val="SubtleEmphasis"/>
          <w:rFonts w:cs="Arial"/>
          <w:i w:val="0"/>
          <w:iCs w:val="0"/>
        </w:rPr>
        <w:t xml:space="preserve"> being highly reactive can combine with this oxygen, leading to the possibility of the battery catching on fire.</w:t>
      </w:r>
      <w:r w:rsidR="00306B03">
        <w:rPr>
          <w:rStyle w:val="SubtleEmphasis"/>
          <w:rFonts w:cs="Arial"/>
          <w:i w:val="0"/>
          <w:iCs w:val="0"/>
        </w:rPr>
        <w:t xml:space="preserve"> </w:t>
      </w:r>
      <w:r w:rsidR="00306B03">
        <w:rPr>
          <w:rStyle w:val="SubtleEmphasis"/>
          <w:rFonts w:cs="Arial"/>
          <w:i w:val="0"/>
          <w:iCs w:val="0"/>
        </w:rPr>
        <w:fldChar w:fldCharType="begin"/>
      </w:r>
      <w:r w:rsidR="00280038">
        <w:rPr>
          <w:rStyle w:val="SubtleEmphasis"/>
          <w:rFonts w:cs="Arial"/>
          <w:i w:val="0"/>
          <w:iCs w:val="0"/>
        </w:rPr>
        <w:instrText>ADDIN CITAVI.PLACEHOLDER fc6da2de-7f74-4a6a-bdb1-836af81d5ce5 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hdPC9UZXh0Pg0KICAgIDwvVGV4dFVuaXQ+DQogIDwvVGV4dFVuaXRzPg0KPC9QbGFjZWhvbGRlcj4=</w:instrText>
      </w:r>
      <w:r w:rsidR="00306B03">
        <w:rPr>
          <w:rStyle w:val="SubtleEmphasis"/>
          <w:rFonts w:cs="Arial"/>
          <w:i w:val="0"/>
          <w:iCs w:val="0"/>
        </w:rPr>
        <w:fldChar w:fldCharType="separate"/>
      </w:r>
      <w:bookmarkStart w:id="18" w:name="_CTVP001fc6da2de7f744a6abdb1836af81d5ce5"/>
      <w:r w:rsidR="00280038">
        <w:rPr>
          <w:rStyle w:val="SubtleEmphasis"/>
          <w:rFonts w:cs="Arial"/>
          <w:i w:val="0"/>
          <w:iCs w:val="0"/>
        </w:rPr>
        <w:t>[8]</w:t>
      </w:r>
      <w:bookmarkEnd w:id="18"/>
      <w:r w:rsidR="00306B03">
        <w:rPr>
          <w:rStyle w:val="SubtleEmphasis"/>
          <w:rFonts w:cs="Arial"/>
          <w:i w:val="0"/>
          <w:iCs w:val="0"/>
        </w:rPr>
        <w:fldChar w:fldCharType="end"/>
      </w:r>
    </w:p>
    <w:p w:rsidR="0081027C" w:rsidRPr="00C57E44" w:rsidRDefault="0081027C" w:rsidP="008F79C0">
      <w:pPr>
        <w:spacing w:line="360" w:lineRule="auto"/>
        <w:rPr>
          <w:rStyle w:val="SubtleEmphasis"/>
          <w:rFonts w:cs="Arial"/>
          <w:i w:val="0"/>
          <w:iCs w:val="0"/>
        </w:rPr>
      </w:pPr>
      <w:r>
        <w:rPr>
          <w:rStyle w:val="SubtleEmphasis"/>
          <w:rFonts w:cs="Arial"/>
          <w:i w:val="0"/>
          <w:iCs w:val="0"/>
        </w:rPr>
        <w:fldChar w:fldCharType="begin"/>
      </w:r>
      <w:r>
        <w:rPr>
          <w:rStyle w:val="SubtleEmphasis"/>
          <w:rFonts w:cs="Arial"/>
          <w:i w:val="0"/>
          <w:iCs w:val="0"/>
        </w:rPr>
        <w:instrText xml:space="preserve"> REF _Ref520908698 \h </w:instrText>
      </w:r>
      <w:r w:rsidR="008F79C0">
        <w:rPr>
          <w:rStyle w:val="SubtleEmphasis"/>
          <w:rFonts w:cs="Arial"/>
          <w:i w:val="0"/>
          <w:iCs w:val="0"/>
        </w:rPr>
        <w:instrText xml:space="preserve"> \* MERGEFORMAT </w:instrText>
      </w:r>
      <w:r>
        <w:rPr>
          <w:rStyle w:val="SubtleEmphasis"/>
          <w:rFonts w:cs="Arial"/>
          <w:i w:val="0"/>
          <w:iCs w:val="0"/>
        </w:rPr>
      </w:r>
      <w:r>
        <w:rPr>
          <w:rStyle w:val="SubtleEmphasis"/>
          <w:rFonts w:cs="Arial"/>
          <w:i w:val="0"/>
          <w:iCs w:val="0"/>
        </w:rPr>
        <w:fldChar w:fldCharType="separate"/>
      </w:r>
      <w:r w:rsidR="008C27C3">
        <w:t xml:space="preserve">Table </w:t>
      </w:r>
      <w:r w:rsidR="008C27C3">
        <w:rPr>
          <w:noProof/>
        </w:rPr>
        <w:t>2.1</w:t>
      </w:r>
      <w:r>
        <w:rPr>
          <w:rStyle w:val="SubtleEmphasis"/>
          <w:rFonts w:cs="Arial"/>
          <w:i w:val="0"/>
          <w:iCs w:val="0"/>
        </w:rPr>
        <w:fldChar w:fldCharType="end"/>
      </w:r>
      <w:r w:rsidRPr="00C57E44">
        <w:rPr>
          <w:rStyle w:val="SubtleEmphasis"/>
          <w:rFonts w:cs="Arial"/>
          <w:i w:val="0"/>
          <w:iCs w:val="0"/>
        </w:rPr>
        <w:t xml:space="preserve"> shows a comparison of </w:t>
      </w:r>
      <w:r w:rsidR="000B6662">
        <w:rPr>
          <w:rStyle w:val="SubtleEmphasis"/>
          <w:rFonts w:cs="Arial"/>
          <w:i w:val="0"/>
          <w:iCs w:val="0"/>
        </w:rPr>
        <w:t>Lithium</w:t>
      </w:r>
      <w:r w:rsidR="006C1F63">
        <w:rPr>
          <w:rStyle w:val="SubtleEmphasis"/>
          <w:rFonts w:cs="Arial"/>
          <w:i w:val="0"/>
          <w:iCs w:val="0"/>
        </w:rPr>
        <w:t xml:space="preserve"> ion</w:t>
      </w:r>
      <w:r w:rsidRPr="00C57E44">
        <w:rPr>
          <w:rStyle w:val="SubtleEmphasis"/>
          <w:rFonts w:cs="Arial"/>
          <w:i w:val="0"/>
          <w:iCs w:val="0"/>
        </w:rPr>
        <w:t xml:space="preserve"> batteries with </w:t>
      </w:r>
      <w:r w:rsidR="003C4016">
        <w:rPr>
          <w:rStyle w:val="SubtleEmphasis"/>
          <w:rFonts w:cs="Arial"/>
          <w:i w:val="0"/>
          <w:iCs w:val="0"/>
        </w:rPr>
        <w:t>o</w:t>
      </w:r>
      <w:r>
        <w:rPr>
          <w:rStyle w:val="SubtleEmphasis"/>
          <w:rFonts w:cs="Arial"/>
          <w:i w:val="0"/>
          <w:iCs w:val="0"/>
        </w:rPr>
        <w:t>ther technologies</w:t>
      </w:r>
      <w:r w:rsidRPr="00C57E44">
        <w:rPr>
          <w:rStyle w:val="SubtleEmphasis"/>
          <w:rFonts w:cs="Arial"/>
          <w:i w:val="0"/>
          <w:iCs w:val="0"/>
        </w:rPr>
        <w:t>.</w:t>
      </w:r>
    </w:p>
    <w:tbl>
      <w:tblPr>
        <w:tblStyle w:val="LightShading-Accent1"/>
        <w:tblW w:w="5000" w:type="pct"/>
        <w:tblLook w:val="0660" w:firstRow="1" w:lastRow="1" w:firstColumn="0" w:lastColumn="0" w:noHBand="1" w:noVBand="1"/>
      </w:tblPr>
      <w:tblGrid>
        <w:gridCol w:w="3842"/>
        <w:gridCol w:w="1249"/>
        <w:gridCol w:w="1249"/>
        <w:gridCol w:w="1249"/>
        <w:gridCol w:w="1246"/>
      </w:tblGrid>
      <w:tr w:rsidR="0081027C" w:rsidRPr="00C57E44" w:rsidTr="003C4016">
        <w:trPr>
          <w:cnfStyle w:val="100000000000" w:firstRow="1" w:lastRow="0" w:firstColumn="0" w:lastColumn="0" w:oddVBand="0" w:evenVBand="0" w:oddHBand="0" w:evenHBand="0" w:firstRowFirstColumn="0" w:firstRowLastColumn="0" w:lastRowFirstColumn="0" w:lastRowLastColumn="0"/>
        </w:trPr>
        <w:tc>
          <w:tcPr>
            <w:tcW w:w="2174" w:type="pct"/>
            <w:tcBorders>
              <w:left w:val="single" w:sz="4" w:space="0" w:color="auto"/>
              <w:right w:val="single" w:sz="4" w:space="0" w:color="auto"/>
            </w:tcBorders>
            <w:noWrap/>
          </w:tcPr>
          <w:p w:rsidR="0081027C" w:rsidRPr="002F7B53" w:rsidRDefault="0081027C" w:rsidP="008F79C0">
            <w:pPr>
              <w:spacing w:line="360" w:lineRule="auto"/>
              <w:rPr>
                <w:rFonts w:cs="Arial"/>
                <w:color w:val="auto"/>
              </w:rPr>
            </w:pPr>
            <w:r w:rsidRPr="002F7B53">
              <w:rPr>
                <w:rFonts w:cs="Arial"/>
                <w:color w:val="auto"/>
              </w:rPr>
              <w:t>Cathode</w:t>
            </w:r>
          </w:p>
        </w:tc>
        <w:tc>
          <w:tcPr>
            <w:tcW w:w="707" w:type="pct"/>
            <w:tcBorders>
              <w:left w:val="single" w:sz="4" w:space="0" w:color="auto"/>
              <w:right w:val="single" w:sz="4" w:space="0" w:color="auto"/>
            </w:tcBorders>
          </w:tcPr>
          <w:p w:rsidR="0081027C" w:rsidRPr="002F7B53" w:rsidRDefault="000B6662" w:rsidP="008F79C0">
            <w:pPr>
              <w:spacing w:line="360" w:lineRule="auto"/>
              <w:rPr>
                <w:rFonts w:cs="Arial"/>
                <w:color w:val="auto"/>
              </w:rPr>
            </w:pPr>
            <w:r>
              <w:rPr>
                <w:rFonts w:cs="Arial"/>
                <w:color w:val="auto"/>
              </w:rPr>
              <w:t>Lithium</w:t>
            </w:r>
            <w:r w:rsidR="006C1F63">
              <w:rPr>
                <w:rFonts w:cs="Arial"/>
                <w:color w:val="auto"/>
              </w:rPr>
              <w:t xml:space="preserve"> ion</w:t>
            </w:r>
          </w:p>
        </w:tc>
        <w:tc>
          <w:tcPr>
            <w:tcW w:w="707" w:type="pct"/>
            <w:tcBorders>
              <w:left w:val="single" w:sz="4" w:space="0" w:color="auto"/>
              <w:right w:val="single" w:sz="4" w:space="0" w:color="auto"/>
            </w:tcBorders>
          </w:tcPr>
          <w:p w:rsidR="0081027C" w:rsidRPr="002F7B53" w:rsidRDefault="0081027C" w:rsidP="008F79C0">
            <w:pPr>
              <w:spacing w:line="360" w:lineRule="auto"/>
              <w:rPr>
                <w:rFonts w:cs="Arial"/>
                <w:color w:val="auto"/>
              </w:rPr>
            </w:pPr>
            <w:r w:rsidRPr="002F7B53">
              <w:rPr>
                <w:rFonts w:cs="Arial"/>
                <w:color w:val="auto"/>
              </w:rPr>
              <w:t>Pb-acid</w:t>
            </w:r>
          </w:p>
        </w:tc>
        <w:tc>
          <w:tcPr>
            <w:tcW w:w="707" w:type="pct"/>
            <w:tcBorders>
              <w:left w:val="single" w:sz="4" w:space="0" w:color="auto"/>
              <w:right w:val="single" w:sz="4" w:space="0" w:color="auto"/>
            </w:tcBorders>
          </w:tcPr>
          <w:p w:rsidR="0081027C" w:rsidRPr="002F7B53" w:rsidRDefault="0081027C" w:rsidP="008F79C0">
            <w:pPr>
              <w:spacing w:line="360" w:lineRule="auto"/>
              <w:rPr>
                <w:rFonts w:cs="Arial"/>
                <w:color w:val="auto"/>
              </w:rPr>
            </w:pPr>
            <w:r w:rsidRPr="002F7B53">
              <w:rPr>
                <w:rFonts w:cs="Arial"/>
                <w:color w:val="auto"/>
              </w:rPr>
              <w:t>Ni-Cd</w:t>
            </w:r>
          </w:p>
        </w:tc>
        <w:tc>
          <w:tcPr>
            <w:tcW w:w="705" w:type="pct"/>
            <w:tcBorders>
              <w:left w:val="single" w:sz="4" w:space="0" w:color="auto"/>
              <w:right w:val="single" w:sz="4" w:space="0" w:color="auto"/>
            </w:tcBorders>
          </w:tcPr>
          <w:p w:rsidR="0081027C" w:rsidRPr="002F7B53" w:rsidRDefault="0081027C" w:rsidP="008F79C0">
            <w:pPr>
              <w:spacing w:line="360" w:lineRule="auto"/>
              <w:rPr>
                <w:rFonts w:cs="Arial"/>
                <w:color w:val="auto"/>
              </w:rPr>
            </w:pPr>
            <w:r w:rsidRPr="002F7B53">
              <w:rPr>
                <w:rFonts w:cs="Arial"/>
                <w:color w:val="auto"/>
              </w:rPr>
              <w:t>Ni-MH</w:t>
            </w:r>
          </w:p>
        </w:tc>
      </w:tr>
      <w:tr w:rsidR="0081027C" w:rsidRPr="00C57E44" w:rsidTr="003C4016">
        <w:tc>
          <w:tcPr>
            <w:tcW w:w="2174" w:type="pct"/>
            <w:tcBorders>
              <w:left w:val="single" w:sz="4" w:space="0" w:color="auto"/>
              <w:right w:val="single" w:sz="4" w:space="0" w:color="auto"/>
            </w:tcBorders>
            <w:noWrap/>
          </w:tcPr>
          <w:p w:rsidR="0081027C" w:rsidRPr="002F7B53" w:rsidRDefault="0081027C" w:rsidP="008F79C0">
            <w:pPr>
              <w:spacing w:line="360" w:lineRule="auto"/>
              <w:rPr>
                <w:rFonts w:cs="Arial"/>
                <w:color w:val="auto"/>
              </w:rPr>
            </w:pPr>
            <w:r w:rsidRPr="002F7B53">
              <w:rPr>
                <w:rFonts w:cs="Arial"/>
                <w:color w:val="auto"/>
              </w:rPr>
              <w:t>Cycle life</w:t>
            </w:r>
          </w:p>
        </w:tc>
        <w:tc>
          <w:tcPr>
            <w:tcW w:w="707" w:type="pct"/>
            <w:tcBorders>
              <w:left w:val="single" w:sz="4" w:space="0" w:color="auto"/>
              <w:right w:val="single" w:sz="4" w:space="0" w:color="auto"/>
            </w:tcBorders>
          </w:tcPr>
          <w:p w:rsidR="0081027C" w:rsidRPr="002F7B53" w:rsidRDefault="0081027C" w:rsidP="008F79C0">
            <w:pPr>
              <w:spacing w:line="360" w:lineRule="auto"/>
              <w:rPr>
                <w:rStyle w:val="SubtleEmphasis"/>
                <w:rFonts w:cs="Arial"/>
                <w:i w:val="0"/>
                <w:iCs w:val="0"/>
                <w:color w:val="auto"/>
              </w:rPr>
            </w:pPr>
            <w:r w:rsidRPr="002F7B53">
              <w:rPr>
                <w:rStyle w:val="SubtleEmphasis"/>
                <w:rFonts w:cs="Arial"/>
                <w:i w:val="0"/>
                <w:iCs w:val="0"/>
                <w:color w:val="auto"/>
              </w:rPr>
              <w:t>500-1000</w:t>
            </w:r>
          </w:p>
        </w:tc>
        <w:tc>
          <w:tcPr>
            <w:tcW w:w="707" w:type="pct"/>
            <w:tcBorders>
              <w:left w:val="single" w:sz="4" w:space="0" w:color="auto"/>
              <w:right w:val="single" w:sz="4" w:space="0" w:color="auto"/>
            </w:tcBorders>
          </w:tcPr>
          <w:p w:rsidR="0081027C" w:rsidRPr="002F7B53" w:rsidRDefault="0081027C" w:rsidP="008F79C0">
            <w:pPr>
              <w:spacing w:line="360" w:lineRule="auto"/>
              <w:rPr>
                <w:rFonts w:cs="Arial"/>
                <w:color w:val="auto"/>
              </w:rPr>
            </w:pPr>
            <w:r w:rsidRPr="002F7B53">
              <w:rPr>
                <w:rFonts w:cs="Arial"/>
                <w:color w:val="auto"/>
              </w:rPr>
              <w:t>200-500</w:t>
            </w:r>
          </w:p>
        </w:tc>
        <w:tc>
          <w:tcPr>
            <w:tcW w:w="707" w:type="pct"/>
            <w:tcBorders>
              <w:left w:val="single" w:sz="4" w:space="0" w:color="auto"/>
              <w:right w:val="single" w:sz="4" w:space="0" w:color="auto"/>
            </w:tcBorders>
          </w:tcPr>
          <w:p w:rsidR="0081027C" w:rsidRPr="002F7B53" w:rsidRDefault="0081027C" w:rsidP="008F79C0">
            <w:pPr>
              <w:spacing w:line="360" w:lineRule="auto"/>
              <w:rPr>
                <w:rFonts w:cs="Arial"/>
                <w:color w:val="auto"/>
              </w:rPr>
            </w:pPr>
            <w:r w:rsidRPr="002F7B53">
              <w:rPr>
                <w:rFonts w:cs="Arial"/>
                <w:color w:val="auto"/>
              </w:rPr>
              <w:t>500</w:t>
            </w:r>
          </w:p>
        </w:tc>
        <w:tc>
          <w:tcPr>
            <w:tcW w:w="705" w:type="pct"/>
            <w:tcBorders>
              <w:left w:val="single" w:sz="4" w:space="0" w:color="auto"/>
              <w:right w:val="single" w:sz="4" w:space="0" w:color="auto"/>
            </w:tcBorders>
          </w:tcPr>
          <w:p w:rsidR="0081027C" w:rsidRPr="002F7B53" w:rsidRDefault="0081027C" w:rsidP="008F79C0">
            <w:pPr>
              <w:spacing w:line="360" w:lineRule="auto"/>
              <w:rPr>
                <w:rFonts w:cs="Arial"/>
                <w:color w:val="auto"/>
              </w:rPr>
            </w:pPr>
            <w:r w:rsidRPr="002F7B53">
              <w:rPr>
                <w:rFonts w:cs="Arial"/>
                <w:color w:val="auto"/>
              </w:rPr>
              <w:t>500</w:t>
            </w:r>
          </w:p>
        </w:tc>
      </w:tr>
      <w:tr w:rsidR="0081027C" w:rsidRPr="00C57E44" w:rsidTr="003C4016">
        <w:tc>
          <w:tcPr>
            <w:tcW w:w="2174" w:type="pct"/>
            <w:tcBorders>
              <w:left w:val="single" w:sz="4" w:space="0" w:color="auto"/>
              <w:right w:val="single" w:sz="4" w:space="0" w:color="auto"/>
            </w:tcBorders>
            <w:noWrap/>
          </w:tcPr>
          <w:p w:rsidR="0081027C" w:rsidRPr="002F7B53" w:rsidRDefault="0081027C" w:rsidP="008F79C0">
            <w:pPr>
              <w:spacing w:line="360" w:lineRule="auto"/>
              <w:rPr>
                <w:rFonts w:cs="Arial"/>
                <w:color w:val="auto"/>
              </w:rPr>
            </w:pPr>
            <w:r w:rsidRPr="002F7B53">
              <w:rPr>
                <w:rFonts w:cs="Arial"/>
                <w:color w:val="auto"/>
              </w:rPr>
              <w:t xml:space="preserve">Working potential (V) </w:t>
            </w:r>
          </w:p>
        </w:tc>
        <w:tc>
          <w:tcPr>
            <w:tcW w:w="707" w:type="pct"/>
            <w:tcBorders>
              <w:left w:val="single" w:sz="4" w:space="0" w:color="auto"/>
              <w:right w:val="single" w:sz="4" w:space="0" w:color="auto"/>
            </w:tcBorders>
          </w:tcPr>
          <w:p w:rsidR="0081027C" w:rsidRPr="002F7B53" w:rsidRDefault="0081027C" w:rsidP="008F79C0">
            <w:pPr>
              <w:spacing w:line="360" w:lineRule="auto"/>
              <w:rPr>
                <w:rFonts w:cs="Arial"/>
                <w:color w:val="auto"/>
              </w:rPr>
            </w:pPr>
            <w:r w:rsidRPr="002F7B53">
              <w:rPr>
                <w:rFonts w:cs="Arial"/>
                <w:color w:val="auto"/>
              </w:rPr>
              <w:t>3.6</w:t>
            </w:r>
          </w:p>
        </w:tc>
        <w:tc>
          <w:tcPr>
            <w:tcW w:w="707" w:type="pct"/>
            <w:tcBorders>
              <w:left w:val="single" w:sz="4" w:space="0" w:color="auto"/>
              <w:right w:val="single" w:sz="4" w:space="0" w:color="auto"/>
            </w:tcBorders>
          </w:tcPr>
          <w:p w:rsidR="0081027C" w:rsidRPr="002F7B53" w:rsidRDefault="0081027C" w:rsidP="008F79C0">
            <w:pPr>
              <w:spacing w:line="360" w:lineRule="auto"/>
              <w:rPr>
                <w:rFonts w:cs="Arial"/>
                <w:color w:val="auto"/>
              </w:rPr>
            </w:pPr>
            <w:r w:rsidRPr="002F7B53">
              <w:rPr>
                <w:rFonts w:cs="Arial"/>
                <w:color w:val="auto"/>
              </w:rPr>
              <w:t>1.0</w:t>
            </w:r>
          </w:p>
        </w:tc>
        <w:tc>
          <w:tcPr>
            <w:tcW w:w="707" w:type="pct"/>
            <w:tcBorders>
              <w:left w:val="single" w:sz="4" w:space="0" w:color="auto"/>
              <w:right w:val="single" w:sz="4" w:space="0" w:color="auto"/>
            </w:tcBorders>
          </w:tcPr>
          <w:p w:rsidR="0081027C" w:rsidRPr="002F7B53" w:rsidRDefault="0081027C" w:rsidP="008F79C0">
            <w:pPr>
              <w:spacing w:line="360" w:lineRule="auto"/>
              <w:rPr>
                <w:rFonts w:cs="Arial"/>
                <w:color w:val="auto"/>
              </w:rPr>
            </w:pPr>
            <w:r w:rsidRPr="002F7B53">
              <w:rPr>
                <w:rFonts w:cs="Arial"/>
                <w:color w:val="auto"/>
              </w:rPr>
              <w:t>1.2</w:t>
            </w:r>
          </w:p>
        </w:tc>
        <w:tc>
          <w:tcPr>
            <w:tcW w:w="705" w:type="pct"/>
            <w:tcBorders>
              <w:left w:val="single" w:sz="4" w:space="0" w:color="auto"/>
              <w:right w:val="single" w:sz="4" w:space="0" w:color="auto"/>
            </w:tcBorders>
          </w:tcPr>
          <w:p w:rsidR="0081027C" w:rsidRPr="002F7B53" w:rsidRDefault="0081027C" w:rsidP="008F79C0">
            <w:pPr>
              <w:spacing w:line="360" w:lineRule="auto"/>
              <w:rPr>
                <w:rFonts w:cs="Arial"/>
                <w:color w:val="auto"/>
              </w:rPr>
            </w:pPr>
            <w:r w:rsidRPr="002F7B53">
              <w:rPr>
                <w:rFonts w:cs="Arial"/>
                <w:color w:val="auto"/>
              </w:rPr>
              <w:t>1.2</w:t>
            </w:r>
          </w:p>
        </w:tc>
      </w:tr>
      <w:tr w:rsidR="0081027C" w:rsidRPr="00C57E44" w:rsidTr="003C4016">
        <w:tc>
          <w:tcPr>
            <w:tcW w:w="2174" w:type="pct"/>
            <w:tcBorders>
              <w:left w:val="single" w:sz="4" w:space="0" w:color="auto"/>
              <w:bottom w:val="nil"/>
              <w:right w:val="single" w:sz="4" w:space="0" w:color="auto"/>
            </w:tcBorders>
            <w:noWrap/>
          </w:tcPr>
          <w:p w:rsidR="0081027C" w:rsidRPr="002F7B53" w:rsidRDefault="0081027C" w:rsidP="008F79C0">
            <w:pPr>
              <w:spacing w:line="360" w:lineRule="auto"/>
              <w:rPr>
                <w:rFonts w:cs="Arial"/>
                <w:color w:val="auto"/>
              </w:rPr>
            </w:pPr>
            <w:r w:rsidRPr="002F7B53">
              <w:rPr>
                <w:rFonts w:cs="Arial"/>
                <w:color w:val="auto"/>
              </w:rPr>
              <w:t>Specific energy (Wh/kg)</w:t>
            </w:r>
          </w:p>
        </w:tc>
        <w:tc>
          <w:tcPr>
            <w:tcW w:w="707" w:type="pct"/>
            <w:tcBorders>
              <w:left w:val="single" w:sz="4" w:space="0" w:color="auto"/>
              <w:right w:val="single" w:sz="4" w:space="0" w:color="auto"/>
            </w:tcBorders>
          </w:tcPr>
          <w:p w:rsidR="0081027C" w:rsidRPr="002F7B53" w:rsidRDefault="0081027C" w:rsidP="008F79C0">
            <w:pPr>
              <w:spacing w:line="360" w:lineRule="auto"/>
              <w:rPr>
                <w:rFonts w:cs="Arial"/>
                <w:color w:val="auto"/>
              </w:rPr>
            </w:pPr>
            <w:r w:rsidRPr="002F7B53">
              <w:rPr>
                <w:rFonts w:cs="Arial"/>
                <w:color w:val="auto"/>
              </w:rPr>
              <w:t xml:space="preserve">    100</w:t>
            </w:r>
          </w:p>
        </w:tc>
        <w:tc>
          <w:tcPr>
            <w:tcW w:w="707" w:type="pct"/>
            <w:tcBorders>
              <w:left w:val="single" w:sz="4" w:space="0" w:color="auto"/>
              <w:right w:val="single" w:sz="4" w:space="0" w:color="auto"/>
            </w:tcBorders>
          </w:tcPr>
          <w:p w:rsidR="0081027C" w:rsidRPr="002F7B53" w:rsidRDefault="0081027C" w:rsidP="008F79C0">
            <w:pPr>
              <w:spacing w:line="360" w:lineRule="auto"/>
              <w:rPr>
                <w:rFonts w:cs="Arial"/>
                <w:color w:val="auto"/>
              </w:rPr>
            </w:pPr>
            <w:r w:rsidRPr="002F7B53">
              <w:rPr>
                <w:rFonts w:cs="Arial"/>
                <w:color w:val="auto"/>
              </w:rPr>
              <w:t xml:space="preserve">    30</w:t>
            </w:r>
          </w:p>
        </w:tc>
        <w:tc>
          <w:tcPr>
            <w:tcW w:w="707" w:type="pct"/>
            <w:tcBorders>
              <w:left w:val="single" w:sz="4" w:space="0" w:color="auto"/>
              <w:right w:val="single" w:sz="4" w:space="0" w:color="auto"/>
            </w:tcBorders>
          </w:tcPr>
          <w:p w:rsidR="0081027C" w:rsidRPr="002F7B53" w:rsidRDefault="0081027C" w:rsidP="008F79C0">
            <w:pPr>
              <w:spacing w:line="360" w:lineRule="auto"/>
              <w:rPr>
                <w:rFonts w:cs="Arial"/>
                <w:color w:val="auto"/>
              </w:rPr>
            </w:pPr>
            <w:r w:rsidRPr="002F7B53">
              <w:rPr>
                <w:rFonts w:cs="Arial"/>
                <w:color w:val="auto"/>
              </w:rPr>
              <w:t xml:space="preserve">    60</w:t>
            </w:r>
          </w:p>
        </w:tc>
        <w:tc>
          <w:tcPr>
            <w:tcW w:w="705" w:type="pct"/>
            <w:tcBorders>
              <w:left w:val="single" w:sz="4" w:space="0" w:color="auto"/>
              <w:right w:val="single" w:sz="4" w:space="0" w:color="auto"/>
            </w:tcBorders>
          </w:tcPr>
          <w:p w:rsidR="0081027C" w:rsidRPr="002F7B53" w:rsidRDefault="0081027C" w:rsidP="008F79C0">
            <w:pPr>
              <w:spacing w:line="360" w:lineRule="auto"/>
              <w:rPr>
                <w:rFonts w:cs="Arial"/>
                <w:color w:val="auto"/>
              </w:rPr>
            </w:pPr>
            <w:r w:rsidRPr="002F7B53">
              <w:rPr>
                <w:rFonts w:cs="Arial"/>
                <w:color w:val="auto"/>
              </w:rPr>
              <w:t xml:space="preserve">   70</w:t>
            </w:r>
          </w:p>
        </w:tc>
      </w:tr>
      <w:tr w:rsidR="0081027C" w:rsidRPr="00277B02" w:rsidTr="003C4016">
        <w:trPr>
          <w:cnfStyle w:val="010000000000" w:firstRow="0" w:lastRow="1" w:firstColumn="0" w:lastColumn="0" w:oddVBand="0" w:evenVBand="0" w:oddHBand="0" w:evenHBand="0" w:firstRowFirstColumn="0" w:firstRowLastColumn="0" w:lastRowFirstColumn="0" w:lastRowLastColumn="0"/>
        </w:trPr>
        <w:tc>
          <w:tcPr>
            <w:tcW w:w="2174" w:type="pct"/>
            <w:tcBorders>
              <w:top w:val="nil"/>
              <w:left w:val="single" w:sz="4" w:space="0" w:color="auto"/>
              <w:bottom w:val="single" w:sz="4" w:space="0" w:color="auto"/>
              <w:right w:val="single" w:sz="4" w:space="0" w:color="auto"/>
            </w:tcBorders>
            <w:noWrap/>
          </w:tcPr>
          <w:p w:rsidR="0081027C" w:rsidRPr="00277B02" w:rsidRDefault="0081027C" w:rsidP="008F79C0">
            <w:pPr>
              <w:spacing w:line="360" w:lineRule="auto"/>
              <w:rPr>
                <w:rFonts w:cs="Arial"/>
                <w:b w:val="0"/>
                <w:bCs w:val="0"/>
                <w:color w:val="auto"/>
              </w:rPr>
            </w:pPr>
            <w:r w:rsidRPr="00277B02">
              <w:rPr>
                <w:rFonts w:cs="Arial"/>
                <w:b w:val="0"/>
                <w:bCs w:val="0"/>
                <w:color w:val="auto"/>
              </w:rPr>
              <w:t>Specific energy (Wh/L)</w:t>
            </w:r>
          </w:p>
        </w:tc>
        <w:tc>
          <w:tcPr>
            <w:tcW w:w="707" w:type="pct"/>
            <w:tcBorders>
              <w:top w:val="nil"/>
              <w:left w:val="single" w:sz="4" w:space="0" w:color="auto"/>
              <w:bottom w:val="single" w:sz="4" w:space="0" w:color="auto"/>
              <w:right w:val="single" w:sz="4" w:space="0" w:color="auto"/>
            </w:tcBorders>
          </w:tcPr>
          <w:p w:rsidR="0081027C" w:rsidRPr="00277B02" w:rsidRDefault="0081027C" w:rsidP="008F79C0">
            <w:pPr>
              <w:spacing w:line="360" w:lineRule="auto"/>
              <w:rPr>
                <w:rStyle w:val="SubtleEmphasis"/>
                <w:rFonts w:cs="Arial"/>
                <w:b w:val="0"/>
                <w:bCs w:val="0"/>
                <w:i w:val="0"/>
                <w:iCs w:val="0"/>
                <w:color w:val="auto"/>
              </w:rPr>
            </w:pPr>
            <w:r w:rsidRPr="00277B02">
              <w:rPr>
                <w:rStyle w:val="SubtleEmphasis"/>
                <w:rFonts w:cs="Arial"/>
                <w:b w:val="0"/>
                <w:bCs w:val="0"/>
                <w:i w:val="0"/>
                <w:iCs w:val="0"/>
                <w:color w:val="auto"/>
              </w:rPr>
              <w:t xml:space="preserve">    240</w:t>
            </w:r>
          </w:p>
        </w:tc>
        <w:tc>
          <w:tcPr>
            <w:tcW w:w="707" w:type="pct"/>
            <w:tcBorders>
              <w:top w:val="nil"/>
              <w:left w:val="single" w:sz="4" w:space="0" w:color="auto"/>
              <w:bottom w:val="single" w:sz="4" w:space="0" w:color="auto"/>
              <w:right w:val="single" w:sz="4" w:space="0" w:color="auto"/>
            </w:tcBorders>
          </w:tcPr>
          <w:p w:rsidR="0081027C" w:rsidRPr="00277B02" w:rsidRDefault="0081027C" w:rsidP="008F79C0">
            <w:pPr>
              <w:spacing w:line="360" w:lineRule="auto"/>
              <w:rPr>
                <w:rFonts w:cs="Arial"/>
                <w:b w:val="0"/>
                <w:bCs w:val="0"/>
                <w:color w:val="auto"/>
              </w:rPr>
            </w:pPr>
            <w:r w:rsidRPr="00277B02">
              <w:rPr>
                <w:rFonts w:cs="Arial"/>
                <w:b w:val="0"/>
                <w:bCs w:val="0"/>
                <w:color w:val="auto"/>
              </w:rPr>
              <w:t xml:space="preserve">   100</w:t>
            </w:r>
          </w:p>
        </w:tc>
        <w:tc>
          <w:tcPr>
            <w:tcW w:w="707" w:type="pct"/>
            <w:tcBorders>
              <w:top w:val="nil"/>
              <w:left w:val="single" w:sz="4" w:space="0" w:color="auto"/>
              <w:bottom w:val="single" w:sz="4" w:space="0" w:color="auto"/>
              <w:right w:val="single" w:sz="4" w:space="0" w:color="auto"/>
            </w:tcBorders>
          </w:tcPr>
          <w:p w:rsidR="0081027C" w:rsidRPr="00277B02" w:rsidRDefault="0081027C" w:rsidP="008F79C0">
            <w:pPr>
              <w:spacing w:line="360" w:lineRule="auto"/>
              <w:rPr>
                <w:rFonts w:cs="Arial"/>
                <w:b w:val="0"/>
                <w:bCs w:val="0"/>
                <w:color w:val="auto"/>
              </w:rPr>
            </w:pPr>
            <w:r w:rsidRPr="00277B02">
              <w:rPr>
                <w:rFonts w:cs="Arial"/>
                <w:b w:val="0"/>
                <w:bCs w:val="0"/>
                <w:color w:val="auto"/>
              </w:rPr>
              <w:t xml:space="preserve">    155</w:t>
            </w:r>
          </w:p>
        </w:tc>
        <w:tc>
          <w:tcPr>
            <w:tcW w:w="705" w:type="pct"/>
            <w:tcBorders>
              <w:top w:val="nil"/>
              <w:left w:val="single" w:sz="4" w:space="0" w:color="auto"/>
              <w:bottom w:val="single" w:sz="4" w:space="0" w:color="auto"/>
              <w:right w:val="single" w:sz="4" w:space="0" w:color="auto"/>
            </w:tcBorders>
          </w:tcPr>
          <w:p w:rsidR="0081027C" w:rsidRPr="00277B02" w:rsidRDefault="0081027C" w:rsidP="008F79C0">
            <w:pPr>
              <w:keepNext/>
              <w:spacing w:line="360" w:lineRule="auto"/>
              <w:rPr>
                <w:rFonts w:cs="Arial"/>
                <w:b w:val="0"/>
                <w:bCs w:val="0"/>
                <w:color w:val="auto"/>
              </w:rPr>
            </w:pPr>
            <w:r w:rsidRPr="00277B02">
              <w:rPr>
                <w:rFonts w:cs="Arial"/>
                <w:b w:val="0"/>
                <w:bCs w:val="0"/>
                <w:color w:val="auto"/>
              </w:rPr>
              <w:t xml:space="preserve">  190</w:t>
            </w:r>
          </w:p>
        </w:tc>
      </w:tr>
    </w:tbl>
    <w:p w:rsidR="0081027C" w:rsidRPr="00C57E44" w:rsidRDefault="0081027C" w:rsidP="008F79C0">
      <w:pPr>
        <w:spacing w:line="360" w:lineRule="auto"/>
        <w:rPr>
          <w:rFonts w:cs="Arial"/>
        </w:rPr>
      </w:pPr>
      <w:bookmarkStart w:id="19" w:name="_Ref520908698"/>
      <w:bookmarkStart w:id="20" w:name="_Ref520908693"/>
      <w:bookmarkStart w:id="21" w:name="_Toc521430911"/>
      <w:r>
        <w:t xml:space="preserve">Table </w:t>
      </w:r>
      <w:r w:rsidR="001972B6">
        <w:fldChar w:fldCharType="begin"/>
      </w:r>
      <w:r w:rsidR="001972B6">
        <w:instrText xml:space="preserve"> STYLEREF 1 \s </w:instrText>
      </w:r>
      <w:r w:rsidR="001972B6">
        <w:fldChar w:fldCharType="separate"/>
      </w:r>
      <w:r w:rsidR="001972B6">
        <w:rPr>
          <w:noProof/>
        </w:rPr>
        <w:t>2</w:t>
      </w:r>
      <w:r w:rsidR="001972B6">
        <w:fldChar w:fldCharType="end"/>
      </w:r>
      <w:r w:rsidR="001972B6">
        <w:t>.</w:t>
      </w:r>
      <w:r w:rsidR="001972B6">
        <w:fldChar w:fldCharType="begin"/>
      </w:r>
      <w:r w:rsidR="001972B6">
        <w:instrText xml:space="preserve"> SEQ Table \* ARABIC \s 1 </w:instrText>
      </w:r>
      <w:r w:rsidR="001972B6">
        <w:fldChar w:fldCharType="separate"/>
      </w:r>
      <w:r w:rsidR="001972B6">
        <w:rPr>
          <w:noProof/>
        </w:rPr>
        <w:t>1</w:t>
      </w:r>
      <w:r w:rsidR="001972B6">
        <w:fldChar w:fldCharType="end"/>
      </w:r>
      <w:bookmarkEnd w:id="19"/>
      <w:r>
        <w:t xml:space="preserve">. </w:t>
      </w:r>
      <w:r w:rsidRPr="003C06F8">
        <w:t>Comparison of different battery technologies</w:t>
      </w:r>
      <w:r>
        <w:t xml:space="preserve"> </w:t>
      </w:r>
      <w:bookmarkEnd w:id="20"/>
      <w:r w:rsidR="000B6662">
        <w:fldChar w:fldCharType="begin"/>
      </w:r>
      <w:r w:rsidR="00280038">
        <w:instrText>ADDIN CITAVI.PLACEHOLDER ec6f251c-a572-4deb-b909-61a057269e58 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ldPC9UZXh0Pg0KICAgIDwvVGV4dFVuaXQ+DQogIDwvVGV4dFVuaXRzPg0KPC9QbGFjZWhvbGRlcj4=</w:instrText>
      </w:r>
      <w:r w:rsidR="000B6662">
        <w:fldChar w:fldCharType="separate"/>
      </w:r>
      <w:bookmarkStart w:id="22" w:name="_CTVP001ec6f251ca5724debb90961a057269e58"/>
      <w:r w:rsidR="00280038">
        <w:t>[9]</w:t>
      </w:r>
      <w:bookmarkEnd w:id="21"/>
      <w:bookmarkEnd w:id="22"/>
      <w:r w:rsidR="000B6662">
        <w:fldChar w:fldCharType="end"/>
      </w:r>
    </w:p>
    <w:p w:rsidR="0081027C" w:rsidRPr="00C57E44" w:rsidRDefault="0081027C" w:rsidP="008F79C0">
      <w:pPr>
        <w:spacing w:line="360" w:lineRule="auto"/>
        <w:rPr>
          <w:rStyle w:val="SubtleEmphasis"/>
          <w:rFonts w:cs="Arial"/>
          <w:i w:val="0"/>
          <w:iCs w:val="0"/>
        </w:rPr>
      </w:pPr>
      <w:r w:rsidRPr="00C57E44">
        <w:rPr>
          <w:rStyle w:val="SubtleEmphasis"/>
          <w:rFonts w:cs="Arial"/>
          <w:i w:val="0"/>
          <w:iCs w:val="0"/>
        </w:rPr>
        <w:t xml:space="preserve">Currently, </w:t>
      </w:r>
      <w:r w:rsidR="000B6662">
        <w:rPr>
          <w:rStyle w:val="SubtleEmphasis"/>
          <w:rFonts w:cs="Arial"/>
          <w:i w:val="0"/>
          <w:iCs w:val="0"/>
        </w:rPr>
        <w:t>Lithium</w:t>
      </w:r>
      <w:r w:rsidR="006C1F63">
        <w:rPr>
          <w:rStyle w:val="SubtleEmphasis"/>
          <w:rFonts w:cs="Arial"/>
          <w:i w:val="0"/>
          <w:iCs w:val="0"/>
        </w:rPr>
        <w:t xml:space="preserve"> ion</w:t>
      </w:r>
      <w:r w:rsidRPr="00C57E44">
        <w:rPr>
          <w:rStyle w:val="SubtleEmphasis"/>
          <w:rFonts w:cs="Arial"/>
          <w:i w:val="0"/>
          <w:iCs w:val="0"/>
        </w:rPr>
        <w:t xml:space="preserve"> technologies are used in a variety of applications, especially in portable electronics, hybrid/electric vehicles and power tools. The high energy efficiency of </w:t>
      </w:r>
      <w:r w:rsidR="000B6662">
        <w:rPr>
          <w:rStyle w:val="SubtleEmphasis"/>
          <w:rFonts w:cs="Arial"/>
          <w:i w:val="0"/>
          <w:iCs w:val="0"/>
        </w:rPr>
        <w:t>Lithium</w:t>
      </w:r>
      <w:r w:rsidR="006C1F63">
        <w:rPr>
          <w:rStyle w:val="SubtleEmphasis"/>
          <w:rFonts w:cs="Arial"/>
          <w:i w:val="0"/>
          <w:iCs w:val="0"/>
        </w:rPr>
        <w:t xml:space="preserve"> ion</w:t>
      </w:r>
      <w:r w:rsidRPr="00C57E44">
        <w:rPr>
          <w:rStyle w:val="SubtleEmphasis"/>
          <w:rFonts w:cs="Arial"/>
          <w:i w:val="0"/>
          <w:iCs w:val="0"/>
        </w:rPr>
        <w:t xml:space="preserve"> batteries may also allow their use in various electric grid applications, including improving the quality of energy harvested from wind, solar, geo-thermal and other renewable sources, thus contributing to their more widespread use and building an energy-sustainable economy.</w:t>
      </w:r>
      <w:r w:rsidR="000968F8">
        <w:rPr>
          <w:rStyle w:val="SubtleEmphasis"/>
          <w:rFonts w:cs="Arial"/>
          <w:i w:val="0"/>
          <w:iCs w:val="0"/>
        </w:rPr>
        <w:t xml:space="preserve"> </w:t>
      </w:r>
      <w:r w:rsidR="000968F8">
        <w:rPr>
          <w:rStyle w:val="SubtleEmphasis"/>
          <w:rFonts w:cs="Arial"/>
          <w:i w:val="0"/>
          <w:iCs w:val="0"/>
        </w:rPr>
        <w:fldChar w:fldCharType="begin"/>
      </w:r>
      <w:r w:rsidR="00280038">
        <w:rPr>
          <w:rStyle w:val="SubtleEmphasis"/>
          <w:rFonts w:cs="Arial"/>
          <w:i w:val="0"/>
          <w:iCs w:val="0"/>
        </w:rPr>
        <w:instrText>ADDIN CITAVI.PLACEHOLDER bc7744e4-f0e9-4b36-acbc-4b1c927780af 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108L1RleHQ+DQogICAgPC9UZXh0VW5pdD4NCiAgPC9UZXh0VW5pdHM+DQo8L1BsYWNlaG9sZGVyPg==</w:instrText>
      </w:r>
      <w:r w:rsidR="000968F8">
        <w:rPr>
          <w:rStyle w:val="SubtleEmphasis"/>
          <w:rFonts w:cs="Arial"/>
          <w:i w:val="0"/>
          <w:iCs w:val="0"/>
        </w:rPr>
        <w:fldChar w:fldCharType="separate"/>
      </w:r>
      <w:bookmarkStart w:id="23" w:name="_CTVP001bc7744e4f0e94b36acbc4b1c927780af"/>
      <w:r w:rsidR="00280038">
        <w:rPr>
          <w:rStyle w:val="SubtleEmphasis"/>
          <w:rFonts w:cs="Arial"/>
          <w:i w:val="0"/>
          <w:iCs w:val="0"/>
        </w:rPr>
        <w:t>[7]</w:t>
      </w:r>
      <w:bookmarkEnd w:id="23"/>
      <w:r w:rsidR="000968F8">
        <w:rPr>
          <w:rStyle w:val="SubtleEmphasis"/>
          <w:rFonts w:cs="Arial"/>
          <w:i w:val="0"/>
          <w:iCs w:val="0"/>
        </w:rPr>
        <w:fldChar w:fldCharType="end"/>
      </w:r>
      <w:r w:rsidRPr="00C57E44">
        <w:rPr>
          <w:rStyle w:val="SubtleEmphasis"/>
          <w:rFonts w:cs="Arial"/>
          <w:i w:val="0"/>
          <w:iCs w:val="0"/>
        </w:rPr>
        <w:t xml:space="preserve"> </w:t>
      </w:r>
    </w:p>
    <w:p w:rsidR="0081027C" w:rsidRDefault="0081027C" w:rsidP="008F79C0">
      <w:pPr>
        <w:spacing w:line="360" w:lineRule="auto"/>
        <w:rPr>
          <w:rStyle w:val="SubtleEmphasis"/>
          <w:rFonts w:cs="Arial"/>
          <w:i w:val="0"/>
          <w:iCs w:val="0"/>
        </w:rPr>
      </w:pPr>
      <w:r w:rsidRPr="00C57E44">
        <w:rPr>
          <w:rStyle w:val="SubtleEmphasis"/>
          <w:rFonts w:cs="Arial"/>
          <w:i w:val="0"/>
          <w:iCs w:val="0"/>
        </w:rPr>
        <w:t xml:space="preserve">Because of Li’s ability to form compounds with a variety of transition metals and oxygen, different types of Li battery technologies are available. </w:t>
      </w:r>
      <w:r>
        <w:rPr>
          <w:rStyle w:val="SubtleEmphasis"/>
          <w:rFonts w:cs="Arial"/>
          <w:i w:val="0"/>
          <w:iCs w:val="0"/>
        </w:rPr>
        <w:fldChar w:fldCharType="begin"/>
      </w:r>
      <w:r>
        <w:rPr>
          <w:rStyle w:val="SubtleEmphasis"/>
          <w:rFonts w:cs="Arial"/>
          <w:i w:val="0"/>
          <w:iCs w:val="0"/>
        </w:rPr>
        <w:instrText xml:space="preserve"> REF _Ref520908832 \h </w:instrText>
      </w:r>
      <w:r w:rsidR="008F79C0">
        <w:rPr>
          <w:rStyle w:val="SubtleEmphasis"/>
          <w:rFonts w:cs="Arial"/>
          <w:i w:val="0"/>
          <w:iCs w:val="0"/>
        </w:rPr>
        <w:instrText xml:space="preserve"> \* MERGEFORMAT </w:instrText>
      </w:r>
      <w:r>
        <w:rPr>
          <w:rStyle w:val="SubtleEmphasis"/>
          <w:rFonts w:cs="Arial"/>
          <w:i w:val="0"/>
          <w:iCs w:val="0"/>
        </w:rPr>
      </w:r>
      <w:r>
        <w:rPr>
          <w:rStyle w:val="SubtleEmphasis"/>
          <w:rFonts w:cs="Arial"/>
          <w:i w:val="0"/>
          <w:iCs w:val="0"/>
        </w:rPr>
        <w:fldChar w:fldCharType="separate"/>
      </w:r>
      <w:r w:rsidR="008C27C3">
        <w:t xml:space="preserve">Table </w:t>
      </w:r>
      <w:r w:rsidR="008C27C3">
        <w:rPr>
          <w:noProof/>
        </w:rPr>
        <w:t>2.2</w:t>
      </w:r>
      <w:r>
        <w:rPr>
          <w:rStyle w:val="SubtleEmphasis"/>
          <w:rFonts w:cs="Arial"/>
          <w:i w:val="0"/>
          <w:iCs w:val="0"/>
        </w:rPr>
        <w:fldChar w:fldCharType="end"/>
      </w:r>
      <w:r w:rsidRPr="00C57E44">
        <w:rPr>
          <w:rStyle w:val="SubtleEmphasis"/>
          <w:rFonts w:cs="Arial"/>
          <w:i w:val="0"/>
          <w:iCs w:val="0"/>
        </w:rPr>
        <w:t xml:space="preserve"> shows some typical properties and their applications of the most commonly used types of </w:t>
      </w:r>
      <w:r w:rsidR="000B6662">
        <w:rPr>
          <w:rStyle w:val="SubtleEmphasis"/>
          <w:rFonts w:cs="Arial"/>
          <w:i w:val="0"/>
          <w:iCs w:val="0"/>
        </w:rPr>
        <w:t>Lithium</w:t>
      </w:r>
      <w:r w:rsidR="006C1F63">
        <w:rPr>
          <w:rStyle w:val="SubtleEmphasis"/>
          <w:rFonts w:cs="Arial"/>
          <w:i w:val="0"/>
          <w:iCs w:val="0"/>
        </w:rPr>
        <w:t xml:space="preserve"> ion</w:t>
      </w:r>
      <w:r w:rsidRPr="00C57E44">
        <w:rPr>
          <w:rStyle w:val="SubtleEmphasis"/>
          <w:rFonts w:cs="Arial"/>
          <w:i w:val="0"/>
          <w:iCs w:val="0"/>
        </w:rPr>
        <w:t xml:space="preserve"> batteries:</w:t>
      </w:r>
    </w:p>
    <w:p w:rsidR="0081027C" w:rsidRPr="00C57E44" w:rsidRDefault="0081027C" w:rsidP="008F79C0">
      <w:pPr>
        <w:spacing w:line="360" w:lineRule="auto"/>
        <w:rPr>
          <w:rFonts w:cs="Arial"/>
          <w:b/>
          <w:bCs/>
        </w:rPr>
      </w:pPr>
    </w:p>
    <w:tbl>
      <w:tblPr>
        <w:tblStyle w:val="LightShading-Accent1"/>
        <w:tblW w:w="5000" w:type="pct"/>
        <w:tblLook w:val="0660" w:firstRow="1" w:lastRow="1" w:firstColumn="0" w:lastColumn="0" w:noHBand="1" w:noVBand="1"/>
      </w:tblPr>
      <w:tblGrid>
        <w:gridCol w:w="1842"/>
        <w:gridCol w:w="1937"/>
        <w:gridCol w:w="1686"/>
        <w:gridCol w:w="1686"/>
        <w:gridCol w:w="1684"/>
      </w:tblGrid>
      <w:tr w:rsidR="0081027C" w:rsidRPr="00C57E44" w:rsidTr="000968F8">
        <w:trPr>
          <w:cnfStyle w:val="100000000000" w:firstRow="1" w:lastRow="0" w:firstColumn="0" w:lastColumn="0" w:oddVBand="0" w:evenVBand="0" w:oddHBand="0" w:evenHBand="0" w:firstRowFirstColumn="0" w:firstRowLastColumn="0" w:lastRowFirstColumn="0" w:lastRowLastColumn="0"/>
        </w:trPr>
        <w:tc>
          <w:tcPr>
            <w:tcW w:w="1040" w:type="pct"/>
            <w:tcBorders>
              <w:left w:val="single" w:sz="4" w:space="0" w:color="auto"/>
              <w:right w:val="single" w:sz="4" w:space="0" w:color="auto"/>
            </w:tcBorders>
            <w:noWrap/>
          </w:tcPr>
          <w:p w:rsidR="0081027C" w:rsidRPr="00C57E44" w:rsidRDefault="0081027C" w:rsidP="008F79C0">
            <w:pPr>
              <w:spacing w:line="360" w:lineRule="auto"/>
              <w:rPr>
                <w:rFonts w:cs="Arial"/>
                <w:color w:val="auto"/>
              </w:rPr>
            </w:pPr>
          </w:p>
        </w:tc>
        <w:tc>
          <w:tcPr>
            <w:tcW w:w="1097" w:type="pct"/>
            <w:tcBorders>
              <w:left w:val="single" w:sz="4" w:space="0" w:color="auto"/>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Li-Cobalt</w:t>
            </w:r>
          </w:p>
          <w:p w:rsidR="0081027C" w:rsidRPr="00C57E44" w:rsidRDefault="0081027C" w:rsidP="008F79C0">
            <w:pPr>
              <w:spacing w:line="360" w:lineRule="auto"/>
              <w:rPr>
                <w:rFonts w:cs="Arial"/>
                <w:color w:val="auto"/>
              </w:rPr>
            </w:pPr>
            <w:r w:rsidRPr="00C57E44">
              <w:rPr>
                <w:rFonts w:cs="Arial"/>
                <w:color w:val="auto"/>
              </w:rPr>
              <w:t>(LCO)</w:t>
            </w:r>
          </w:p>
        </w:tc>
        <w:tc>
          <w:tcPr>
            <w:tcW w:w="955" w:type="pct"/>
            <w:tcBorders>
              <w:left w:val="single" w:sz="4" w:space="0" w:color="auto"/>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Li-Manganese</w:t>
            </w:r>
          </w:p>
          <w:p w:rsidR="0081027C" w:rsidRPr="00C57E44" w:rsidRDefault="0081027C" w:rsidP="008F79C0">
            <w:pPr>
              <w:spacing w:line="360" w:lineRule="auto"/>
              <w:rPr>
                <w:rFonts w:cs="Arial"/>
                <w:color w:val="auto"/>
              </w:rPr>
            </w:pPr>
            <w:r w:rsidRPr="00C57E44">
              <w:rPr>
                <w:rFonts w:cs="Arial"/>
                <w:color w:val="auto"/>
              </w:rPr>
              <w:t>(LMO)</w:t>
            </w:r>
          </w:p>
        </w:tc>
        <w:tc>
          <w:tcPr>
            <w:tcW w:w="955" w:type="pct"/>
            <w:tcBorders>
              <w:left w:val="single" w:sz="4" w:space="0" w:color="auto"/>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Li-Nickel Manganese Cobalt (LNMC)</w:t>
            </w:r>
          </w:p>
        </w:tc>
        <w:tc>
          <w:tcPr>
            <w:tcW w:w="953" w:type="pct"/>
            <w:tcBorders>
              <w:left w:val="single" w:sz="4" w:space="0" w:color="auto"/>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Li-Iron Phosphate (LFP)</w:t>
            </w:r>
          </w:p>
        </w:tc>
      </w:tr>
      <w:tr w:rsidR="0081027C" w:rsidRPr="00C57E44" w:rsidTr="000968F8">
        <w:tc>
          <w:tcPr>
            <w:tcW w:w="1040" w:type="pct"/>
            <w:tcBorders>
              <w:left w:val="single" w:sz="4" w:space="0" w:color="auto"/>
              <w:right w:val="single" w:sz="4" w:space="0" w:color="auto"/>
            </w:tcBorders>
            <w:noWrap/>
          </w:tcPr>
          <w:p w:rsidR="0081027C" w:rsidRPr="00C57E44" w:rsidRDefault="0081027C" w:rsidP="008F79C0">
            <w:pPr>
              <w:spacing w:line="360" w:lineRule="auto"/>
              <w:rPr>
                <w:rFonts w:cs="Arial"/>
                <w:color w:val="auto"/>
              </w:rPr>
            </w:pPr>
            <w:r w:rsidRPr="00C57E44">
              <w:rPr>
                <w:rFonts w:cs="Arial"/>
                <w:color w:val="auto"/>
              </w:rPr>
              <w:t>Specific energy</w:t>
            </w:r>
          </w:p>
          <w:p w:rsidR="0081027C" w:rsidRPr="00C57E44" w:rsidRDefault="0081027C" w:rsidP="008F79C0">
            <w:pPr>
              <w:spacing w:line="360" w:lineRule="auto"/>
              <w:rPr>
                <w:rFonts w:cs="Arial"/>
                <w:color w:val="auto"/>
              </w:rPr>
            </w:pPr>
            <w:r w:rsidRPr="00C57E44">
              <w:rPr>
                <w:rFonts w:cs="Arial"/>
                <w:color w:val="auto"/>
              </w:rPr>
              <w:t>(Wh/kg)</w:t>
            </w:r>
          </w:p>
        </w:tc>
        <w:tc>
          <w:tcPr>
            <w:tcW w:w="1097" w:type="pct"/>
            <w:tcBorders>
              <w:left w:val="single" w:sz="4" w:space="0" w:color="auto"/>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150-200</w:t>
            </w:r>
          </w:p>
        </w:tc>
        <w:tc>
          <w:tcPr>
            <w:tcW w:w="955" w:type="pct"/>
            <w:tcBorders>
              <w:left w:val="single" w:sz="4" w:space="0" w:color="auto"/>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100-150</w:t>
            </w:r>
          </w:p>
        </w:tc>
        <w:tc>
          <w:tcPr>
            <w:tcW w:w="955" w:type="pct"/>
            <w:tcBorders>
              <w:left w:val="single" w:sz="4" w:space="0" w:color="auto"/>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150-220</w:t>
            </w:r>
          </w:p>
        </w:tc>
        <w:tc>
          <w:tcPr>
            <w:tcW w:w="953" w:type="pct"/>
            <w:tcBorders>
              <w:left w:val="single" w:sz="4" w:space="0" w:color="auto"/>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90-120</w:t>
            </w:r>
          </w:p>
        </w:tc>
      </w:tr>
      <w:tr w:rsidR="0081027C" w:rsidRPr="00C57E44" w:rsidTr="000968F8">
        <w:tc>
          <w:tcPr>
            <w:tcW w:w="1040" w:type="pct"/>
            <w:tcBorders>
              <w:left w:val="single" w:sz="4" w:space="0" w:color="auto"/>
              <w:right w:val="single" w:sz="4" w:space="0" w:color="auto"/>
            </w:tcBorders>
            <w:noWrap/>
          </w:tcPr>
          <w:p w:rsidR="0081027C" w:rsidRPr="00C57E44" w:rsidRDefault="0081027C" w:rsidP="008F79C0">
            <w:pPr>
              <w:spacing w:line="360" w:lineRule="auto"/>
              <w:rPr>
                <w:rFonts w:cs="Arial"/>
                <w:color w:val="auto"/>
              </w:rPr>
            </w:pPr>
            <w:r w:rsidRPr="00C57E44">
              <w:rPr>
                <w:rFonts w:cs="Arial"/>
                <w:color w:val="auto"/>
              </w:rPr>
              <w:t>Nominal</w:t>
            </w:r>
          </w:p>
          <w:p w:rsidR="0081027C" w:rsidRPr="00C57E44" w:rsidRDefault="0081027C" w:rsidP="008F79C0">
            <w:pPr>
              <w:spacing w:line="360" w:lineRule="auto"/>
              <w:rPr>
                <w:rFonts w:cs="Arial"/>
                <w:color w:val="auto"/>
              </w:rPr>
            </w:pPr>
            <w:r w:rsidRPr="00C57E44">
              <w:rPr>
                <w:rFonts w:cs="Arial"/>
                <w:color w:val="auto"/>
              </w:rPr>
              <w:t>voltage (V)</w:t>
            </w:r>
          </w:p>
        </w:tc>
        <w:tc>
          <w:tcPr>
            <w:tcW w:w="1097" w:type="pct"/>
            <w:tcBorders>
              <w:left w:val="single" w:sz="4" w:space="0" w:color="auto"/>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3.6</w:t>
            </w:r>
          </w:p>
        </w:tc>
        <w:tc>
          <w:tcPr>
            <w:tcW w:w="955" w:type="pct"/>
            <w:tcBorders>
              <w:left w:val="single" w:sz="4" w:space="0" w:color="auto"/>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3.7</w:t>
            </w:r>
          </w:p>
        </w:tc>
        <w:tc>
          <w:tcPr>
            <w:tcW w:w="955" w:type="pct"/>
            <w:tcBorders>
              <w:left w:val="single" w:sz="4" w:space="0" w:color="auto"/>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3.7</w:t>
            </w:r>
          </w:p>
        </w:tc>
        <w:tc>
          <w:tcPr>
            <w:tcW w:w="953" w:type="pct"/>
            <w:tcBorders>
              <w:left w:val="single" w:sz="4" w:space="0" w:color="auto"/>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3.3</w:t>
            </w:r>
          </w:p>
        </w:tc>
      </w:tr>
      <w:tr w:rsidR="0081027C" w:rsidRPr="00C57E44" w:rsidTr="000968F8">
        <w:tc>
          <w:tcPr>
            <w:tcW w:w="1040" w:type="pct"/>
            <w:tcBorders>
              <w:left w:val="single" w:sz="4" w:space="0" w:color="auto"/>
              <w:right w:val="single" w:sz="4" w:space="0" w:color="auto"/>
            </w:tcBorders>
            <w:noWrap/>
          </w:tcPr>
          <w:p w:rsidR="0081027C" w:rsidRPr="00C57E44" w:rsidRDefault="0081027C" w:rsidP="008F79C0">
            <w:pPr>
              <w:spacing w:line="360" w:lineRule="auto"/>
              <w:rPr>
                <w:rFonts w:cs="Arial"/>
                <w:color w:val="auto"/>
              </w:rPr>
            </w:pPr>
            <w:r w:rsidRPr="00C57E44">
              <w:rPr>
                <w:rFonts w:cs="Arial"/>
                <w:color w:val="auto"/>
              </w:rPr>
              <w:t>Cycle life</w:t>
            </w:r>
          </w:p>
        </w:tc>
        <w:tc>
          <w:tcPr>
            <w:tcW w:w="1097" w:type="pct"/>
            <w:tcBorders>
              <w:left w:val="single" w:sz="4" w:space="0" w:color="auto"/>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500-1000</w:t>
            </w:r>
          </w:p>
        </w:tc>
        <w:tc>
          <w:tcPr>
            <w:tcW w:w="955" w:type="pct"/>
            <w:tcBorders>
              <w:left w:val="single" w:sz="4" w:space="0" w:color="auto"/>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300-700</w:t>
            </w:r>
          </w:p>
        </w:tc>
        <w:tc>
          <w:tcPr>
            <w:tcW w:w="955" w:type="pct"/>
            <w:tcBorders>
              <w:left w:val="single" w:sz="4" w:space="0" w:color="auto"/>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1000-2000</w:t>
            </w:r>
          </w:p>
        </w:tc>
        <w:tc>
          <w:tcPr>
            <w:tcW w:w="953" w:type="pct"/>
            <w:tcBorders>
              <w:left w:val="single" w:sz="4" w:space="0" w:color="auto"/>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1000-2000</w:t>
            </w:r>
          </w:p>
        </w:tc>
      </w:tr>
      <w:tr w:rsidR="0081027C" w:rsidRPr="00C57E44" w:rsidTr="000968F8">
        <w:tc>
          <w:tcPr>
            <w:tcW w:w="1040" w:type="pct"/>
            <w:tcBorders>
              <w:top w:val="nil"/>
              <w:left w:val="single" w:sz="4" w:space="0" w:color="auto"/>
              <w:bottom w:val="nil"/>
              <w:right w:val="single" w:sz="4" w:space="0" w:color="auto"/>
            </w:tcBorders>
            <w:noWrap/>
          </w:tcPr>
          <w:p w:rsidR="0081027C" w:rsidRPr="00C57E44" w:rsidRDefault="0081027C" w:rsidP="008F79C0">
            <w:pPr>
              <w:spacing w:line="360" w:lineRule="auto"/>
              <w:rPr>
                <w:rFonts w:cs="Arial"/>
                <w:color w:val="auto"/>
              </w:rPr>
            </w:pPr>
            <w:r w:rsidRPr="00C57E44">
              <w:rPr>
                <w:rFonts w:cs="Arial"/>
                <w:color w:val="auto"/>
              </w:rPr>
              <w:t>Cost (USD/kWh)</w:t>
            </w:r>
          </w:p>
        </w:tc>
        <w:tc>
          <w:tcPr>
            <w:tcW w:w="1097" w:type="pct"/>
            <w:tcBorders>
              <w:top w:val="nil"/>
              <w:left w:val="single" w:sz="4" w:space="0" w:color="auto"/>
              <w:bottom w:val="nil"/>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w:t>
            </w:r>
          </w:p>
        </w:tc>
        <w:tc>
          <w:tcPr>
            <w:tcW w:w="955" w:type="pct"/>
            <w:tcBorders>
              <w:top w:val="nil"/>
              <w:left w:val="single" w:sz="4" w:space="0" w:color="auto"/>
              <w:bottom w:val="nil"/>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w:t>
            </w:r>
          </w:p>
        </w:tc>
        <w:tc>
          <w:tcPr>
            <w:tcW w:w="955" w:type="pct"/>
            <w:tcBorders>
              <w:top w:val="nil"/>
              <w:left w:val="single" w:sz="4" w:space="0" w:color="auto"/>
              <w:bottom w:val="nil"/>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420</w:t>
            </w:r>
          </w:p>
        </w:tc>
        <w:tc>
          <w:tcPr>
            <w:tcW w:w="953" w:type="pct"/>
            <w:tcBorders>
              <w:top w:val="nil"/>
              <w:left w:val="single" w:sz="4" w:space="0" w:color="auto"/>
              <w:bottom w:val="nil"/>
              <w:right w:val="single" w:sz="4" w:space="0" w:color="auto"/>
            </w:tcBorders>
          </w:tcPr>
          <w:p w:rsidR="0081027C" w:rsidRPr="00C57E44" w:rsidRDefault="0081027C" w:rsidP="008F79C0">
            <w:pPr>
              <w:spacing w:line="360" w:lineRule="auto"/>
              <w:rPr>
                <w:rFonts w:cs="Arial"/>
                <w:color w:val="auto"/>
              </w:rPr>
            </w:pPr>
            <w:r w:rsidRPr="00C57E44">
              <w:rPr>
                <w:rFonts w:cs="Arial"/>
                <w:color w:val="auto"/>
              </w:rPr>
              <w:t>580</w:t>
            </w:r>
          </w:p>
        </w:tc>
      </w:tr>
      <w:tr w:rsidR="0081027C" w:rsidRPr="00E0776D" w:rsidTr="000968F8">
        <w:trPr>
          <w:cnfStyle w:val="010000000000" w:firstRow="0" w:lastRow="1" w:firstColumn="0" w:lastColumn="0" w:oddVBand="0" w:evenVBand="0" w:oddHBand="0" w:evenHBand="0" w:firstRowFirstColumn="0" w:firstRowLastColumn="0" w:lastRowFirstColumn="0" w:lastRowLastColumn="0"/>
        </w:trPr>
        <w:tc>
          <w:tcPr>
            <w:tcW w:w="1040" w:type="pct"/>
            <w:tcBorders>
              <w:top w:val="nil"/>
              <w:left w:val="single" w:sz="4" w:space="0" w:color="auto"/>
              <w:bottom w:val="single" w:sz="4" w:space="0" w:color="auto"/>
              <w:right w:val="single" w:sz="4" w:space="0" w:color="auto"/>
            </w:tcBorders>
            <w:noWrap/>
          </w:tcPr>
          <w:p w:rsidR="0081027C" w:rsidRPr="00E0776D" w:rsidRDefault="0081027C" w:rsidP="008F79C0">
            <w:pPr>
              <w:spacing w:line="360" w:lineRule="auto"/>
              <w:rPr>
                <w:rFonts w:cs="Arial"/>
                <w:b w:val="0"/>
                <w:bCs w:val="0"/>
                <w:color w:val="auto"/>
              </w:rPr>
            </w:pPr>
            <w:r w:rsidRPr="00E0776D">
              <w:rPr>
                <w:rFonts w:cs="Arial"/>
                <w:b w:val="0"/>
                <w:bCs w:val="0"/>
                <w:color w:val="auto"/>
              </w:rPr>
              <w:t>Application</w:t>
            </w:r>
          </w:p>
        </w:tc>
        <w:tc>
          <w:tcPr>
            <w:tcW w:w="1097" w:type="pct"/>
            <w:tcBorders>
              <w:top w:val="nil"/>
              <w:left w:val="single" w:sz="4" w:space="0" w:color="auto"/>
              <w:right w:val="single" w:sz="4" w:space="0" w:color="auto"/>
            </w:tcBorders>
          </w:tcPr>
          <w:p w:rsidR="0081027C" w:rsidRPr="00E0776D" w:rsidRDefault="0081027C" w:rsidP="008F79C0">
            <w:pPr>
              <w:spacing w:line="360" w:lineRule="auto"/>
              <w:rPr>
                <w:rFonts w:cs="Arial"/>
                <w:b w:val="0"/>
                <w:bCs w:val="0"/>
                <w:color w:val="auto"/>
              </w:rPr>
            </w:pPr>
            <w:r w:rsidRPr="00E0776D">
              <w:rPr>
                <w:rFonts w:cs="Arial"/>
                <w:b w:val="0"/>
                <w:bCs w:val="0"/>
                <w:color w:val="auto"/>
              </w:rPr>
              <w:t>Mobile phones, tablets, laptops, cameras</w:t>
            </w:r>
          </w:p>
        </w:tc>
        <w:tc>
          <w:tcPr>
            <w:tcW w:w="955" w:type="pct"/>
            <w:tcBorders>
              <w:top w:val="nil"/>
              <w:left w:val="single" w:sz="4" w:space="0" w:color="auto"/>
              <w:right w:val="single" w:sz="4" w:space="0" w:color="auto"/>
            </w:tcBorders>
          </w:tcPr>
          <w:p w:rsidR="0081027C" w:rsidRPr="00E0776D" w:rsidRDefault="0081027C" w:rsidP="008F79C0">
            <w:pPr>
              <w:spacing w:line="360" w:lineRule="auto"/>
              <w:rPr>
                <w:rFonts w:cs="Arial"/>
                <w:b w:val="0"/>
                <w:bCs w:val="0"/>
                <w:color w:val="auto"/>
              </w:rPr>
            </w:pPr>
            <w:r w:rsidRPr="00E0776D">
              <w:rPr>
                <w:rFonts w:cs="Arial"/>
                <w:b w:val="0"/>
                <w:bCs w:val="0"/>
                <w:color w:val="auto"/>
              </w:rPr>
              <w:t>Power tools, medical devices, electric powertrains</w:t>
            </w:r>
          </w:p>
        </w:tc>
        <w:tc>
          <w:tcPr>
            <w:tcW w:w="955" w:type="pct"/>
            <w:tcBorders>
              <w:top w:val="nil"/>
              <w:left w:val="single" w:sz="4" w:space="0" w:color="auto"/>
              <w:right w:val="single" w:sz="4" w:space="0" w:color="auto"/>
            </w:tcBorders>
          </w:tcPr>
          <w:p w:rsidR="0081027C" w:rsidRPr="00E0776D" w:rsidRDefault="0081027C" w:rsidP="008F79C0">
            <w:pPr>
              <w:spacing w:line="360" w:lineRule="auto"/>
              <w:rPr>
                <w:rFonts w:cs="Arial"/>
                <w:b w:val="0"/>
                <w:bCs w:val="0"/>
                <w:color w:val="auto"/>
              </w:rPr>
            </w:pPr>
            <w:r w:rsidRPr="00E0776D">
              <w:rPr>
                <w:rFonts w:cs="Arial"/>
                <w:b w:val="0"/>
                <w:bCs w:val="0"/>
                <w:color w:val="auto"/>
              </w:rPr>
              <w:t>E-bikes, medical devices, EVs, industrial</w:t>
            </w:r>
          </w:p>
        </w:tc>
        <w:tc>
          <w:tcPr>
            <w:tcW w:w="953" w:type="pct"/>
            <w:tcBorders>
              <w:top w:val="nil"/>
              <w:left w:val="single" w:sz="4" w:space="0" w:color="auto"/>
              <w:right w:val="single" w:sz="4" w:space="0" w:color="auto"/>
            </w:tcBorders>
          </w:tcPr>
          <w:p w:rsidR="0081027C" w:rsidRPr="00E0776D" w:rsidRDefault="0081027C" w:rsidP="008F79C0">
            <w:pPr>
              <w:keepNext/>
              <w:spacing w:line="360" w:lineRule="auto"/>
              <w:rPr>
                <w:rFonts w:cs="Arial"/>
                <w:b w:val="0"/>
                <w:bCs w:val="0"/>
                <w:color w:val="auto"/>
              </w:rPr>
            </w:pPr>
            <w:r w:rsidRPr="00E0776D">
              <w:rPr>
                <w:rFonts w:cs="Arial"/>
                <w:b w:val="0"/>
                <w:bCs w:val="0"/>
                <w:color w:val="auto"/>
              </w:rPr>
              <w:t>Portable and stationary needing high load currents and endurance</w:t>
            </w:r>
          </w:p>
        </w:tc>
      </w:tr>
    </w:tbl>
    <w:p w:rsidR="0081027C" w:rsidRDefault="0081027C" w:rsidP="008F79C0">
      <w:pPr>
        <w:pStyle w:val="Caption"/>
        <w:spacing w:line="360" w:lineRule="auto"/>
      </w:pPr>
      <w:bookmarkStart w:id="24" w:name="_Ref520908832"/>
      <w:bookmarkStart w:id="25" w:name="_Toc521430912"/>
      <w:r>
        <w:t xml:space="preserve">Table </w:t>
      </w:r>
      <w:r w:rsidR="001972B6">
        <w:fldChar w:fldCharType="begin"/>
      </w:r>
      <w:r w:rsidR="001972B6">
        <w:instrText xml:space="preserve"> STYLEREF 1 \s </w:instrText>
      </w:r>
      <w:r w:rsidR="001972B6">
        <w:fldChar w:fldCharType="separate"/>
      </w:r>
      <w:r w:rsidR="001972B6">
        <w:rPr>
          <w:noProof/>
        </w:rPr>
        <w:t>2</w:t>
      </w:r>
      <w:r w:rsidR="001972B6">
        <w:fldChar w:fldCharType="end"/>
      </w:r>
      <w:r w:rsidR="001972B6">
        <w:t>.</w:t>
      </w:r>
      <w:r w:rsidR="001972B6">
        <w:fldChar w:fldCharType="begin"/>
      </w:r>
      <w:r w:rsidR="001972B6">
        <w:instrText xml:space="preserve"> SEQ Table \* ARABIC \s 1 </w:instrText>
      </w:r>
      <w:r w:rsidR="001972B6">
        <w:fldChar w:fldCharType="separate"/>
      </w:r>
      <w:r w:rsidR="001972B6">
        <w:rPr>
          <w:noProof/>
        </w:rPr>
        <w:t>2</w:t>
      </w:r>
      <w:r w:rsidR="001972B6">
        <w:fldChar w:fldCharType="end"/>
      </w:r>
      <w:bookmarkEnd w:id="24"/>
      <w:r>
        <w:t xml:space="preserve">. </w:t>
      </w:r>
      <w:r w:rsidRPr="00A658DD">
        <w:rPr>
          <w:noProof/>
        </w:rPr>
        <w:t xml:space="preserve">Typical properties and applications of some main types of </w:t>
      </w:r>
      <w:r w:rsidR="000B6662">
        <w:rPr>
          <w:noProof/>
        </w:rPr>
        <w:t>Lithium</w:t>
      </w:r>
      <w:r w:rsidR="006C1F63">
        <w:rPr>
          <w:noProof/>
        </w:rPr>
        <w:t xml:space="preserve"> ion</w:t>
      </w:r>
      <w:r w:rsidRPr="00A658DD">
        <w:rPr>
          <w:noProof/>
        </w:rPr>
        <w:t xml:space="preserve"> cells</w:t>
      </w:r>
      <w:r w:rsidRPr="00C57E44">
        <w:rPr>
          <w:rFonts w:cs="Arial"/>
        </w:rPr>
        <w:t xml:space="preserve"> </w:t>
      </w:r>
      <w:r>
        <w:rPr>
          <w:rFonts w:cs="Arial"/>
        </w:rPr>
        <w:fldChar w:fldCharType="begin"/>
      </w:r>
      <w:r w:rsidR="00280038">
        <w:rPr>
          <w:rFonts w:cs="Arial"/>
        </w:rPr>
        <w:instrText>ADDIN CITAVI.PLACEHOLDER f2bfbc8e-eb61-4656-b429-3209f214d9c4 PFBsYWNlaG9sZGVyPg0KICA8QWRkSW5WZXJzaW9uPjUuNC4wLjI8L0FkZEluVmVyc2lvbj4NCiAgPElkPmYyYmZiYzhlLWViNjEtNDY1Ni1iNDI5LTMyMDlmMjE0ZDljNDwvSWQ+DQogIDxFbnRyaWVzPg0KICAgIDxFbnRyeT4NCiAgICAgIDxJZD5iMDJhYjc2My01ZjMyLTRiOTctOGQ1Ny01MTE0NjBjODM1Nzg8L0lkPg0KICAgICAgPFJlZmVyZW5jZUlkPjU3YTA4M2M5LTA4NTctNDViMy1hNzk4LTEyYWJmZjQxZmQ4Y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TBdPC9UZXh0Pg0KICAgIDwvVGV4dFVuaXQ+DQogIDwvVGV4dFVuaXRzPg0KPC9QbGFjZWhvbGRlcj4=</w:instrText>
      </w:r>
      <w:r>
        <w:rPr>
          <w:rFonts w:cs="Arial"/>
        </w:rPr>
        <w:fldChar w:fldCharType="separate"/>
      </w:r>
      <w:bookmarkStart w:id="26" w:name="_CTVP001f2bfbc8eeb614656b4293209f214d9c4"/>
      <w:r w:rsidR="00280038">
        <w:rPr>
          <w:rFonts w:cs="Arial"/>
        </w:rPr>
        <w:t>[10]</w:t>
      </w:r>
      <w:bookmarkEnd w:id="25"/>
      <w:bookmarkEnd w:id="26"/>
      <w:r>
        <w:rPr>
          <w:rFonts w:cs="Arial"/>
        </w:rPr>
        <w:fldChar w:fldCharType="end"/>
      </w:r>
    </w:p>
    <w:p w:rsidR="0081027C" w:rsidRDefault="0081027C" w:rsidP="008F79C0">
      <w:pPr>
        <w:spacing w:line="360" w:lineRule="auto"/>
        <w:rPr>
          <w:rStyle w:val="SubtleEmphasis"/>
          <w:rFonts w:cs="Arial"/>
          <w:i w:val="0"/>
          <w:iCs w:val="0"/>
        </w:rPr>
      </w:pPr>
      <w:r w:rsidRPr="00C57E44">
        <w:rPr>
          <w:rStyle w:val="SubtleEmphasis"/>
          <w:rFonts w:cs="Arial"/>
          <w:i w:val="0"/>
          <w:iCs w:val="0"/>
        </w:rPr>
        <w:t xml:space="preserve">The advantages of </w:t>
      </w:r>
      <w:r w:rsidR="000B6662">
        <w:rPr>
          <w:rStyle w:val="SubtleEmphasis"/>
          <w:rFonts w:cs="Arial"/>
          <w:i w:val="0"/>
          <w:iCs w:val="0"/>
        </w:rPr>
        <w:t>lithium</w:t>
      </w:r>
      <w:r w:rsidRPr="00C57E44">
        <w:rPr>
          <w:rStyle w:val="SubtleEmphasis"/>
          <w:rFonts w:cs="Arial"/>
          <w:i w:val="0"/>
          <w:iCs w:val="0"/>
        </w:rPr>
        <w:t xml:space="preserve"> ion batteries far outweigh the disadvantages in terms of commercial application capabilities which necessitates the need for research to understand and alleviate the shortcomings of the technology and perfect.</w:t>
      </w:r>
      <w:r w:rsidR="00EA6F17">
        <w:rPr>
          <w:rStyle w:val="SubtleEmphasis"/>
          <w:rFonts w:cs="Arial"/>
          <w:i w:val="0"/>
          <w:iCs w:val="0"/>
        </w:rPr>
        <w:t xml:space="preserve"> Such research work led to the development of LiFePO</w:t>
      </w:r>
      <w:r w:rsidR="00EA6F17" w:rsidRPr="00EA6F17">
        <w:rPr>
          <w:rStyle w:val="SubtleEmphasis"/>
          <w:rFonts w:cs="Arial"/>
          <w:i w:val="0"/>
          <w:iCs w:val="0"/>
          <w:vertAlign w:val="subscript"/>
        </w:rPr>
        <w:t>4</w:t>
      </w:r>
      <w:r w:rsidR="00EA6F17">
        <w:rPr>
          <w:rStyle w:val="SubtleEmphasis"/>
          <w:rFonts w:cs="Arial"/>
          <w:i w:val="0"/>
          <w:iCs w:val="0"/>
        </w:rPr>
        <w:t>/C (or more commonly, LFPC) cells which is known to be low cost and offers safety, stability and well-defined performance. LFPC cells form the basis of studies in this thesis work. The next sub-section introduces and discusses</w:t>
      </w:r>
      <w:r w:rsidR="00D7332E">
        <w:rPr>
          <w:rStyle w:val="SubtleEmphasis"/>
          <w:rFonts w:cs="Arial"/>
          <w:i w:val="0"/>
          <w:iCs w:val="0"/>
        </w:rPr>
        <w:t xml:space="preserve"> a typical LFPC cell,</w:t>
      </w:r>
      <w:r w:rsidR="00EA6F17">
        <w:rPr>
          <w:rStyle w:val="SubtleEmphasis"/>
          <w:rFonts w:cs="Arial"/>
          <w:i w:val="0"/>
          <w:iCs w:val="0"/>
        </w:rPr>
        <w:t xml:space="preserve"> its geometry</w:t>
      </w:r>
      <w:r w:rsidR="00D7332E">
        <w:rPr>
          <w:rStyle w:val="SubtleEmphasis"/>
          <w:rFonts w:cs="Arial"/>
          <w:i w:val="0"/>
          <w:iCs w:val="0"/>
        </w:rPr>
        <w:t xml:space="preserve"> and chemistry</w:t>
      </w:r>
      <w:r w:rsidR="00EA6F17">
        <w:rPr>
          <w:rStyle w:val="SubtleEmphasis"/>
          <w:rFonts w:cs="Arial"/>
          <w:i w:val="0"/>
          <w:iCs w:val="0"/>
        </w:rPr>
        <w:t xml:space="preserve"> in general.</w:t>
      </w:r>
    </w:p>
    <w:p w:rsidR="00EA6F17" w:rsidRDefault="00EA6F17" w:rsidP="008F79C0">
      <w:pPr>
        <w:spacing w:line="360" w:lineRule="auto"/>
        <w:rPr>
          <w:rStyle w:val="SubtleEmphasis"/>
          <w:rFonts w:cs="Arial"/>
          <w:i w:val="0"/>
          <w:iCs w:val="0"/>
        </w:rPr>
      </w:pPr>
    </w:p>
    <w:p w:rsidR="00EA6F17" w:rsidRDefault="00EA6F17" w:rsidP="008F79C0">
      <w:pPr>
        <w:spacing w:line="360" w:lineRule="auto"/>
        <w:rPr>
          <w:rStyle w:val="SubtleEmphasis"/>
          <w:rFonts w:cs="Arial"/>
          <w:i w:val="0"/>
          <w:iCs w:val="0"/>
        </w:rPr>
      </w:pPr>
    </w:p>
    <w:p w:rsidR="00EA6F17" w:rsidRPr="00C57E44" w:rsidRDefault="00EA6F17" w:rsidP="008F79C0">
      <w:pPr>
        <w:pStyle w:val="Heading2"/>
        <w:spacing w:line="360" w:lineRule="auto"/>
        <w:rPr>
          <w:rStyle w:val="SubtleEmphasis"/>
          <w:rFonts w:cs="Arial"/>
          <w:i w:val="0"/>
          <w:iCs w:val="0"/>
        </w:rPr>
      </w:pPr>
      <w:bookmarkStart w:id="27" w:name="_Toc521430981"/>
      <w:r>
        <w:rPr>
          <w:rStyle w:val="SubtleEmphasis"/>
          <w:rFonts w:cs="Arial"/>
          <w:i w:val="0"/>
          <w:iCs w:val="0"/>
        </w:rPr>
        <w:lastRenderedPageBreak/>
        <w:t>LiFePO</w:t>
      </w:r>
      <w:r w:rsidRPr="00721E2C">
        <w:rPr>
          <w:rStyle w:val="SubtleEmphasis"/>
          <w:rFonts w:cs="Arial"/>
          <w:i w:val="0"/>
          <w:iCs w:val="0"/>
          <w:vertAlign w:val="subscript"/>
        </w:rPr>
        <w:t>4</w:t>
      </w:r>
      <w:r w:rsidR="00FF027D">
        <w:rPr>
          <w:rStyle w:val="SubtleEmphasis"/>
          <w:rFonts w:cs="Arial"/>
          <w:i w:val="0"/>
          <w:iCs w:val="0"/>
        </w:rPr>
        <w:t>|</w:t>
      </w:r>
      <w:r w:rsidR="00721E2C">
        <w:rPr>
          <w:rStyle w:val="SubtleEmphasis"/>
          <w:rFonts w:cs="Arial"/>
          <w:i w:val="0"/>
          <w:iCs w:val="0"/>
        </w:rPr>
        <w:t>Graphite</w:t>
      </w:r>
      <w:r>
        <w:rPr>
          <w:rStyle w:val="SubtleEmphasis"/>
          <w:rFonts w:cs="Arial"/>
          <w:i w:val="0"/>
          <w:iCs w:val="0"/>
        </w:rPr>
        <w:t xml:space="preserve"> cells</w:t>
      </w:r>
      <w:bookmarkEnd w:id="27"/>
      <w:r>
        <w:rPr>
          <w:rStyle w:val="SubtleEmphasis"/>
          <w:rFonts w:cs="Arial"/>
          <w:i w:val="0"/>
          <w:iCs w:val="0"/>
        </w:rPr>
        <w:t xml:space="preserve"> </w:t>
      </w:r>
    </w:p>
    <w:p w:rsidR="00181256" w:rsidRPr="0074301E" w:rsidRDefault="00C11C0F" w:rsidP="008F79C0">
      <w:pPr>
        <w:spacing w:line="360" w:lineRule="auto"/>
        <w:rPr>
          <w:rStyle w:val="SubtleEmphasis"/>
          <w:rFonts w:cs="Arial"/>
          <w:i w:val="0"/>
          <w:iCs w:val="0"/>
        </w:rPr>
      </w:pPr>
      <w:r>
        <w:rPr>
          <w:rStyle w:val="SubtleEmphasis"/>
          <w:rFonts w:cs="Arial"/>
          <w:i w:val="0"/>
          <w:iCs w:val="0"/>
        </w:rPr>
        <w:t>John B. Goodenough research group at the University of Texas</w:t>
      </w:r>
      <w:r w:rsidR="001E5F34">
        <w:rPr>
          <w:rStyle w:val="SubtleEmphasis"/>
          <w:rFonts w:cs="Arial"/>
          <w:i w:val="0"/>
          <w:iCs w:val="0"/>
        </w:rPr>
        <w:t xml:space="preserve"> first published a li</w:t>
      </w:r>
      <w:r w:rsidR="00321CA0">
        <w:rPr>
          <w:rStyle w:val="SubtleEmphasis"/>
          <w:rFonts w:cs="Arial"/>
          <w:i w:val="0"/>
          <w:iCs w:val="0"/>
        </w:rPr>
        <w:t>t</w:t>
      </w:r>
      <w:r w:rsidR="001E5F34">
        <w:rPr>
          <w:rStyle w:val="SubtleEmphasis"/>
          <w:rFonts w:cs="Arial"/>
          <w:i w:val="0"/>
          <w:iCs w:val="0"/>
        </w:rPr>
        <w:t xml:space="preserve">erature </w:t>
      </w:r>
      <w:r w:rsidR="00321CA0">
        <w:rPr>
          <w:rStyle w:val="SubtleEmphasis"/>
          <w:rFonts w:cs="Arial"/>
          <w:i w:val="0"/>
          <w:iCs w:val="0"/>
        </w:rPr>
        <w:t xml:space="preserve">in 1996 </w:t>
      </w:r>
      <w:r w:rsidR="001E5F34">
        <w:rPr>
          <w:rStyle w:val="SubtleEmphasis"/>
          <w:rFonts w:cs="Arial"/>
          <w:i w:val="0"/>
          <w:iCs w:val="0"/>
        </w:rPr>
        <w:t>about the use of LiFePO</w:t>
      </w:r>
      <w:r w:rsidR="001E5F34" w:rsidRPr="001E5F34">
        <w:rPr>
          <w:rStyle w:val="SubtleEmphasis"/>
          <w:rFonts w:cs="Arial"/>
          <w:i w:val="0"/>
          <w:iCs w:val="0"/>
          <w:vertAlign w:val="subscript"/>
        </w:rPr>
        <w:t>4</w:t>
      </w:r>
      <w:r w:rsidR="001E5F34">
        <w:rPr>
          <w:rStyle w:val="SubtleEmphasis"/>
          <w:rFonts w:cs="Arial"/>
          <w:i w:val="0"/>
          <w:iCs w:val="0"/>
        </w:rPr>
        <w:t xml:space="preserve"> as an electrode for Lithium ion cells.</w:t>
      </w:r>
      <w:r w:rsidR="00321CA0">
        <w:rPr>
          <w:rStyle w:val="SubtleEmphasis"/>
          <w:rFonts w:cs="Arial"/>
          <w:i w:val="0"/>
          <w:iCs w:val="0"/>
        </w:rPr>
        <w:t xml:space="preserve"> </w:t>
      </w:r>
      <w:r w:rsidR="00321CA0">
        <w:rPr>
          <w:rStyle w:val="SubtleEmphasis"/>
          <w:rFonts w:cs="Arial"/>
          <w:i w:val="0"/>
          <w:iCs w:val="0"/>
        </w:rPr>
        <w:fldChar w:fldCharType="begin"/>
      </w:r>
      <w:r w:rsidR="00321CA0">
        <w:rPr>
          <w:rStyle w:val="SubtleEmphasis"/>
          <w:rFonts w:cs="Arial"/>
          <w:i w:val="0"/>
          <w:iCs w:val="0"/>
        </w:rPr>
        <w:instrText>ADDIN CITAVI.PLACEHOLDER 61ce9715-e7af-43d5-b90c-178d57b2ac40 PFBsYWNlaG9sZGVyPg0KICA8QWRkSW5WZXJzaW9uPjUuNC4wLjI8L0FkZEluVmVyc2lvbj4NCiAgPElkPjYxY2U5NzE1LWU3YWYtNDNkNS1iOTBjLTE3OGQ1N2IyYWM0MDwvSWQ+DQogIDxFbnRyaWVzPg0KICAgIDxFbnRyeT4NCiAgICAgIDxJZD4zZjcwYzkwYi02ZWZhLTQ4MmEtYWE1Yi1iYTU0Yzc3ZTI1YmU8L0lkPg0KICAgICAgPFJlZmVyZW5jZUlkPjU0ZDNhOGY2LTQ3MzQtNDBhZi05NmMyLTE4MWE3NTkwMzBhM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xXTwvVGV4dD4NCiAgICA8L1RleHRVbml0Pg0KICA8L1RleHRVbml0cz4NCjwvUGxhY2Vob2xkZXI+</w:instrText>
      </w:r>
      <w:r w:rsidR="00321CA0">
        <w:rPr>
          <w:rStyle w:val="SubtleEmphasis"/>
          <w:rFonts w:cs="Arial"/>
          <w:i w:val="0"/>
          <w:iCs w:val="0"/>
        </w:rPr>
        <w:fldChar w:fldCharType="separate"/>
      </w:r>
      <w:bookmarkStart w:id="28" w:name="_CTVP00161ce9715e7af43d5b90c178d57b2ac40"/>
      <w:r w:rsidR="00321CA0">
        <w:rPr>
          <w:rStyle w:val="SubtleEmphasis"/>
          <w:rFonts w:cs="Arial"/>
          <w:i w:val="0"/>
          <w:iCs w:val="0"/>
        </w:rPr>
        <w:t>[11]</w:t>
      </w:r>
      <w:bookmarkEnd w:id="28"/>
      <w:r w:rsidR="00321CA0">
        <w:rPr>
          <w:rStyle w:val="SubtleEmphasis"/>
          <w:rFonts w:cs="Arial"/>
          <w:i w:val="0"/>
          <w:iCs w:val="0"/>
        </w:rPr>
        <w:fldChar w:fldCharType="end"/>
      </w:r>
      <w:r w:rsidR="00321CA0">
        <w:rPr>
          <w:rStyle w:val="SubtleEmphasis"/>
          <w:rFonts w:cs="Arial"/>
          <w:i w:val="0"/>
          <w:iCs w:val="0"/>
        </w:rPr>
        <w:t xml:space="preserve"> </w:t>
      </w:r>
      <w:r w:rsidR="00B4106C">
        <w:rPr>
          <w:rStyle w:val="SubtleEmphasis"/>
          <w:rFonts w:cs="Arial"/>
          <w:i w:val="0"/>
          <w:iCs w:val="0"/>
        </w:rPr>
        <w:t>With a specific capacity compared to other technologies and a well-defined performance, LFPC cells have found application in EV-HEVs, stationary storage systems, power backup systems among others.</w:t>
      </w:r>
      <w:r w:rsidR="00321CA0">
        <w:rPr>
          <w:rStyle w:val="SubtleEmphasis"/>
          <w:rFonts w:cs="Arial"/>
          <w:i w:val="0"/>
          <w:iCs w:val="0"/>
        </w:rPr>
        <w:t xml:space="preserve"> </w:t>
      </w:r>
      <w:r w:rsidR="00B4106C">
        <w:rPr>
          <w:rStyle w:val="SubtleEmphasis"/>
          <w:rFonts w:cs="Arial"/>
          <w:i w:val="0"/>
          <w:iCs w:val="0"/>
        </w:rPr>
        <w:fldChar w:fldCharType="begin"/>
      </w:r>
      <w:r w:rsidR="00B4106C">
        <w:rPr>
          <w:rStyle w:val="SubtleEmphasis"/>
          <w:rFonts w:cs="Arial"/>
          <w:i w:val="0"/>
          <w:iCs w:val="0"/>
        </w:rPr>
        <w:instrText>ADDIN CITAVI.PLACEHOLDER 00ecc04f-96d2-4794-a8a4-a0c26c560254 PFBsYWNlaG9sZGVyPg0KICA8QWRkSW5WZXJzaW9uPjUuNC4wLjI8L0FkZEluVmVyc2lvbj4NCiAgPElkPjAwZWNjMDRmLTk2ZDItNDc5NC1hOGE0LWEwYzI2YzU2MDI1NDwvSWQ+DQogIDxFbnRyaWVzPg0KICAgIDxFbnRyeT4NCiAgICAgIDxJZD5hMTk1YmJiMi0yY2Y2LTRmYzQtOWU3MS02ZTVhNjJhYWUyNmY8L0lkPg0KICAgICAgPFJlZmVyZW5jZUlkPjQ4ODYzNGQxLWFjOWUtNDZkMC1hZDFmLTUzZTllMGE0M2I3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TJdPC9UZXh0Pg0KICAgIDwvVGV4dFVuaXQ+DQogIDwvVGV4dFVuaXRzPg0KPC9QbGFjZWhvbGRlcj4=</w:instrText>
      </w:r>
      <w:r w:rsidR="00B4106C">
        <w:rPr>
          <w:rStyle w:val="SubtleEmphasis"/>
          <w:rFonts w:cs="Arial"/>
          <w:i w:val="0"/>
          <w:iCs w:val="0"/>
        </w:rPr>
        <w:fldChar w:fldCharType="separate"/>
      </w:r>
      <w:bookmarkStart w:id="29" w:name="_CTVP00100ecc04f96d24794a8a4a0c26c560254"/>
      <w:r w:rsidR="00B4106C">
        <w:rPr>
          <w:rStyle w:val="SubtleEmphasis"/>
          <w:rFonts w:cs="Arial"/>
          <w:i w:val="0"/>
          <w:iCs w:val="0"/>
        </w:rPr>
        <w:t>[12]</w:t>
      </w:r>
      <w:bookmarkEnd w:id="29"/>
      <w:r w:rsidR="00B4106C">
        <w:rPr>
          <w:rStyle w:val="SubtleEmphasis"/>
          <w:rFonts w:cs="Arial"/>
          <w:i w:val="0"/>
          <w:iCs w:val="0"/>
        </w:rPr>
        <w:fldChar w:fldCharType="end"/>
      </w:r>
      <w:r w:rsidR="00B4106C">
        <w:rPr>
          <w:rStyle w:val="SubtleEmphasis"/>
          <w:rFonts w:cs="Arial"/>
          <w:i w:val="0"/>
          <w:iCs w:val="0"/>
        </w:rPr>
        <w:t xml:space="preserve"> </w:t>
      </w:r>
      <w:r w:rsidR="00181256" w:rsidRPr="0074301E">
        <w:rPr>
          <w:rStyle w:val="SubtleEmphasis"/>
          <w:rFonts w:cs="Arial"/>
          <w:i w:val="0"/>
          <w:iCs w:val="0"/>
        </w:rPr>
        <w:t xml:space="preserve">Despite disadvantages like low electrical conductivity and slow Li-solid state diffusion and therefore, low specific energy and low capacity, LFPC is one of the safest </w:t>
      </w:r>
      <w:r w:rsidR="000B6662">
        <w:rPr>
          <w:rStyle w:val="SubtleEmphasis"/>
          <w:rFonts w:cs="Arial"/>
          <w:i w:val="0"/>
          <w:iCs w:val="0"/>
        </w:rPr>
        <w:t>Lithium</w:t>
      </w:r>
      <w:r w:rsidR="006C1F63">
        <w:rPr>
          <w:rStyle w:val="SubtleEmphasis"/>
          <w:rFonts w:cs="Arial"/>
          <w:i w:val="0"/>
          <w:iCs w:val="0"/>
        </w:rPr>
        <w:t xml:space="preserve"> ion</w:t>
      </w:r>
      <w:r w:rsidR="001C5459">
        <w:rPr>
          <w:rStyle w:val="SubtleEmphasis"/>
          <w:rFonts w:cs="Arial"/>
          <w:i w:val="0"/>
          <w:iCs w:val="0"/>
        </w:rPr>
        <w:t xml:space="preserve"> technologies</w:t>
      </w:r>
      <w:r w:rsidR="00181256" w:rsidRPr="0074301E">
        <w:rPr>
          <w:rStyle w:val="SubtleEmphasis"/>
          <w:rFonts w:cs="Arial"/>
          <w:i w:val="0"/>
          <w:iCs w:val="0"/>
        </w:rPr>
        <w:t>. It consists of LiFePO</w:t>
      </w:r>
      <w:r w:rsidR="00181256" w:rsidRPr="0074301E">
        <w:rPr>
          <w:rStyle w:val="SubtleEmphasis"/>
          <w:rFonts w:cs="Arial"/>
          <w:i w:val="0"/>
          <w:iCs w:val="0"/>
          <w:vertAlign w:val="subscript"/>
        </w:rPr>
        <w:t>4</w:t>
      </w:r>
      <w:r w:rsidR="00181256" w:rsidRPr="0074301E">
        <w:rPr>
          <w:rStyle w:val="SubtleEmphasis"/>
          <w:rFonts w:cs="Arial"/>
          <w:i w:val="0"/>
          <w:iCs w:val="0"/>
        </w:rPr>
        <w:t xml:space="preserve"> as the cathode along with a graphitic carbon electrode in a metallic current collector grid as the anode.</w:t>
      </w:r>
      <w:r w:rsidR="00A337EF">
        <w:rPr>
          <w:rStyle w:val="SubtleEmphasis"/>
          <w:rFonts w:cs="Arial"/>
          <w:i w:val="0"/>
          <w:iCs w:val="0"/>
        </w:rPr>
        <w:t xml:space="preserve"> LiFePO</w:t>
      </w:r>
      <w:r w:rsidR="00A337EF" w:rsidRPr="001A1B66">
        <w:rPr>
          <w:rStyle w:val="SubtleEmphasis"/>
          <w:rFonts w:cs="Arial"/>
          <w:i w:val="0"/>
          <w:iCs w:val="0"/>
          <w:vertAlign w:val="subscript"/>
        </w:rPr>
        <w:t>4</w:t>
      </w:r>
      <w:r w:rsidR="00A337EF">
        <w:rPr>
          <w:rStyle w:val="SubtleEmphasis"/>
          <w:rFonts w:cs="Arial"/>
          <w:i w:val="0"/>
          <w:iCs w:val="0"/>
        </w:rPr>
        <w:t xml:space="preserve"> based cathodes, while having less energy density</w:t>
      </w:r>
      <w:r w:rsidR="001A1B66">
        <w:rPr>
          <w:rStyle w:val="SubtleEmphasis"/>
          <w:rFonts w:cs="Arial"/>
          <w:i w:val="0"/>
          <w:iCs w:val="0"/>
        </w:rPr>
        <w:t xml:space="preserve">, have larger power density and better longevity as comapred to other cathodes. </w:t>
      </w:r>
      <w:r w:rsidR="001A1B66">
        <w:rPr>
          <w:rStyle w:val="SubtleEmphasis"/>
          <w:rFonts w:cs="Arial"/>
          <w:i w:val="0"/>
          <w:iCs w:val="0"/>
        </w:rPr>
        <w:fldChar w:fldCharType="begin"/>
      </w:r>
      <w:r w:rsidR="001A1B66">
        <w:rPr>
          <w:rStyle w:val="SubtleEmphasis"/>
          <w:rFonts w:cs="Arial"/>
          <w:i w:val="0"/>
          <w:iCs w:val="0"/>
        </w:rPr>
        <w:instrText>ADDIN CITAVI.PLACEHOLDER cf29784a-18ea-4df7-8288-0294e3ab8e13 PFBsYWNlaG9sZGVyPg0KICA8QWRkSW5WZXJzaW9uPjUuNC4wLjI8L0FkZEluVmVyc2lvbj4NCiAgPElkPmNmMjk3ODRhLTE4ZWEtNGRmNy04Mjg4LTAyOTRlM2FiOGUxMzwvSWQ+DQogIDxFbnRyaWVzPg0KICAgIDxFbnRyeT4NCiAgICAgIDxJZD5hOWZiYzk5Ni05MjgxLTQzZDktOTIxNS1mNDE3ODYwODE5ZmE8L0lkPg0KICAgICAgPFJlZmVyZW5jZUlkPjc3NDlkMzExLWE1YzAtNDk4Yy04ZTgwLTAyMzhmZDhlOTJiN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zXTwvVGV4dD4NCiAgICA8L1RleHRVbml0Pg0KICA8L1RleHRVbml0cz4NCjwvUGxhY2Vob2xkZXI+</w:instrText>
      </w:r>
      <w:r w:rsidR="001A1B66">
        <w:rPr>
          <w:rStyle w:val="SubtleEmphasis"/>
          <w:rFonts w:cs="Arial"/>
          <w:i w:val="0"/>
          <w:iCs w:val="0"/>
        </w:rPr>
        <w:fldChar w:fldCharType="separate"/>
      </w:r>
      <w:bookmarkStart w:id="30" w:name="_CTVP001cf29784a18ea4df782880294e3ab8e13"/>
      <w:r w:rsidR="001A1B66">
        <w:rPr>
          <w:rStyle w:val="SubtleEmphasis"/>
          <w:rFonts w:cs="Arial"/>
          <w:i w:val="0"/>
          <w:iCs w:val="0"/>
        </w:rPr>
        <w:t>[13]</w:t>
      </w:r>
      <w:bookmarkEnd w:id="30"/>
      <w:r w:rsidR="001A1B66">
        <w:rPr>
          <w:rStyle w:val="SubtleEmphasis"/>
          <w:rFonts w:cs="Arial"/>
          <w:i w:val="0"/>
          <w:iCs w:val="0"/>
        </w:rPr>
        <w:fldChar w:fldCharType="end"/>
      </w:r>
      <w:r w:rsidR="00B4106C">
        <w:rPr>
          <w:rStyle w:val="SubtleEmphasis"/>
          <w:rFonts w:cs="Arial"/>
          <w:i w:val="0"/>
          <w:iCs w:val="0"/>
        </w:rPr>
        <w:t xml:space="preserve"> To further discuss the chemistry of LFPC cells,</w:t>
      </w:r>
      <w:r w:rsidR="00181256" w:rsidRPr="0074301E">
        <w:rPr>
          <w:rStyle w:val="SubtleEmphasis"/>
          <w:rFonts w:cs="Arial"/>
          <w:i w:val="0"/>
          <w:iCs w:val="0"/>
        </w:rPr>
        <w:t xml:space="preserve"> </w:t>
      </w:r>
      <w:r w:rsidR="00855FFC">
        <w:rPr>
          <w:rStyle w:val="SubtleEmphasis"/>
          <w:rFonts w:cs="Arial"/>
          <w:i w:val="0"/>
          <w:iCs w:val="0"/>
        </w:rPr>
        <w:fldChar w:fldCharType="begin"/>
      </w:r>
      <w:r w:rsidR="00855FFC">
        <w:rPr>
          <w:rStyle w:val="SubtleEmphasis"/>
          <w:rFonts w:cs="Arial"/>
          <w:i w:val="0"/>
          <w:iCs w:val="0"/>
        </w:rPr>
        <w:instrText xml:space="preserve"> REF _Ref520906714 \h </w:instrText>
      </w:r>
      <w:r w:rsidR="008F79C0">
        <w:rPr>
          <w:rStyle w:val="SubtleEmphasis"/>
          <w:rFonts w:cs="Arial"/>
          <w:i w:val="0"/>
          <w:iCs w:val="0"/>
        </w:rPr>
        <w:instrText xml:space="preserve"> \* MERGEFORMAT </w:instrText>
      </w:r>
      <w:r w:rsidR="00855FFC">
        <w:rPr>
          <w:rStyle w:val="SubtleEmphasis"/>
          <w:rFonts w:cs="Arial"/>
          <w:i w:val="0"/>
          <w:iCs w:val="0"/>
        </w:rPr>
      </w:r>
      <w:r w:rsidR="00855FFC">
        <w:rPr>
          <w:rStyle w:val="SubtleEmphasis"/>
          <w:rFonts w:cs="Arial"/>
          <w:i w:val="0"/>
          <w:iCs w:val="0"/>
        </w:rPr>
        <w:fldChar w:fldCharType="separate"/>
      </w:r>
      <w:r w:rsidR="008C27C3">
        <w:t xml:space="preserve">Figure </w:t>
      </w:r>
      <w:r w:rsidR="008C27C3">
        <w:rPr>
          <w:noProof/>
        </w:rPr>
        <w:t>2.1</w:t>
      </w:r>
      <w:r w:rsidR="00855FFC">
        <w:rPr>
          <w:rStyle w:val="SubtleEmphasis"/>
          <w:rFonts w:cs="Arial"/>
          <w:i w:val="0"/>
          <w:iCs w:val="0"/>
        </w:rPr>
        <w:fldChar w:fldCharType="end"/>
      </w:r>
      <w:r w:rsidR="00855FFC">
        <w:rPr>
          <w:rStyle w:val="SubtleEmphasis"/>
          <w:rFonts w:cs="Arial"/>
          <w:i w:val="0"/>
          <w:iCs w:val="0"/>
        </w:rPr>
        <w:t xml:space="preserve"> </w:t>
      </w:r>
      <w:r w:rsidR="00B41AEF">
        <w:rPr>
          <w:rStyle w:val="SubtleEmphasis"/>
          <w:rFonts w:cs="Arial"/>
          <w:i w:val="0"/>
          <w:iCs w:val="0"/>
        </w:rPr>
        <w:t>introduces</w:t>
      </w:r>
      <w:r w:rsidR="00181256" w:rsidRPr="0074301E">
        <w:rPr>
          <w:rStyle w:val="SubtleEmphasis"/>
          <w:rFonts w:cs="Arial"/>
          <w:i w:val="0"/>
          <w:iCs w:val="0"/>
        </w:rPr>
        <w:t xml:space="preserve"> a schematic of the ion-transport</w:t>
      </w:r>
      <w:r w:rsidR="009169FE">
        <w:rPr>
          <w:rStyle w:val="SubtleEmphasis"/>
          <w:rFonts w:cs="Arial"/>
          <w:i w:val="0"/>
          <w:iCs w:val="0"/>
        </w:rPr>
        <w:t xml:space="preserve"> in the cell</w:t>
      </w:r>
      <w:r w:rsidR="00181256" w:rsidRPr="0074301E">
        <w:rPr>
          <w:rStyle w:val="SubtleEmphasis"/>
          <w:rFonts w:cs="Arial"/>
          <w:i w:val="0"/>
          <w:iCs w:val="0"/>
        </w:rPr>
        <w:t>.</w:t>
      </w:r>
    </w:p>
    <w:p w:rsidR="00A14D65" w:rsidRDefault="009B6014" w:rsidP="008F79C0">
      <w:pPr>
        <w:keepNext/>
        <w:spacing w:line="360" w:lineRule="auto"/>
        <w:jc w:val="center"/>
      </w:pPr>
      <w:r>
        <w:rPr>
          <w:noProof/>
        </w:rPr>
        <w:drawing>
          <wp:inline distT="0" distB="0" distL="0" distR="0">
            <wp:extent cx="4249271" cy="251868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4834" cy="2521979"/>
                    </a:xfrm>
                    <a:prstGeom prst="rect">
                      <a:avLst/>
                    </a:prstGeom>
                    <a:noFill/>
                    <a:ln>
                      <a:noFill/>
                    </a:ln>
                  </pic:spPr>
                </pic:pic>
              </a:graphicData>
            </a:graphic>
          </wp:inline>
        </w:drawing>
      </w:r>
    </w:p>
    <w:p w:rsidR="00181256" w:rsidRPr="0074301E" w:rsidRDefault="00A14D65" w:rsidP="008F79C0">
      <w:pPr>
        <w:pStyle w:val="Caption"/>
        <w:spacing w:line="360" w:lineRule="auto"/>
        <w:jc w:val="both"/>
      </w:pPr>
      <w:bookmarkStart w:id="31" w:name="_Ref520906714"/>
      <w:bookmarkStart w:id="32" w:name="_Toc521430924"/>
      <w:r>
        <w:t xml:space="preserve">Figure </w:t>
      </w:r>
      <w:r w:rsidR="001972B6">
        <w:fldChar w:fldCharType="begin"/>
      </w:r>
      <w:r w:rsidR="001972B6">
        <w:instrText xml:space="preserve"> STYLEREF 1 \s </w:instrText>
      </w:r>
      <w:r w:rsidR="001972B6">
        <w:fldChar w:fldCharType="separate"/>
      </w:r>
      <w:r w:rsidR="001972B6">
        <w:rPr>
          <w:noProof/>
        </w:rPr>
        <w:t>2</w:t>
      </w:r>
      <w:r w:rsidR="001972B6">
        <w:fldChar w:fldCharType="end"/>
      </w:r>
      <w:r w:rsidR="001972B6">
        <w:t>.</w:t>
      </w:r>
      <w:r w:rsidR="001972B6">
        <w:fldChar w:fldCharType="begin"/>
      </w:r>
      <w:r w:rsidR="001972B6">
        <w:instrText xml:space="preserve"> SEQ Figure \* ARABIC \s 1 </w:instrText>
      </w:r>
      <w:r w:rsidR="001972B6">
        <w:fldChar w:fldCharType="separate"/>
      </w:r>
      <w:r w:rsidR="001972B6">
        <w:rPr>
          <w:noProof/>
        </w:rPr>
        <w:t>1</w:t>
      </w:r>
      <w:r w:rsidR="001972B6">
        <w:fldChar w:fldCharType="end"/>
      </w:r>
      <w:bookmarkEnd w:id="31"/>
      <w:r w:rsidR="00F2175A">
        <w:t>. Schematic of ion-transport in a</w:t>
      </w:r>
      <w:r>
        <w:t xml:space="preserve"> </w:t>
      </w:r>
      <w:r w:rsidR="00F2175A">
        <w:t>LiFePO</w:t>
      </w:r>
      <w:r w:rsidR="00F2175A">
        <w:softHyphen/>
      </w:r>
      <w:r w:rsidR="00F2175A" w:rsidRPr="00F2175A">
        <w:rPr>
          <w:vertAlign w:val="subscript"/>
        </w:rPr>
        <w:t>4</w:t>
      </w:r>
      <w:r w:rsidR="00F2175A">
        <w:t>/C</w:t>
      </w:r>
      <w:r>
        <w:t xml:space="preserve"> cell</w:t>
      </w:r>
      <w:r w:rsidR="00790DA7">
        <w:t xml:space="preserve"> </w:t>
      </w:r>
      <w:r w:rsidR="009169FE">
        <w:fldChar w:fldCharType="begin"/>
      </w:r>
      <w:r w:rsidR="009169FE">
        <w:instrText>ADDIN CITAVI.PLACEHOLDER 9da050b2-c486-44f7-a3ff-7347c0728785 PFBsYWNlaG9sZGVyPg0KICA8QWRkSW5WZXJzaW9uPjUuNC4wLjI8L0FkZEluVmVyc2lvbj4NCiAgPElkPjlkYTA1MGIyLWM0ODYtNDRmNy1hM2ZmLTczNDdjMDcyODc4NTwvSWQ+DQogIDxFbnRyaWVzPg0KICAgIDxFbnRyeT4NCiAgICAgIDxJZD42YTA0N2RhZS1mOTVhLTQzMmYtYTRlMC05YzQ4N2Y5MjlkYzM8L0lkPg0KICAgICAgPFJlZmVyZW5jZUlkPjhkZDQwZGMyLWUxNDItNGMzYS04MWJjLThhZDEzNGE2Y2M0O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0XTwvVGV4dD4NCiAgICA8L1RleHRVbml0Pg0KICA8L1RleHRVbml0cz4NCjwvUGxhY2Vob2xkZXI+</w:instrText>
      </w:r>
      <w:r w:rsidR="009169FE">
        <w:fldChar w:fldCharType="separate"/>
      </w:r>
      <w:bookmarkStart w:id="33" w:name="_CTVP0019da050b2c48644f7a3ff7347c0728785"/>
      <w:r w:rsidR="009169FE">
        <w:t>[14]</w:t>
      </w:r>
      <w:bookmarkEnd w:id="32"/>
      <w:bookmarkEnd w:id="33"/>
      <w:r w:rsidR="009169FE">
        <w:fldChar w:fldCharType="end"/>
      </w:r>
    </w:p>
    <w:p w:rsidR="00355045" w:rsidRDefault="007301F5" w:rsidP="008F79C0">
      <w:pPr>
        <w:spacing w:line="360" w:lineRule="auto"/>
      </w:pPr>
      <w:r w:rsidRPr="007301F5">
        <w:t xml:space="preserve">Each </w:t>
      </w:r>
      <w:r w:rsidR="00B67010">
        <w:t>LFPC</w:t>
      </w:r>
      <w:r w:rsidRPr="007301F5">
        <w:t xml:space="preserve"> battery consists of an anode</w:t>
      </w:r>
      <w:r w:rsidR="008E0425">
        <w:t xml:space="preserve"> of graphite on copper t</w:t>
      </w:r>
      <w:r w:rsidR="00D77CCE">
        <w:t>erminals</w:t>
      </w:r>
      <w:r w:rsidRPr="007301F5">
        <w:t xml:space="preserve"> and a cathode </w:t>
      </w:r>
      <w:r w:rsidR="008E0425">
        <w:t>of LiFePO</w:t>
      </w:r>
      <w:r w:rsidR="008E0425" w:rsidRPr="008E0425">
        <w:rPr>
          <w:vertAlign w:val="subscript"/>
        </w:rPr>
        <w:t>4</w:t>
      </w:r>
      <w:r w:rsidR="008E0425">
        <w:t xml:space="preserve"> on aluminium t</w:t>
      </w:r>
      <w:r w:rsidR="00D77CCE">
        <w:t>erminals</w:t>
      </w:r>
      <w:r w:rsidR="008E0425">
        <w:t xml:space="preserve"> </w:t>
      </w:r>
      <w:r w:rsidRPr="007301F5">
        <w:t>separated by an electrolyte cont</w:t>
      </w:r>
      <w:r w:rsidR="008E0425">
        <w:t>aining dissociated lithium salts  like LiPF</w:t>
      </w:r>
      <w:r w:rsidR="008E0425" w:rsidRPr="008E0425">
        <w:rPr>
          <w:vertAlign w:val="subscript"/>
        </w:rPr>
        <w:t>6</w:t>
      </w:r>
      <w:r w:rsidR="008E0425">
        <w:t xml:space="preserve"> in ethylene carbonate (EC)/dimethyl carbonate (DMC)</w:t>
      </w:r>
      <w:r w:rsidRPr="007301F5">
        <w:t>, which enables transfer of lithium ions between the two electrodes</w:t>
      </w:r>
      <w:r w:rsidR="008E0425">
        <w:t xml:space="preserve">. </w:t>
      </w:r>
      <w:r w:rsidR="008E0425">
        <w:fldChar w:fldCharType="begin"/>
      </w:r>
      <w:r w:rsidR="008E0425">
        <w:instrText>ADDIN CITAVI.PLACEHOLDER 3f754fd3-5ea2-47ec-ac17-b12025eaea29 PFBsYWNlaG9sZGVyPg0KICA8QWRkSW5WZXJzaW9uPjUuNC4wLjI8L0FkZEluVmVyc2lvbj4NCiAgPElkPjNmNzU0ZmQzLTVlYTItNDdlYy1hYzE3LWIxMjAyNWVhZWEyOTwvSWQ+DQogIDxFbnRyaWVzPg0KICAgIDxFbnRyeT4NCiAgICAgIDxJZD4xYTM0ZWI5My0wOWZiLTQ5ZDUtYmU2Yi0wMTZmZTQzOTRmODY8L0lkPg0KICAgICAgPFJlZmVyZW5jZUlkPjc3NDlkMzExLWE1YzAtNDk4Yy04ZTgwLTAyMzhmZDhlOTJiN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zXTsgWzE0XTwvVGV4dD4NCiAgICA8L1RleHRVbml0Pg0KICA8L1RleHRVbml0cz4NCjwvUGxhY2Vob2xkZXI+</w:instrText>
      </w:r>
      <w:r w:rsidR="008E0425">
        <w:fldChar w:fldCharType="separate"/>
      </w:r>
      <w:bookmarkStart w:id="34" w:name="_CTVP0013f754fd35ea247ecac17b12025eaea29"/>
      <w:r w:rsidR="008E0425">
        <w:t>[13] [14]</w:t>
      </w:r>
      <w:bookmarkEnd w:id="34"/>
      <w:r w:rsidR="008E0425">
        <w:fldChar w:fldCharType="end"/>
      </w:r>
      <w:r w:rsidR="00355045">
        <w:t xml:space="preserve"> </w:t>
      </w:r>
      <w:r w:rsidR="008F54B9" w:rsidRPr="008F54B9">
        <w:rPr>
          <w:rFonts w:cs="Arial"/>
        </w:rPr>
        <w:t xml:space="preserve">The separator isolates the two electrodes and is a membrane that allows transfer of ions from cathode to anode on charge (reverse on discharge). The small current passing through the separator constitutes the self-discharge and gradually reduces the cell capacity. </w:t>
      </w:r>
      <w:r w:rsidR="00F2175A">
        <w:t xml:space="preserve"> </w:t>
      </w:r>
      <w:r w:rsidR="00355045">
        <w:t xml:space="preserve"> </w:t>
      </w:r>
    </w:p>
    <w:p w:rsidR="00355045" w:rsidRDefault="00355045" w:rsidP="008F79C0">
      <w:pPr>
        <w:spacing w:line="360" w:lineRule="auto"/>
      </w:pPr>
    </w:p>
    <w:p w:rsidR="00355045" w:rsidRDefault="00355045" w:rsidP="008F79C0">
      <w:pPr>
        <w:spacing w:line="360" w:lineRule="auto"/>
      </w:pPr>
    </w:p>
    <w:p w:rsidR="00181256" w:rsidRPr="0074301E" w:rsidRDefault="00A37610" w:rsidP="008F79C0">
      <w:pPr>
        <w:spacing w:line="360" w:lineRule="auto"/>
      </w:pPr>
      <w:r>
        <w:lastRenderedPageBreak/>
        <w:t xml:space="preserve">Equation </w:t>
      </w:r>
      <w:r w:rsidR="00981358">
        <w:fldChar w:fldCharType="begin"/>
      </w:r>
      <w:r w:rsidR="00981358">
        <w:instrText xml:space="preserve"> REF _Ref520987709 \h </w:instrText>
      </w:r>
      <w:r w:rsidR="008F79C0">
        <w:instrText xml:space="preserve"> \* MERGEFORMAT </w:instrText>
      </w:r>
      <w:r w:rsidR="00981358">
        <w:fldChar w:fldCharType="separate"/>
      </w:r>
      <w:r w:rsidR="008C27C3">
        <w:t>(</w:t>
      </w:r>
      <w:r w:rsidR="008C27C3">
        <w:rPr>
          <w:noProof/>
        </w:rPr>
        <w:t>2.1</w:t>
      </w:r>
      <w:r w:rsidR="008C27C3">
        <w:t>)</w:t>
      </w:r>
      <w:r w:rsidR="00981358">
        <w:fldChar w:fldCharType="end"/>
      </w:r>
      <w:r w:rsidR="00981358">
        <w:t xml:space="preserve"> </w:t>
      </w:r>
      <w:r>
        <w:t xml:space="preserve">below represents the </w:t>
      </w:r>
      <w:r w:rsidR="002023D4">
        <w:t xml:space="preserve">general </w:t>
      </w:r>
      <w:r>
        <w:t>chemical reaction in a LiFePO</w:t>
      </w:r>
      <w:r w:rsidRPr="00A37610">
        <w:rPr>
          <w:vertAlign w:val="subscript"/>
        </w:rPr>
        <w:t>4</w:t>
      </w:r>
      <w:r>
        <w:t xml:space="preserve"> based cell. While the forward process</w:t>
      </w:r>
      <w:r w:rsidR="00181256" w:rsidRPr="0074301E">
        <w:t xml:space="preserve"> shows the extraction of </w:t>
      </w:r>
      <w:r w:rsidR="000B6662">
        <w:t>Lithium</w:t>
      </w:r>
      <w:r w:rsidR="006C1F63">
        <w:t xml:space="preserve"> ion</w:t>
      </w:r>
      <w:r w:rsidR="00181256" w:rsidRPr="0074301E">
        <w:t xml:space="preserve"> to charge the cathode, </w:t>
      </w:r>
      <w:r w:rsidR="00681EDD">
        <w:t>the reverse process shows the discharge phenomenon</w:t>
      </w:r>
      <w:r w:rsidR="00181256" w:rsidRPr="0074301E">
        <w:t>.</w:t>
      </w:r>
      <w:r w:rsidR="005A274A">
        <w:t xml:space="preserve"> </w:t>
      </w:r>
      <w:r w:rsidR="005A274A">
        <w:fldChar w:fldCharType="begin"/>
      </w:r>
      <w:r w:rsidR="00280038">
        <w:instrText>ADDIN CITAVI.PLACEHOLDER 8f85e257-cb20-490f-854c-37d8f08c6b35 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ldPC9UZXh0Pg0KICAgIDwvVGV4dFVuaXQ+DQogIDwvVGV4dFVuaXRzPg0KPC9QbGFjZWhvbGRlcj4=</w:instrText>
      </w:r>
      <w:r w:rsidR="005A274A">
        <w:fldChar w:fldCharType="separate"/>
      </w:r>
      <w:bookmarkStart w:id="35" w:name="_CTVP0018f85e257cb20490f854c37d8f08c6b35"/>
      <w:r w:rsidR="00280038">
        <w:t>[9]</w:t>
      </w:r>
      <w:bookmarkEnd w:id="35"/>
      <w:r w:rsidR="005A274A">
        <w:fldChar w:fldCharType="end"/>
      </w:r>
    </w:p>
    <w:tbl>
      <w:tblPr>
        <w:tblStyle w:val="TabelleFormelnmitNummerierung"/>
        <w:tblW w:w="0" w:type="auto"/>
        <w:tblLook w:val="04A0" w:firstRow="1" w:lastRow="0" w:firstColumn="1" w:lastColumn="0" w:noHBand="0" w:noVBand="1"/>
      </w:tblPr>
      <w:tblGrid>
        <w:gridCol w:w="7484"/>
        <w:gridCol w:w="1361"/>
      </w:tblGrid>
      <w:tr w:rsidR="00141F3A" w:rsidRPr="00593685" w:rsidTr="00320E85">
        <w:tc>
          <w:tcPr>
            <w:tcW w:w="7621" w:type="dxa"/>
            <w:vAlign w:val="center"/>
          </w:tcPr>
          <w:p w:rsidR="00A76F12" w:rsidRPr="00A76F12" w:rsidRDefault="00A76F12" w:rsidP="008F79C0">
            <w:pPr>
              <w:keepNext/>
              <w:spacing w:line="360" w:lineRule="auto"/>
              <w:jc w:val="center"/>
              <w:rPr>
                <w:rFonts w:eastAsiaTheme="minorEastAsia"/>
                <w:color w:val="auto"/>
                <w:sz w:val="24"/>
                <w:szCs w:val="24"/>
              </w:rPr>
            </w:pPr>
          </w:p>
          <w:p w:rsidR="00A76F12" w:rsidRPr="00A76F12" w:rsidRDefault="00586EAF" w:rsidP="008F79C0">
            <w:pPr>
              <w:keepNext/>
              <w:spacing w:line="360" w:lineRule="auto"/>
              <w:jc w:val="center"/>
              <w:rPr>
                <w:rFonts w:cs="Arial"/>
                <w:sz w:val="24"/>
                <w:szCs w:val="24"/>
              </w:rPr>
            </w:pPr>
            <m:oMathPara>
              <m:oMath>
                <m:sSub>
                  <m:sSubPr>
                    <m:ctrlPr>
                      <w:rPr>
                        <w:rFonts w:ascii="Cambria Math" w:eastAsiaTheme="minorEastAsia" w:hAnsi="Cambria Math"/>
                        <w:i/>
                        <w:color w:val="auto"/>
                        <w:sz w:val="24"/>
                        <w:szCs w:val="24"/>
                      </w:rPr>
                    </m:ctrlPr>
                  </m:sSubPr>
                  <m:e>
                    <m:r>
                      <w:rPr>
                        <w:rFonts w:ascii="Cambria Math" w:eastAsiaTheme="minorEastAsia" w:hAnsi="Cambria Math"/>
                        <w:sz w:val="24"/>
                        <w:szCs w:val="24"/>
                      </w:rPr>
                      <m:t>LiFePO</m:t>
                    </m:r>
                  </m:e>
                  <m:sub>
                    <m:r>
                      <w:rPr>
                        <w:rFonts w:ascii="Cambria Math" w:eastAsiaTheme="minorEastAsia" w:hAnsi="Cambria Math"/>
                        <w:sz w:val="24"/>
                        <w:szCs w:val="24"/>
                      </w:rPr>
                      <m:t>4</m:t>
                    </m:r>
                  </m:sub>
                </m:sSub>
                <m:r>
                  <w:rPr>
                    <w:rFonts w:ascii="Cambria Math" w:hAnsi="Cambria Math" w:cs="Arial"/>
                    <w:sz w:val="24"/>
                    <w:szCs w:val="24"/>
                  </w:rPr>
                  <m:t xml:space="preserve"> – </m:t>
                </m:r>
                <m:r>
                  <w:rPr>
                    <w:rFonts w:ascii="Cambria Math" w:eastAsiaTheme="minorEastAsia" w:hAnsi="Cambria Math"/>
                    <w:sz w:val="24"/>
                    <w:szCs w:val="24"/>
                  </w:rPr>
                  <m:t>x</m:t>
                </m:r>
                <m:r>
                  <w:rPr>
                    <w:rFonts w:ascii="Cambria Math" w:hAnsi="Cambria Math" w:cs="Arial"/>
                    <w:sz w:val="24"/>
                    <w:szCs w:val="24"/>
                  </w:rPr>
                  <m:t xml:space="preserve"> </m:t>
                </m:r>
                <m:sSup>
                  <m:sSupPr>
                    <m:ctrlPr>
                      <w:rPr>
                        <w:rFonts w:ascii="Cambria Math" w:hAnsi="Cambria Math" w:cs="Arial"/>
                        <w:i/>
                        <w:color w:val="auto"/>
                        <w:sz w:val="24"/>
                        <w:szCs w:val="24"/>
                      </w:rPr>
                    </m:ctrlPr>
                  </m:sSupPr>
                  <m:e>
                    <m:r>
                      <w:rPr>
                        <w:rFonts w:ascii="Cambria Math" w:hAnsi="Cambria Math" w:cs="Arial"/>
                        <w:sz w:val="24"/>
                        <w:szCs w:val="24"/>
                      </w:rPr>
                      <m:t>Li</m:t>
                    </m:r>
                  </m:e>
                  <m:sup>
                    <m:r>
                      <w:rPr>
                        <w:rFonts w:ascii="Cambria Math" w:hAnsi="Cambria Math" w:cs="Arial"/>
                        <w:sz w:val="24"/>
                        <w:szCs w:val="24"/>
                      </w:rPr>
                      <m:t>+</m:t>
                    </m:r>
                  </m:sup>
                </m:sSup>
                <m:r>
                  <w:rPr>
                    <w:rFonts w:ascii="Cambria Math" w:hAnsi="Cambria Math" w:cs="Arial"/>
                    <w:sz w:val="24"/>
                    <w:szCs w:val="24"/>
                    <w:vertAlign w:val="superscript"/>
                  </w:rPr>
                  <m:t>+</m:t>
                </m:r>
                <m:r>
                  <w:rPr>
                    <w:rFonts w:ascii="Cambria Math" w:hAnsi="Cambria Math" w:cs="Arial"/>
                    <w:sz w:val="24"/>
                    <w:szCs w:val="24"/>
                  </w:rPr>
                  <m:t xml:space="preserve"> - x </m:t>
                </m:r>
                <m:sSup>
                  <m:sSupPr>
                    <m:ctrlPr>
                      <w:rPr>
                        <w:rFonts w:ascii="Cambria Math" w:hAnsi="Cambria Math" w:cs="Arial"/>
                        <w:i/>
                        <w:color w:val="auto"/>
                        <w:sz w:val="24"/>
                        <w:szCs w:val="24"/>
                      </w:rPr>
                    </m:ctrlPr>
                  </m:sSupPr>
                  <m:e>
                    <m:r>
                      <w:rPr>
                        <w:rFonts w:ascii="Cambria Math" w:hAnsi="Cambria Math" w:cs="Arial"/>
                        <w:sz w:val="24"/>
                        <w:szCs w:val="24"/>
                      </w:rPr>
                      <m:t>e</m:t>
                    </m:r>
                  </m:e>
                  <m:sup>
                    <m:r>
                      <w:rPr>
                        <w:rFonts w:ascii="Cambria Math" w:hAnsi="Cambria Math" w:cs="Arial"/>
                        <w:sz w:val="24"/>
                        <w:szCs w:val="24"/>
                      </w:rPr>
                      <m:t>-</m:t>
                    </m:r>
                  </m:sup>
                </m:sSup>
                <m:r>
                  <w:rPr>
                    <w:rFonts w:ascii="Cambria Math" w:hAnsi="Cambria Math" w:cs="Arial"/>
                    <w:sz w:val="24"/>
                    <w:szCs w:val="24"/>
                  </w:rPr>
                  <m:t xml:space="preserve"> </m:t>
                </m:r>
                <m:r>
                  <w:rPr>
                    <w:rFonts w:ascii="Cambria Math" w:hAnsi="Cambria Math" w:cs="Cambria Math"/>
                    <w:sz w:val="24"/>
                    <w:szCs w:val="24"/>
                  </w:rPr>
                  <m:t>⇋</m:t>
                </m:r>
                <m:r>
                  <w:rPr>
                    <w:rFonts w:ascii="Cambria Math" w:hAnsi="Cambria Math" w:cs="Arial"/>
                    <w:sz w:val="24"/>
                    <w:szCs w:val="24"/>
                  </w:rPr>
                  <m:t xml:space="preserve"> x </m:t>
                </m:r>
                <m:sSub>
                  <m:sSubPr>
                    <m:ctrlPr>
                      <w:rPr>
                        <w:rFonts w:ascii="Cambria Math" w:hAnsi="Cambria Math" w:cs="Arial"/>
                        <w:i/>
                        <w:color w:val="auto"/>
                        <w:sz w:val="24"/>
                        <w:szCs w:val="24"/>
                      </w:rPr>
                    </m:ctrlPr>
                  </m:sSubPr>
                  <m:e>
                    <m:r>
                      <w:rPr>
                        <w:rFonts w:ascii="Cambria Math" w:hAnsi="Cambria Math" w:cs="Arial"/>
                        <w:sz w:val="24"/>
                        <w:szCs w:val="24"/>
                      </w:rPr>
                      <m:t>FePO</m:t>
                    </m:r>
                  </m:e>
                  <m:sub>
                    <m:r>
                      <w:rPr>
                        <w:rFonts w:ascii="Cambria Math" w:hAnsi="Cambria Math" w:cs="Arial"/>
                        <w:sz w:val="24"/>
                        <w:szCs w:val="24"/>
                      </w:rPr>
                      <m:t>4</m:t>
                    </m:r>
                  </m:sub>
                </m:sSub>
                <m:r>
                  <w:rPr>
                    <w:rFonts w:ascii="Cambria Math" w:hAnsi="Cambria Math" w:cs="Arial"/>
                    <w:sz w:val="24"/>
                    <w:szCs w:val="24"/>
                  </w:rPr>
                  <m:t xml:space="preserve"> + (1-x) </m:t>
                </m:r>
                <m:sSub>
                  <m:sSubPr>
                    <m:ctrlPr>
                      <w:rPr>
                        <w:rFonts w:ascii="Cambria Math" w:hAnsi="Cambria Math" w:cs="Arial"/>
                        <w:i/>
                        <w:color w:val="auto"/>
                        <w:sz w:val="24"/>
                        <w:szCs w:val="24"/>
                      </w:rPr>
                    </m:ctrlPr>
                  </m:sSubPr>
                  <m:e>
                    <m:r>
                      <w:rPr>
                        <w:rFonts w:ascii="Cambria Math" w:hAnsi="Cambria Math" w:cs="Arial"/>
                        <w:sz w:val="24"/>
                        <w:szCs w:val="24"/>
                      </w:rPr>
                      <m:t>LiFePO</m:t>
                    </m:r>
                  </m:e>
                  <m:sub>
                    <m:r>
                      <w:rPr>
                        <w:rFonts w:ascii="Cambria Math" w:hAnsi="Cambria Math" w:cs="Arial"/>
                        <w:sz w:val="24"/>
                        <w:szCs w:val="24"/>
                      </w:rPr>
                      <m:t>4</m:t>
                    </m:r>
                  </m:sub>
                </m:sSub>
              </m:oMath>
            </m:oMathPara>
          </w:p>
          <w:p w:rsidR="00141F3A" w:rsidRPr="005860BE" w:rsidRDefault="00141F3A" w:rsidP="008F79C0">
            <w:pPr>
              <w:keepNext/>
              <w:spacing w:line="360" w:lineRule="auto"/>
              <w:ind w:left="0"/>
            </w:pPr>
          </w:p>
        </w:tc>
        <w:tc>
          <w:tcPr>
            <w:tcW w:w="1364" w:type="dxa"/>
            <w:vAlign w:val="center"/>
          </w:tcPr>
          <w:p w:rsidR="004F31A1" w:rsidRDefault="004F31A1" w:rsidP="008F79C0">
            <w:pPr>
              <w:pStyle w:val="Caption"/>
              <w:spacing w:line="360" w:lineRule="auto"/>
            </w:pPr>
          </w:p>
          <w:p w:rsidR="004F31A1" w:rsidRDefault="004F31A1" w:rsidP="008F79C0">
            <w:pPr>
              <w:pStyle w:val="Caption"/>
              <w:spacing w:line="360" w:lineRule="auto"/>
            </w:pPr>
            <w:bookmarkStart w:id="36" w:name="_Ref520987709"/>
            <w:r>
              <w:t>(</w:t>
            </w:r>
            <w:r>
              <w:fldChar w:fldCharType="begin"/>
            </w:r>
            <w:r>
              <w:instrText xml:space="preserve"> STYLEREF 1 \s </w:instrText>
            </w:r>
            <w:r>
              <w:fldChar w:fldCharType="separate"/>
            </w:r>
            <w:r w:rsidR="008C27C3">
              <w:rPr>
                <w:noProof/>
              </w:rPr>
              <w:t>2</w:t>
            </w:r>
            <w:r>
              <w:fldChar w:fldCharType="end"/>
            </w:r>
            <w:r>
              <w:t>.</w:t>
            </w:r>
            <w:r>
              <w:fldChar w:fldCharType="begin"/>
            </w:r>
            <w:r>
              <w:instrText xml:space="preserve"> SEQ Equation \* ARABIC \s 1 </w:instrText>
            </w:r>
            <w:r>
              <w:fldChar w:fldCharType="separate"/>
            </w:r>
            <w:r w:rsidR="008C27C3">
              <w:rPr>
                <w:noProof/>
              </w:rPr>
              <w:t>1</w:t>
            </w:r>
            <w:r>
              <w:fldChar w:fldCharType="end"/>
            </w:r>
            <w:r>
              <w:t>)</w:t>
            </w:r>
            <w:bookmarkEnd w:id="36"/>
          </w:p>
          <w:p w:rsidR="00141F3A" w:rsidRPr="00593685" w:rsidRDefault="00141F3A" w:rsidP="008F79C0">
            <w:pPr>
              <w:pStyle w:val="Caption"/>
              <w:keepNext/>
              <w:spacing w:after="120" w:line="360" w:lineRule="auto"/>
              <w:jc w:val="right"/>
              <w:rPr>
                <w:rFonts w:eastAsiaTheme="minorEastAsia"/>
              </w:rPr>
            </w:pPr>
          </w:p>
        </w:tc>
      </w:tr>
    </w:tbl>
    <w:p w:rsidR="005A274A" w:rsidRDefault="009470C7" w:rsidP="008F79C0">
      <w:pPr>
        <w:spacing w:line="360" w:lineRule="auto"/>
        <w:rPr>
          <w:rFonts w:cs="Arial"/>
        </w:rPr>
      </w:pPr>
      <w:r>
        <w:rPr>
          <w:rFonts w:cs="Arial"/>
        </w:rPr>
        <w:t>The chemical reaction has been broken down to part reactions in the following</w:t>
      </w:r>
      <w:r w:rsidR="00DA7152">
        <w:rPr>
          <w:rFonts w:cs="Arial"/>
        </w:rPr>
        <w:t xml:space="preserve"> </w:t>
      </w:r>
      <w:proofErr w:type="gramStart"/>
      <w:r w:rsidR="00DA7152">
        <w:rPr>
          <w:rFonts w:cs="Arial"/>
        </w:rPr>
        <w:t xml:space="preserve">table </w:t>
      </w:r>
      <w:r>
        <w:rPr>
          <w:rFonts w:cs="Arial"/>
        </w:rPr>
        <w:t>:</w:t>
      </w:r>
      <w:proofErr w:type="gramEnd"/>
    </w:p>
    <w:tbl>
      <w:tblPr>
        <w:tblStyle w:val="TableGrid"/>
        <w:tblW w:w="0" w:type="auto"/>
        <w:jc w:val="center"/>
        <w:tblLook w:val="04A0" w:firstRow="1" w:lastRow="0" w:firstColumn="1" w:lastColumn="0" w:noHBand="0" w:noVBand="1"/>
      </w:tblPr>
      <w:tblGrid>
        <w:gridCol w:w="1555"/>
        <w:gridCol w:w="2862"/>
        <w:gridCol w:w="2808"/>
        <w:gridCol w:w="1610"/>
      </w:tblGrid>
      <w:tr w:rsidR="009470C7" w:rsidTr="00D77CCE">
        <w:trPr>
          <w:jc w:val="center"/>
        </w:trPr>
        <w:tc>
          <w:tcPr>
            <w:tcW w:w="4417" w:type="dxa"/>
            <w:gridSpan w:val="2"/>
          </w:tcPr>
          <w:p w:rsidR="009470C7" w:rsidRDefault="002023D4" w:rsidP="008F79C0">
            <w:pPr>
              <w:spacing w:line="360" w:lineRule="auto"/>
              <w:rPr>
                <w:rFonts w:cs="Arial"/>
              </w:rPr>
            </w:pPr>
            <m:oMathPara>
              <m:oMath>
                <m:r>
                  <w:rPr>
                    <w:rFonts w:ascii="Cambria Math" w:hAnsi="Cambria Math" w:cs="Arial"/>
                  </w:rPr>
                  <m:t>LiFe</m:t>
                </m:r>
                <m:sSub>
                  <m:sSubPr>
                    <m:ctrlPr>
                      <w:rPr>
                        <w:rFonts w:ascii="Cambria Math" w:hAnsi="Cambria Math" w:cs="Arial"/>
                        <w:i/>
                      </w:rPr>
                    </m:ctrlPr>
                  </m:sSubPr>
                  <m:e>
                    <m:r>
                      <w:rPr>
                        <w:rFonts w:ascii="Cambria Math" w:hAnsi="Cambria Math" w:cs="Arial"/>
                      </w:rPr>
                      <m:t>PO</m:t>
                    </m:r>
                  </m:e>
                  <m:sub>
                    <m:r>
                      <w:rPr>
                        <w:rFonts w:ascii="Cambria Math" w:hAnsi="Cambria Math" w:cs="Arial"/>
                      </w:rPr>
                      <m:t>4</m:t>
                    </m:r>
                  </m:sub>
                </m:sSub>
                <m:r>
                  <w:rPr>
                    <w:rFonts w:ascii="Cambria Math" w:hAnsi="Cambria Math" w:cs="Arial"/>
                  </w:rPr>
                  <m:t xml:space="preserve"> </m:t>
                </m:r>
                <m:r>
                  <w:rPr>
                    <w:rFonts w:ascii="Cambria Math" w:hAnsi="Cambria Math" w:cs="Cambria Math"/>
                    <w:sz w:val="24"/>
                    <w:szCs w:val="24"/>
                  </w:rPr>
                  <m:t>⇋</m:t>
                </m:r>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FePO</m:t>
                    </m:r>
                  </m:e>
                  <m:sub>
                    <m:r>
                      <w:rPr>
                        <w:rFonts w:ascii="Cambria Math" w:eastAsiaTheme="minorEastAsia" w:hAnsi="Cambria Math" w:cs="Arial"/>
                        <w:sz w:val="24"/>
                        <w:szCs w:val="24"/>
                      </w:rPr>
                      <m:t>4</m:t>
                    </m:r>
                  </m:sub>
                </m:sSub>
                <m:r>
                  <w:rPr>
                    <w:rFonts w:ascii="Cambria Math" w:eastAsiaTheme="minorEastAsia" w:hAnsi="Cambria Math" w:cs="Arial"/>
                    <w:sz w:val="24"/>
                    <w:szCs w:val="24"/>
                  </w:rPr>
                  <m:t xml:space="preserve"> +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Li</m:t>
                    </m:r>
                  </m:e>
                  <m:sup>
                    <m:r>
                      <w:rPr>
                        <w:rFonts w:ascii="Cambria Math" w:eastAsiaTheme="minorEastAsia" w:hAnsi="Cambria Math" w:cs="Arial"/>
                        <w:sz w:val="24"/>
                        <w:szCs w:val="24"/>
                      </w:rPr>
                      <m:t>+</m:t>
                    </m:r>
                  </m:sup>
                </m:sSup>
                <m:r>
                  <w:rPr>
                    <w:rFonts w:ascii="Cambria Math" w:eastAsiaTheme="minorEastAsia" w:hAnsi="Cambria Math" w:cs="Arial"/>
                    <w:sz w:val="24"/>
                    <w:szCs w:val="24"/>
                  </w:rPr>
                  <m:t xml:space="preserve"> +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m:t>
                    </m:r>
                  </m:sup>
                </m:sSup>
              </m:oMath>
            </m:oMathPara>
          </w:p>
        </w:tc>
        <w:tc>
          <w:tcPr>
            <w:tcW w:w="4418" w:type="dxa"/>
            <w:gridSpan w:val="2"/>
          </w:tcPr>
          <w:p w:rsidR="009470C7" w:rsidRDefault="00586EAF" w:rsidP="008F79C0">
            <w:pPr>
              <w:spacing w:line="360" w:lineRule="auto"/>
              <w:rPr>
                <w:rFonts w:cs="Arial"/>
              </w:rPr>
            </w:pPr>
            <m:oMathPara>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Li</m:t>
                    </m:r>
                  </m:e>
                  <m:sup>
                    <m:r>
                      <w:rPr>
                        <w:rFonts w:ascii="Cambria Math" w:eastAsiaTheme="minorEastAsia" w:hAnsi="Cambria Math" w:cs="Arial"/>
                        <w:sz w:val="24"/>
                        <w:szCs w:val="24"/>
                      </w:rPr>
                      <m:t>+</m:t>
                    </m:r>
                  </m:sup>
                </m:sSup>
                <m:r>
                  <w:rPr>
                    <w:rFonts w:ascii="Cambria Math" w:eastAsiaTheme="minorEastAsia" w:hAnsi="Cambria Math" w:cs="Arial"/>
                    <w:sz w:val="24"/>
                    <w:szCs w:val="24"/>
                  </w:rPr>
                  <m:t xml:space="preserve"> +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m:t>
                    </m:r>
                  </m:sup>
                </m:sSup>
                <m:r>
                  <w:rPr>
                    <w:rFonts w:ascii="Cambria Math" w:eastAsiaTheme="minorEastAsia" w:hAnsi="Cambria Math" w:cs="Arial"/>
                    <w:sz w:val="24"/>
                    <w:szCs w:val="24"/>
                  </w:rPr>
                  <m:t xml:space="preserve">+6C </m:t>
                </m:r>
                <m:r>
                  <w:rPr>
                    <w:rFonts w:ascii="Cambria Math" w:hAnsi="Cambria Math" w:cs="Cambria Math"/>
                    <w:sz w:val="24"/>
                    <w:szCs w:val="24"/>
                  </w:rPr>
                  <m:t>⇋Li</m:t>
                </m:r>
                <m:sSub>
                  <m:sSubPr>
                    <m:ctrlPr>
                      <w:rPr>
                        <w:rFonts w:ascii="Cambria Math" w:hAnsi="Cambria Math" w:cs="Cambria Math"/>
                        <w:i/>
                        <w:sz w:val="24"/>
                        <w:szCs w:val="24"/>
                      </w:rPr>
                    </m:ctrlPr>
                  </m:sSubPr>
                  <m:e>
                    <m:r>
                      <w:rPr>
                        <w:rFonts w:ascii="Cambria Math" w:hAnsi="Cambria Math" w:cs="Cambria Math"/>
                        <w:sz w:val="24"/>
                        <w:szCs w:val="24"/>
                      </w:rPr>
                      <m:t>C</m:t>
                    </m:r>
                  </m:e>
                  <m:sub>
                    <m:r>
                      <w:rPr>
                        <w:rFonts w:ascii="Cambria Math" w:hAnsi="Cambria Math" w:cs="Cambria Math"/>
                        <w:sz w:val="24"/>
                        <w:szCs w:val="24"/>
                      </w:rPr>
                      <m:t>6</m:t>
                    </m:r>
                  </m:sub>
                </m:sSub>
              </m:oMath>
            </m:oMathPara>
          </w:p>
        </w:tc>
      </w:tr>
      <w:tr w:rsidR="002023D4" w:rsidTr="00D77CCE">
        <w:trPr>
          <w:jc w:val="center"/>
        </w:trPr>
        <w:tc>
          <w:tcPr>
            <w:tcW w:w="1555" w:type="dxa"/>
          </w:tcPr>
          <w:p w:rsidR="002023D4" w:rsidRPr="002023D4" w:rsidRDefault="002023D4" w:rsidP="008F79C0">
            <w:pPr>
              <w:spacing w:line="360" w:lineRule="auto"/>
              <w:jc w:val="center"/>
              <w:rPr>
                <w:rFonts w:cs="Arial"/>
                <w:b/>
                <w:bCs/>
              </w:rPr>
            </w:pPr>
            <w:r w:rsidRPr="002023D4">
              <w:rPr>
                <w:rFonts w:cs="Arial"/>
                <w:b/>
                <w:bCs/>
              </w:rPr>
              <w:t>Cathode</w:t>
            </w:r>
          </w:p>
          <w:p w:rsidR="002023D4" w:rsidRDefault="002023D4" w:rsidP="008F79C0">
            <w:pPr>
              <w:spacing w:line="360" w:lineRule="auto"/>
              <w:jc w:val="center"/>
              <w:rPr>
                <w:rFonts w:cs="Arial"/>
              </w:rPr>
            </w:pPr>
            <w:r>
              <w:rPr>
                <w:rFonts w:cs="Arial"/>
              </w:rPr>
              <w:t>(LiFePO</w:t>
            </w:r>
            <w:r w:rsidRPr="002023D4">
              <w:rPr>
                <w:rFonts w:cs="Arial"/>
                <w:vertAlign w:val="subscript"/>
              </w:rPr>
              <w:t>4</w:t>
            </w:r>
            <w:r>
              <w:rPr>
                <w:rFonts w:cs="Arial"/>
              </w:rPr>
              <w:t xml:space="preserve"> on Al terminal)</w:t>
            </w:r>
          </w:p>
        </w:tc>
        <w:tc>
          <w:tcPr>
            <w:tcW w:w="5670" w:type="dxa"/>
            <w:gridSpan w:val="2"/>
          </w:tcPr>
          <w:p w:rsidR="002023D4" w:rsidRPr="002023D4" w:rsidRDefault="002023D4" w:rsidP="008F79C0">
            <w:pPr>
              <w:spacing w:line="360" w:lineRule="auto"/>
              <w:jc w:val="center"/>
              <w:rPr>
                <w:rFonts w:cs="Arial"/>
                <w:b/>
                <w:bCs/>
              </w:rPr>
            </w:pPr>
            <w:r w:rsidRPr="002023D4">
              <w:rPr>
                <w:rFonts w:cs="Arial"/>
                <w:b/>
                <w:bCs/>
              </w:rPr>
              <w:t>Electrolyte</w:t>
            </w:r>
          </w:p>
          <w:p w:rsidR="002023D4" w:rsidRDefault="002023D4" w:rsidP="008F79C0">
            <w:pPr>
              <w:spacing w:line="360" w:lineRule="auto"/>
              <w:jc w:val="center"/>
              <w:rPr>
                <w:rFonts w:cs="Arial"/>
              </w:rPr>
            </w:pPr>
            <w:r>
              <w:rPr>
                <w:rFonts w:cs="Arial"/>
              </w:rPr>
              <w:t>LiPF</w:t>
            </w:r>
            <w:r w:rsidRPr="00D77CCE">
              <w:rPr>
                <w:rFonts w:cs="Arial"/>
                <w:vertAlign w:val="subscript"/>
              </w:rPr>
              <w:t>6</w:t>
            </w:r>
            <w:r>
              <w:rPr>
                <w:rFonts w:cs="Arial"/>
              </w:rPr>
              <w:t xml:space="preserve"> in ethylene carbonate (EC)/ dimethyl carbonate (DMC)</w:t>
            </w:r>
          </w:p>
        </w:tc>
        <w:tc>
          <w:tcPr>
            <w:tcW w:w="1610" w:type="dxa"/>
          </w:tcPr>
          <w:p w:rsidR="002023D4" w:rsidRDefault="002023D4" w:rsidP="008F79C0">
            <w:pPr>
              <w:spacing w:line="360" w:lineRule="auto"/>
              <w:jc w:val="center"/>
              <w:rPr>
                <w:rFonts w:cs="Arial"/>
                <w:b/>
                <w:bCs/>
              </w:rPr>
            </w:pPr>
            <w:r w:rsidRPr="002023D4">
              <w:rPr>
                <w:rFonts w:cs="Arial"/>
                <w:b/>
                <w:bCs/>
              </w:rPr>
              <w:t>Anode</w:t>
            </w:r>
          </w:p>
          <w:p w:rsidR="002023D4" w:rsidRPr="002023D4" w:rsidRDefault="002023D4" w:rsidP="008F79C0">
            <w:pPr>
              <w:spacing w:line="360" w:lineRule="auto"/>
              <w:jc w:val="center"/>
              <w:rPr>
                <w:rFonts w:cs="Arial"/>
              </w:rPr>
            </w:pPr>
            <w:r>
              <w:rPr>
                <w:rFonts w:cs="Arial"/>
              </w:rPr>
              <w:t>(</w:t>
            </w:r>
            <w:r w:rsidRPr="002023D4">
              <w:rPr>
                <w:rFonts w:cs="Arial"/>
              </w:rPr>
              <w:t>Graphite on Cu terminal</w:t>
            </w:r>
            <w:r>
              <w:rPr>
                <w:rFonts w:cs="Arial"/>
              </w:rPr>
              <w:t>)</w:t>
            </w:r>
          </w:p>
        </w:tc>
      </w:tr>
      <w:tr w:rsidR="009470C7" w:rsidTr="00D77CCE">
        <w:trPr>
          <w:jc w:val="center"/>
        </w:trPr>
        <w:tc>
          <w:tcPr>
            <w:tcW w:w="4417" w:type="dxa"/>
            <w:gridSpan w:val="2"/>
          </w:tcPr>
          <w:p w:rsidR="009470C7" w:rsidRDefault="002023D4" w:rsidP="008F79C0">
            <w:pPr>
              <w:spacing w:line="360" w:lineRule="auto"/>
              <w:jc w:val="center"/>
              <w:rPr>
                <w:rFonts w:cs="Arial"/>
              </w:rPr>
            </w:pPr>
            <w:r>
              <w:rPr>
                <w:rFonts w:cs="Arial"/>
              </w:rPr>
              <w:t xml:space="preserve">Left to right </w:t>
            </w:r>
            <w:r w:rsidRPr="002023D4">
              <w:rPr>
                <w:rFonts w:cs="Arial"/>
              </w:rPr>
              <w:sym w:font="Wingdings" w:char="F0E0"/>
            </w:r>
            <w:r>
              <w:rPr>
                <w:rFonts w:cs="Arial"/>
              </w:rPr>
              <w:t xml:space="preserve"> Charging</w:t>
            </w:r>
          </w:p>
        </w:tc>
        <w:tc>
          <w:tcPr>
            <w:tcW w:w="4418" w:type="dxa"/>
            <w:gridSpan w:val="2"/>
          </w:tcPr>
          <w:p w:rsidR="009470C7" w:rsidRDefault="002023D4" w:rsidP="008F79C0">
            <w:pPr>
              <w:keepNext/>
              <w:spacing w:line="360" w:lineRule="auto"/>
              <w:jc w:val="center"/>
              <w:rPr>
                <w:rFonts w:cs="Arial"/>
              </w:rPr>
            </w:pPr>
            <w:r>
              <w:rPr>
                <w:rFonts w:cs="Arial"/>
              </w:rPr>
              <w:t xml:space="preserve">Right to left </w:t>
            </w:r>
            <w:r w:rsidRPr="002023D4">
              <w:rPr>
                <w:rFonts w:cs="Arial"/>
              </w:rPr>
              <w:sym w:font="Wingdings" w:char="F0DF"/>
            </w:r>
            <w:r>
              <w:rPr>
                <w:rFonts w:cs="Arial"/>
              </w:rPr>
              <w:t xml:space="preserve"> Discharging</w:t>
            </w:r>
          </w:p>
        </w:tc>
      </w:tr>
    </w:tbl>
    <w:p w:rsidR="009470C7" w:rsidRDefault="00D77CCE" w:rsidP="008F79C0">
      <w:pPr>
        <w:pStyle w:val="Caption"/>
        <w:spacing w:line="360" w:lineRule="auto"/>
        <w:jc w:val="both"/>
        <w:rPr>
          <w:rFonts w:cs="Arial"/>
        </w:rPr>
      </w:pPr>
      <w:bookmarkStart w:id="37" w:name="_Ref521362731"/>
      <w:bookmarkStart w:id="38" w:name="_Toc521430913"/>
      <w:r>
        <w:t xml:space="preserve">Table </w:t>
      </w:r>
      <w:r w:rsidR="001972B6">
        <w:fldChar w:fldCharType="begin"/>
      </w:r>
      <w:r w:rsidR="001972B6">
        <w:instrText xml:space="preserve"> STYLEREF 1 \s </w:instrText>
      </w:r>
      <w:r w:rsidR="001972B6">
        <w:fldChar w:fldCharType="separate"/>
      </w:r>
      <w:r w:rsidR="001972B6">
        <w:rPr>
          <w:noProof/>
        </w:rPr>
        <w:t>2</w:t>
      </w:r>
      <w:r w:rsidR="001972B6">
        <w:fldChar w:fldCharType="end"/>
      </w:r>
      <w:r w:rsidR="001972B6">
        <w:t>.</w:t>
      </w:r>
      <w:r w:rsidR="001972B6">
        <w:fldChar w:fldCharType="begin"/>
      </w:r>
      <w:r w:rsidR="001972B6">
        <w:instrText xml:space="preserve"> SEQ Table \* ARABIC \s 1 </w:instrText>
      </w:r>
      <w:r w:rsidR="001972B6">
        <w:fldChar w:fldCharType="separate"/>
      </w:r>
      <w:r w:rsidR="001972B6">
        <w:rPr>
          <w:noProof/>
        </w:rPr>
        <w:t>3</w:t>
      </w:r>
      <w:r w:rsidR="001972B6">
        <w:fldChar w:fldCharType="end"/>
      </w:r>
      <w:bookmarkEnd w:id="37"/>
      <w:r>
        <w:rPr>
          <w:noProof/>
        </w:rPr>
        <w:t>. Part reactions involved in the chemistry of an LFPC cell</w:t>
      </w:r>
      <w:r w:rsidR="00A02538">
        <w:rPr>
          <w:noProof/>
        </w:rPr>
        <w:t xml:space="preserve"> </w:t>
      </w:r>
      <w:r w:rsidR="00A02538">
        <w:rPr>
          <w:noProof/>
        </w:rPr>
        <w:fldChar w:fldCharType="begin"/>
      </w:r>
      <w:r w:rsidR="00A02538">
        <w:rPr>
          <w:noProof/>
        </w:rPr>
        <w:instrText>ADDIN CITAVI.PLACEHOLDER 4b69dae0-1725-408b-8d0b-422f985d6463 PFBsYWNlaG9sZGVyPg0KICA8QWRkSW5WZXJzaW9uPjUuNC4wLjI8L0FkZEluVmVyc2lvbj4NCiAgPElkPjRiNjlkYWUwLTE3MjUtNDA4Yi04ZDBiLTQyMmY5ODVkNjQ2MzwvSWQ+DQogIDxFbnRyaWVzPg0KICAgIDxFbnRyeT4NCiAgICAgIDxJZD4zNDI1MDY5My0wZmNlLTQyOGItYjc3Yi1lYTA4MTFlYTE5NmU8L0lkPg0KICAgICAgPFJlZmVyZW5jZUlkPjc3NDlkMzExLWE1YzAtNDk4Yy04ZTgwLTAyMzhmZDhlOTJiN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zXTwvVGV4dD4NCiAgICA8L1RleHRVbml0Pg0KICA8L1RleHRVbml0cz4NCjwvUGxhY2Vob2xkZXI+</w:instrText>
      </w:r>
      <w:r w:rsidR="00A02538">
        <w:rPr>
          <w:noProof/>
        </w:rPr>
        <w:fldChar w:fldCharType="separate"/>
      </w:r>
      <w:bookmarkStart w:id="39" w:name="_CTVP0014b69dae01725408b8d0b422f985d6463"/>
      <w:r w:rsidR="00A02538">
        <w:rPr>
          <w:noProof/>
        </w:rPr>
        <w:t>[13]</w:t>
      </w:r>
      <w:bookmarkEnd w:id="38"/>
      <w:bookmarkEnd w:id="39"/>
      <w:r w:rsidR="00A02538">
        <w:rPr>
          <w:noProof/>
        </w:rPr>
        <w:fldChar w:fldCharType="end"/>
      </w:r>
    </w:p>
    <w:p w:rsidR="00DA7152" w:rsidRDefault="00DA7152" w:rsidP="008F79C0">
      <w:pPr>
        <w:spacing w:line="360" w:lineRule="auto"/>
        <w:rPr>
          <w:rFonts w:cs="Arial"/>
        </w:rPr>
      </w:pPr>
      <w:r>
        <w:rPr>
          <w:rFonts w:cs="Arial"/>
        </w:rPr>
        <w:fldChar w:fldCharType="begin"/>
      </w:r>
      <w:r>
        <w:rPr>
          <w:rFonts w:cs="Arial"/>
        </w:rPr>
        <w:instrText xml:space="preserve"> REF _Ref521362731 \h </w:instrText>
      </w:r>
      <w:r w:rsidR="008F79C0">
        <w:rPr>
          <w:rFonts w:cs="Arial"/>
        </w:rPr>
        <w:instrText xml:space="preserve"> \* MERGEFORMAT </w:instrText>
      </w:r>
      <w:r>
        <w:rPr>
          <w:rFonts w:cs="Arial"/>
        </w:rPr>
      </w:r>
      <w:r>
        <w:rPr>
          <w:rFonts w:cs="Arial"/>
        </w:rPr>
        <w:fldChar w:fldCharType="separate"/>
      </w:r>
      <w:r w:rsidR="008C27C3">
        <w:t xml:space="preserve">Table </w:t>
      </w:r>
      <w:r w:rsidR="008C27C3">
        <w:rPr>
          <w:noProof/>
        </w:rPr>
        <w:t>2.3</w:t>
      </w:r>
      <w:r>
        <w:rPr>
          <w:rFonts w:cs="Arial"/>
        </w:rPr>
        <w:fldChar w:fldCharType="end"/>
      </w:r>
      <w:r>
        <w:rPr>
          <w:rFonts w:cs="Arial"/>
        </w:rPr>
        <w:t xml:space="preserve"> helps understand the part reactions taking place at each of the electrodes during charging and discharging, which is essential to explain the ion-electron movement across the cell and related electrochemical processes and resistances involved.</w:t>
      </w:r>
    </w:p>
    <w:p w:rsidR="00DA7152" w:rsidRDefault="00DA7152" w:rsidP="008F79C0">
      <w:pPr>
        <w:pStyle w:val="Heading2"/>
        <w:spacing w:line="360" w:lineRule="auto"/>
      </w:pPr>
      <w:bookmarkStart w:id="40" w:name="_Toc521430982"/>
      <w:r>
        <w:t>Packaging geometries of Lithium ion cells</w:t>
      </w:r>
      <w:bookmarkEnd w:id="40"/>
    </w:p>
    <w:p w:rsidR="00107CED" w:rsidRDefault="0076757D" w:rsidP="008F79C0">
      <w:pPr>
        <w:spacing w:line="360" w:lineRule="auto"/>
        <w:rPr>
          <w:rFonts w:cs="Arial"/>
        </w:rPr>
      </w:pPr>
      <w:r>
        <w:rPr>
          <w:rFonts w:cs="Arial"/>
        </w:rPr>
        <w:t xml:space="preserve">The main aim of this thesis is to compare the different packaging geometries of Lithium ion cells. </w:t>
      </w:r>
      <w:r w:rsidR="003E13AF">
        <w:rPr>
          <w:rFonts w:cs="Arial"/>
        </w:rPr>
        <w:t>Most large secondary batteries come in either prismatic or cylindrical configurations, while pouch type configuration is also present in the case of Lithium ion cells. In this sub-section, a brief introduction and a comparison of the geometries is made.</w:t>
      </w:r>
      <w:r w:rsidR="00681EDD" w:rsidRPr="0074301E">
        <w:rPr>
          <w:rFonts w:cs="Arial"/>
        </w:rPr>
        <w:t xml:space="preserve"> </w:t>
      </w:r>
      <w:r w:rsidR="00107CED">
        <w:rPr>
          <w:rFonts w:cs="Arial"/>
        </w:rPr>
        <w:fldChar w:fldCharType="begin"/>
      </w:r>
      <w:r w:rsidR="00107CED">
        <w:rPr>
          <w:rFonts w:cs="Arial"/>
        </w:rPr>
        <w:instrText xml:space="preserve"> REF _Ref520908574 \h </w:instrText>
      </w:r>
      <w:r w:rsidR="008F79C0">
        <w:rPr>
          <w:rFonts w:cs="Arial"/>
        </w:rPr>
        <w:instrText xml:space="preserve"> \* MERGEFORMAT </w:instrText>
      </w:r>
      <w:r w:rsidR="00107CED">
        <w:rPr>
          <w:rFonts w:cs="Arial"/>
        </w:rPr>
      </w:r>
      <w:r w:rsidR="00107CED">
        <w:rPr>
          <w:rFonts w:cs="Arial"/>
        </w:rPr>
        <w:fldChar w:fldCharType="separate"/>
      </w:r>
      <w:r w:rsidR="008C27C3">
        <w:t xml:space="preserve">Figure </w:t>
      </w:r>
      <w:r w:rsidR="008C27C3">
        <w:rPr>
          <w:noProof/>
        </w:rPr>
        <w:t>2.2</w:t>
      </w:r>
      <w:r w:rsidR="00107CED">
        <w:rPr>
          <w:rFonts w:cs="Arial"/>
        </w:rPr>
        <w:fldChar w:fldCharType="end"/>
      </w:r>
      <w:r w:rsidR="00107CED" w:rsidRPr="0074301E">
        <w:rPr>
          <w:rFonts w:cs="Arial"/>
        </w:rPr>
        <w:t xml:space="preserve"> below shows </w:t>
      </w:r>
      <w:r w:rsidR="00107CED">
        <w:rPr>
          <w:rFonts w:cs="Arial"/>
        </w:rPr>
        <w:t>components of</w:t>
      </w:r>
      <w:r w:rsidR="00107CED" w:rsidRPr="0074301E">
        <w:rPr>
          <w:rFonts w:cs="Arial"/>
        </w:rPr>
        <w:t xml:space="preserve"> the different geometries of </w:t>
      </w:r>
      <w:r w:rsidR="00107CED">
        <w:rPr>
          <w:rFonts w:cs="Arial"/>
        </w:rPr>
        <w:t>Lithium ion</w:t>
      </w:r>
      <w:r w:rsidR="00107CED" w:rsidRPr="0074301E">
        <w:rPr>
          <w:rFonts w:cs="Arial"/>
        </w:rPr>
        <w:t xml:space="preserve"> cells</w:t>
      </w:r>
      <w:r w:rsidR="00B94F1E">
        <w:rPr>
          <w:rFonts w:cs="Arial"/>
        </w:rPr>
        <w:t>.</w:t>
      </w:r>
    </w:p>
    <w:p w:rsidR="00B94F1E" w:rsidRPr="0074301E" w:rsidRDefault="00B94F1E" w:rsidP="008F79C0">
      <w:pPr>
        <w:spacing w:line="360" w:lineRule="auto"/>
        <w:rPr>
          <w:rFonts w:cs="Arial"/>
        </w:rPr>
      </w:pPr>
      <w:r w:rsidRPr="0074301E">
        <w:rPr>
          <w:rFonts w:cs="Arial"/>
        </w:rPr>
        <w:t xml:space="preserve">Cylindrical geometry is the most common packaging technique for both primary and secondary cells. </w:t>
      </w:r>
      <w:r w:rsidRPr="00681EDD">
        <w:rPr>
          <w:rFonts w:cs="Arial"/>
        </w:rPr>
        <w:t>It has the main advantages of ease of manufacture and good mechanical stability.</w:t>
      </w:r>
      <w:r>
        <w:rPr>
          <w:rFonts w:cs="Arial"/>
        </w:rPr>
        <w:t xml:space="preserve"> </w:t>
      </w:r>
      <w:r w:rsidRPr="00681EDD">
        <w:rPr>
          <w:rFonts w:cs="Arial"/>
        </w:rPr>
        <w:t xml:space="preserve">The tubular cylinder can withstand high internal pressures without deforming. </w:t>
      </w:r>
      <w:r>
        <w:rPr>
          <w:rFonts w:cs="Arial"/>
        </w:rPr>
        <w:t xml:space="preserve">Even </w:t>
      </w:r>
    </w:p>
    <w:p w:rsidR="00107CED" w:rsidRDefault="00107CED" w:rsidP="008F79C0">
      <w:pPr>
        <w:keepNext/>
        <w:spacing w:line="360" w:lineRule="auto"/>
        <w:jc w:val="center"/>
      </w:pPr>
      <w:r>
        <w:rPr>
          <w:noProof/>
        </w:rPr>
        <w:lastRenderedPageBreak/>
        <w:drawing>
          <wp:inline distT="0" distB="0" distL="0" distR="0" wp14:anchorId="10D65137">
            <wp:extent cx="4958715" cy="2673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l="1725" t="2790" r="2700" b="3373"/>
                    <a:stretch/>
                  </pic:blipFill>
                  <pic:spPr bwMode="auto">
                    <a:xfrm>
                      <a:off x="0" y="0"/>
                      <a:ext cx="4967878" cy="2678432"/>
                    </a:xfrm>
                    <a:prstGeom prst="rect">
                      <a:avLst/>
                    </a:prstGeom>
                    <a:noFill/>
                    <a:ln>
                      <a:noFill/>
                    </a:ln>
                    <a:extLst>
                      <a:ext uri="{53640926-AAD7-44D8-BBD7-CCE9431645EC}">
                        <a14:shadowObscured xmlns:a14="http://schemas.microsoft.com/office/drawing/2010/main"/>
                      </a:ext>
                    </a:extLst>
                  </pic:spPr>
                </pic:pic>
              </a:graphicData>
            </a:graphic>
          </wp:inline>
        </w:drawing>
      </w:r>
    </w:p>
    <w:p w:rsidR="00107CED" w:rsidRPr="0074301E" w:rsidRDefault="00107CED" w:rsidP="008F79C0">
      <w:pPr>
        <w:pStyle w:val="Caption"/>
        <w:spacing w:line="360" w:lineRule="auto"/>
        <w:jc w:val="left"/>
        <w:rPr>
          <w:rFonts w:cs="Arial"/>
        </w:rPr>
      </w:pPr>
      <w:bookmarkStart w:id="41" w:name="_Ref520908574"/>
      <w:bookmarkStart w:id="42" w:name="_Toc521430925"/>
      <w:r>
        <w:t xml:space="preserve">Figure </w:t>
      </w:r>
      <w:r w:rsidR="001972B6">
        <w:fldChar w:fldCharType="begin"/>
      </w:r>
      <w:r w:rsidR="001972B6">
        <w:instrText xml:space="preserve"> STYLEREF 1 \s </w:instrText>
      </w:r>
      <w:r w:rsidR="001972B6">
        <w:fldChar w:fldCharType="separate"/>
      </w:r>
      <w:r w:rsidR="001972B6">
        <w:rPr>
          <w:noProof/>
        </w:rPr>
        <w:t>2</w:t>
      </w:r>
      <w:r w:rsidR="001972B6">
        <w:fldChar w:fldCharType="end"/>
      </w:r>
      <w:r w:rsidR="001972B6">
        <w:t>.</w:t>
      </w:r>
      <w:r w:rsidR="001972B6">
        <w:fldChar w:fldCharType="begin"/>
      </w:r>
      <w:r w:rsidR="001972B6">
        <w:instrText xml:space="preserve"> SEQ Figure \* ARABIC \s 1 </w:instrText>
      </w:r>
      <w:r w:rsidR="001972B6">
        <w:fldChar w:fldCharType="separate"/>
      </w:r>
      <w:r w:rsidR="001972B6">
        <w:rPr>
          <w:noProof/>
        </w:rPr>
        <w:t>2</w:t>
      </w:r>
      <w:r w:rsidR="001972B6">
        <w:fldChar w:fldCharType="end"/>
      </w:r>
      <w:bookmarkEnd w:id="41"/>
      <w:r>
        <w:t xml:space="preserve">. Diagram showing different geometries of Lithium ion batteries </w:t>
      </w:r>
      <w:r w:rsidR="004A371D">
        <w:fldChar w:fldCharType="begin"/>
      </w:r>
      <w:r w:rsidR="00511391">
        <w:instrText>ADDIN CITAVI.PLACEHOLDER 638b73a1-e302-49d0-95ff-47e150187add PFBsYWNlaG9sZGVyPg0KICA8QWRkSW5WZXJzaW9uPjUuNC4wLjI8L0FkZEluVmVyc2lvbj4NCiAgPElkPjYzOGI3M2ExLWUzMDItNDlkMC05NWZmLTQ3ZTE1MDE4N2FkZDwvSWQ+DQogIDxFbnRyaWVzPg0KICAgIDxFbnRyeT4NCiAgICAgIDxJZD5jOGI5NzIyNy1jYzFlLTRmY2EtOGVlZS0yMzNiMzM3M2I3MDk8L0lkPg0KICAgICAgPFJlZmVyZW5jZUlkPjJkZjJmMTg0LWVhMjctNDUzMy04YjRiLTI3MWRmYmFmODlhN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NV08L1RleHQ+DQogICAgPC9UZXh0VW5pdD4NCiAgPC9UZXh0VW5pdHM+DQo8L1BsYWNlaG9sZGVyPg==</w:instrText>
      </w:r>
      <w:r w:rsidR="004A371D">
        <w:fldChar w:fldCharType="separate"/>
      </w:r>
      <w:bookmarkStart w:id="43" w:name="_CTVP001638b73a1e30249d095ff47e150187add"/>
      <w:r w:rsidR="00511391">
        <w:t>[15]</w:t>
      </w:r>
      <w:bookmarkEnd w:id="42"/>
      <w:bookmarkEnd w:id="43"/>
      <w:r w:rsidR="004A371D">
        <w:fldChar w:fldCharType="end"/>
      </w:r>
    </w:p>
    <w:p w:rsidR="00681EDD" w:rsidRPr="0074301E" w:rsidRDefault="00681EDD" w:rsidP="008F79C0">
      <w:pPr>
        <w:spacing w:line="360" w:lineRule="auto"/>
        <w:rPr>
          <w:rFonts w:cs="Arial"/>
        </w:rPr>
      </w:pPr>
      <w:r w:rsidRPr="00681EDD">
        <w:rPr>
          <w:rFonts w:cs="Arial"/>
        </w:rPr>
        <w:t xml:space="preserve">though the cylindrical cell does not fully utilize the space by creating air cavities on side-by-side placement, </w:t>
      </w:r>
      <w:r w:rsidR="00035904">
        <w:rPr>
          <w:rFonts w:cs="Arial"/>
        </w:rPr>
        <w:t xml:space="preserve">among all the commercial cells available today in the market, cylindrical cells </w:t>
      </w:r>
      <w:r w:rsidR="00B66B8E">
        <w:rPr>
          <w:rFonts w:cs="Arial"/>
        </w:rPr>
        <w:t xml:space="preserve">are the most matured technology and </w:t>
      </w:r>
      <w:r w:rsidR="00035904">
        <w:rPr>
          <w:rFonts w:cs="Arial"/>
        </w:rPr>
        <w:t>provide the highest energy density</w:t>
      </w:r>
      <w:r w:rsidRPr="00681EDD">
        <w:rPr>
          <w:rFonts w:cs="Arial"/>
        </w:rPr>
        <w:t xml:space="preserve">. The higher energy density of the cylindrical cell compensates for its less ideal stacking abilities and the empty space can always be used for cooling to improve thermal management. This cell design allows for added safety features that are not possible with other formats. It cycles well, offers a long calendar life and is low cost, but it has less than ideal packaging density. </w:t>
      </w:r>
      <w:r w:rsidR="00035904">
        <w:rPr>
          <w:rFonts w:cs="Arial"/>
        </w:rPr>
        <w:t xml:space="preserve">It is available in several different geometrical sizes, with the 18650 </w:t>
      </w:r>
      <w:proofErr w:type="gramStart"/>
      <w:r w:rsidR="00035904">
        <w:rPr>
          <w:rFonts w:cs="Arial"/>
        </w:rPr>
        <w:t>type</w:t>
      </w:r>
      <w:proofErr w:type="gramEnd"/>
      <w:r w:rsidR="00035904">
        <w:rPr>
          <w:rFonts w:cs="Arial"/>
        </w:rPr>
        <w:t xml:space="preserve"> being the most popular.</w:t>
      </w:r>
      <w:r w:rsidR="00B94F1E">
        <w:rPr>
          <w:rFonts w:cs="Arial"/>
        </w:rPr>
        <w:t xml:space="preserve"> </w:t>
      </w:r>
      <w:r w:rsidR="000D7ABE">
        <w:rPr>
          <w:rFonts w:cs="Arial"/>
        </w:rPr>
        <w:t>The nomenclature 18650 refers to an 18mm diameter, a 65mm height</w:t>
      </w:r>
      <w:r w:rsidR="004A371D">
        <w:rPr>
          <w:rFonts w:cs="Arial"/>
        </w:rPr>
        <w:t>, while the last 0 refers to a cylindrical cell conforming to the IEC standards. The other Lithium ion formats commonly available commercially are 20700, 21700 and 22700.</w:t>
      </w:r>
      <w:r w:rsidR="00E761B6">
        <w:rPr>
          <w:rFonts w:cs="Arial"/>
        </w:rPr>
        <w:t xml:space="preserve"> It has been estimated that in the future pouch cells will become cheapest to manufacture.</w:t>
      </w:r>
      <w:r w:rsidR="004A371D">
        <w:rPr>
          <w:rFonts w:cs="Arial"/>
        </w:rPr>
        <w:t xml:space="preserve"> </w:t>
      </w:r>
      <w:r w:rsidR="004A371D">
        <w:rPr>
          <w:rFonts w:cs="Arial"/>
        </w:rPr>
        <w:fldChar w:fldCharType="begin"/>
      </w:r>
      <w:r w:rsidR="00511391">
        <w:rPr>
          <w:rFonts w:cs="Arial"/>
        </w:rPr>
        <w:instrText>ADDIN CITAVI.PLACEHOLDER d2c702b9-a920-4837-ab29-249306aebecf PFBsYWNlaG9sZGVyPg0KICA8QWRkSW5WZXJzaW9uPjUuNC4wLjI8L0FkZEluVmVyc2lvbj4NCiAgPElkPmQyYzcwMmI5LWE5MjAtNDgzNy1hYjI5LTI0OTMwNmFlYmVjZjwvSWQ+DQogIDxFbnRyaWVzPg0KICAgIDxFbnRyeT4NCiAgICAgIDxJZD5jMGQ3YTkzYS1iNzNmLTRjYzYtYjJmZS0zNDQzY2RhY2E3OGI8L0lkPg0KICAgICAgPFJlZmVyZW5jZUlkPjllYjU4MDgyLTJmOTktNGIyOC04N2U5LWIwOTU5YzllMjNkZ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I8L1NlcXVlbmNlTnVtYmVyPg0KICAgICAgICA8U2hvcnRUaXRsZT5CdWNobWFubiAyMDE4IOKAkyBCVS0zMDFhOiBUeXBlcyBvZiBCYXR0ZXJ5IENlbGxzPC9TaG9ydFRpdGxlPg0KICAgICAgICA8VGl0bGU+QlUtMzAxYTogVHlwZXMgb2YgQmF0dGVyeSBDZWxsczwvVGl0bGU+DQogICAgICAgIDxZZWFyPjIwMTg8L1llYXI+DQogICAgICA8L1JlZmVyZW5jZT4NCiAgICA8L0VudHJ5Pg0KICA8L0VudHJpZXM+DQogIDxUZXh0PlsxNl07IFsx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2XTsgWzE2XTwvVGV4dD4NCiAgICA8L1RleHRVbml0Pg0KICA8L1RleHRVbml0cz4NCjwvUGxhY2Vob2xkZXI+</w:instrText>
      </w:r>
      <w:r w:rsidR="004A371D">
        <w:rPr>
          <w:rFonts w:cs="Arial"/>
        </w:rPr>
        <w:fldChar w:fldCharType="separate"/>
      </w:r>
      <w:bookmarkStart w:id="44" w:name="_CTVP001d2c702b9a9204837ab29249306aebecf"/>
      <w:r w:rsidR="00511391">
        <w:rPr>
          <w:rFonts w:cs="Arial"/>
        </w:rPr>
        <w:t>[16]</w:t>
      </w:r>
      <w:bookmarkEnd w:id="44"/>
      <w:r w:rsidR="004A371D">
        <w:rPr>
          <w:rFonts w:cs="Arial"/>
        </w:rPr>
        <w:fldChar w:fldCharType="end"/>
      </w:r>
      <w:r w:rsidR="00511391">
        <w:rPr>
          <w:rFonts w:cs="Arial"/>
        </w:rPr>
        <w:t xml:space="preserve"> </w:t>
      </w:r>
      <w:r w:rsidR="000D7ABE">
        <w:rPr>
          <w:rFonts w:cs="Arial"/>
        </w:rPr>
        <w:t xml:space="preserve"> </w:t>
      </w:r>
      <w:r w:rsidR="00035904">
        <w:rPr>
          <w:rFonts w:cs="Arial"/>
        </w:rPr>
        <w:t xml:space="preserve"> </w:t>
      </w:r>
    </w:p>
    <w:p w:rsidR="00681EDD" w:rsidRPr="002D2147" w:rsidRDefault="00681EDD" w:rsidP="008F79C0">
      <w:pPr>
        <w:spacing w:line="360" w:lineRule="auto"/>
        <w:rPr>
          <w:rFonts w:cs="Arial"/>
        </w:rPr>
      </w:pPr>
      <w:r w:rsidRPr="002D2147">
        <w:rPr>
          <w:rFonts w:cs="Arial"/>
        </w:rPr>
        <w:t>Prismatic cells are encased in aluminum or steel for stability. Jelly-rolled or stacked, the cell is space-efficient but can be costlier to manufacture than the cylindrical cell. The prismatic cell improves space utilization and allows flexible design but it can be more expensive to manufacture, less efficient in thermal management and have a shorter cycle life than the cylindrical design.</w:t>
      </w:r>
      <w:r w:rsidR="00511391">
        <w:rPr>
          <w:rFonts w:cs="Arial"/>
        </w:rPr>
        <w:t xml:space="preserve"> </w:t>
      </w:r>
      <w:r w:rsidR="00511391">
        <w:rPr>
          <w:rFonts w:cs="Arial"/>
        </w:rPr>
        <w:fldChar w:fldCharType="begin"/>
      </w:r>
      <w:r w:rsidR="00511391">
        <w:rPr>
          <w:rFonts w:cs="Arial"/>
        </w:rPr>
        <w:instrText>ADDIN CITAVI.PLACEHOLDER 0eb9519d-e2c7-43cb-adf9-5738004b3cc6 PFBsYWNlaG9sZGVyPg0KICA8QWRkSW5WZXJzaW9uPjUuNC4wLjI8L0FkZEluVmVyc2lvbj4NCiAgPElkPjBlYjk1MTlkLWUyYzctNDNjYi1hZGY5LTU3MzgwMDRiM2NjNjwvSWQ+DQogIDxFbnRyaWVzPg0KICAgIDxFbnRyeT4NCiAgICAgIDxJZD4zNWY3Y2NhNy0zOThlLTQ5MGQtOGNiYi0yZTk5NTE5YTcwZjU8L0lkPg0KICAgICAgPFJlZmVyZW5jZUlkPjllYjU4MDgyLTJmOTktNGIyOC04N2U5LWIwOTU5YzllMjNkZ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I8L1NlcXVlbmNlTnVtYmVyPg0KICAgICAgICA8U2hvcnRUaXRsZT5CdWNobWFubiAyMDE4IOKAkyBCVS0zMDFhOiBUeXBlcyBvZiBCYXR0ZXJ5IENlbGxzPC9TaG9ydFRpdGxlPg0KICAgICAgICA8VGl0bGU+QlUtMzAxYTogVHlwZXMgb2YgQmF0dGVyeSBDZWxsczwvVGl0bGU+DQogICAgICAgIDxZZWFyPjIwMTg8L1llYXI+DQogICAgICA8L1JlZmVyZW5jZT4NCiAgICA8L0VudHJ5Pg0KICA8L0VudHJpZXM+DQogIDxUZXh0Plsx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2XTwvVGV4dD4NCiAgICA8L1RleHRVbml0Pg0KICA8L1RleHRVbml0cz4NCjwvUGxhY2Vob2xkZXI+</w:instrText>
      </w:r>
      <w:r w:rsidR="00511391">
        <w:rPr>
          <w:rFonts w:cs="Arial"/>
        </w:rPr>
        <w:fldChar w:fldCharType="separate"/>
      </w:r>
      <w:bookmarkStart w:id="45" w:name="_CTVP0010eb9519de2c743cbadf95738004b3cc6"/>
      <w:r w:rsidR="00511391">
        <w:rPr>
          <w:rFonts w:cs="Arial"/>
        </w:rPr>
        <w:t>[16]</w:t>
      </w:r>
      <w:bookmarkEnd w:id="45"/>
      <w:r w:rsidR="00511391">
        <w:rPr>
          <w:rFonts w:cs="Arial"/>
        </w:rPr>
        <w:fldChar w:fldCharType="end"/>
      </w:r>
      <w:r w:rsidR="00511391">
        <w:rPr>
          <w:rFonts w:cs="Arial"/>
        </w:rPr>
        <w:t xml:space="preserve"> </w:t>
      </w:r>
      <w:r w:rsidRPr="002D2147">
        <w:rPr>
          <w:rFonts w:cs="Arial"/>
        </w:rPr>
        <w:t xml:space="preserve"> </w:t>
      </w:r>
    </w:p>
    <w:p w:rsidR="00681EDD" w:rsidRDefault="00681EDD" w:rsidP="008F79C0">
      <w:pPr>
        <w:spacing w:line="360" w:lineRule="auto"/>
        <w:rPr>
          <w:rFonts w:cs="Arial"/>
        </w:rPr>
      </w:pPr>
      <w:r w:rsidRPr="002D2147">
        <w:rPr>
          <w:rFonts w:cs="Arial"/>
        </w:rPr>
        <w:t>The pouch cell offers a simple, flexible and lightweight solution to battery design. Some stack pressure is recommended but allowance for swelling must be made. The pouch cell</w:t>
      </w:r>
      <w:r w:rsidR="00061D2B">
        <w:rPr>
          <w:rFonts w:cs="Arial"/>
        </w:rPr>
        <w:t xml:space="preserve">s can deliver high load </w:t>
      </w:r>
      <w:proofErr w:type="gramStart"/>
      <w:r w:rsidR="00061D2B">
        <w:rPr>
          <w:rFonts w:cs="Arial"/>
        </w:rPr>
        <w:t>current</w:t>
      </w:r>
      <w:proofErr w:type="gramEnd"/>
      <w:r w:rsidRPr="002D2147">
        <w:rPr>
          <w:rFonts w:cs="Arial"/>
        </w:rPr>
        <w:t xml:space="preserve"> but it performs best under light loading conditions and with moderate charging. It is cost-effective but exposure to humidity and high temperature can shorten </w:t>
      </w:r>
      <w:r w:rsidRPr="002D2147">
        <w:rPr>
          <w:rFonts w:cs="Arial"/>
        </w:rPr>
        <w:lastRenderedPageBreak/>
        <w:t>life. Adding a light stack pressure prolongs longevity by preventing delamination. Swelling of 8–10 percent over 500 cycles must be considered with some cell designs.</w:t>
      </w:r>
      <w:r w:rsidR="002D2147">
        <w:rPr>
          <w:rFonts w:cs="Arial"/>
        </w:rPr>
        <w:t xml:space="preserve"> </w:t>
      </w:r>
      <w:r w:rsidR="00511391">
        <w:rPr>
          <w:rFonts w:cs="Arial"/>
        </w:rPr>
        <w:fldChar w:fldCharType="begin"/>
      </w:r>
      <w:r w:rsidR="00511391">
        <w:rPr>
          <w:rFonts w:cs="Arial"/>
        </w:rPr>
        <w:instrText>ADDIN CITAVI.PLACEHOLDER 199b7ddf-f064-4456-813e-ae87f32bd105 PFBsYWNlaG9sZGVyPg0KICA8QWRkSW5WZXJzaW9uPjUuNC4wLjI8L0FkZEluVmVyc2lvbj4NCiAgPElkPjE5OWI3ZGRmLWYwNjQtNDQ1Ni04MTNlLWFlODdmMzJiZDEwNTwvSWQ+DQogIDxFbnRyaWVzPg0KICAgIDxFbnRyeT4NCiAgICAgIDxJZD4xNmRhYjE1Zi0xYmYzLTRmYzItOGY0ZC1hMjY4YjRjZDdmZmU8L0lkPg0KICAgICAgPFJlZmVyZW5jZUlkPjllYjU4MDgyLTJmOTktNGIyOC04N2U5LWIwOTU5YzllMjNkZ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2XTwvVGV4dD4NCiAgICA8L1RleHRVbml0Pg0KICA8L1RleHRVbml0cz4NCjwvUGxhY2Vob2xkZXI+</w:instrText>
      </w:r>
      <w:r w:rsidR="00511391">
        <w:rPr>
          <w:rFonts w:cs="Arial"/>
        </w:rPr>
        <w:fldChar w:fldCharType="separate"/>
      </w:r>
      <w:bookmarkStart w:id="46" w:name="_CTVP001199b7ddff0644456813eae87f32bd105"/>
      <w:r w:rsidR="00511391">
        <w:rPr>
          <w:rFonts w:cs="Arial"/>
        </w:rPr>
        <w:t>[16]</w:t>
      </w:r>
      <w:bookmarkEnd w:id="46"/>
      <w:r w:rsidR="00511391">
        <w:rPr>
          <w:rFonts w:cs="Arial"/>
        </w:rPr>
        <w:fldChar w:fldCharType="end"/>
      </w:r>
    </w:p>
    <w:p w:rsidR="00E239F6" w:rsidRDefault="00A67139" w:rsidP="008F79C0">
      <w:pPr>
        <w:spacing w:line="360" w:lineRule="auto"/>
        <w:rPr>
          <w:rFonts w:cs="Arial"/>
        </w:rPr>
      </w:pPr>
      <w:r>
        <w:rPr>
          <w:rFonts w:cs="Arial"/>
        </w:rPr>
        <w:t xml:space="preserve">It has already been discussed that </w:t>
      </w:r>
      <w:r w:rsidR="00E239F6">
        <w:rPr>
          <w:rFonts w:cs="Arial"/>
        </w:rPr>
        <w:t>cylindrical cells are used in Tesla Motors electric vehicles, while prismatic cells are common in BMW i3 and pouch type geometry are used Daimler Smart and Renault Zoe. The following three figures show the arrangements of these geometries in</w:t>
      </w:r>
      <w:r w:rsidR="00872649">
        <w:rPr>
          <w:rFonts w:cs="Arial"/>
        </w:rPr>
        <w:t>to battery packs in different EV</w:t>
      </w:r>
      <w:r w:rsidR="00E239F6">
        <w:rPr>
          <w:rFonts w:cs="Arial"/>
        </w:rPr>
        <w:t>-HEV cars.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5"/>
      </w:tblGrid>
      <w:tr w:rsidR="00872649" w:rsidTr="007F5B6A">
        <w:tc>
          <w:tcPr>
            <w:tcW w:w="8835" w:type="dxa"/>
          </w:tcPr>
          <w:p w:rsidR="00872649" w:rsidRDefault="00E239F6" w:rsidP="008F79C0">
            <w:pPr>
              <w:pStyle w:val="ListParagraph"/>
              <w:spacing w:line="360" w:lineRule="auto"/>
              <w:ind w:left="720"/>
              <w:jc w:val="center"/>
              <w:rPr>
                <w:rFonts w:cs="Arial"/>
              </w:rPr>
            </w:pPr>
            <w:r w:rsidRPr="002D2147">
              <w:rPr>
                <w:rFonts w:cs="Arial"/>
              </w:rPr>
              <w:t xml:space="preserve"> </w:t>
            </w:r>
            <w:r w:rsidR="007F5B6A">
              <w:rPr>
                <w:noProof/>
              </w:rPr>
              <w:drawing>
                <wp:inline distT="0" distB="0" distL="0" distR="0">
                  <wp:extent cx="4507454" cy="2189391"/>
                  <wp:effectExtent l="0" t="0" r="762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25819" cy="2198311"/>
                          </a:xfrm>
                          <a:prstGeom prst="rect">
                            <a:avLst/>
                          </a:prstGeom>
                          <a:noFill/>
                          <a:ln>
                            <a:noFill/>
                          </a:ln>
                        </pic:spPr>
                      </pic:pic>
                    </a:graphicData>
                  </a:graphic>
                </wp:inline>
              </w:drawing>
            </w:r>
          </w:p>
          <w:p w:rsidR="007F5B6A" w:rsidRPr="00872649" w:rsidRDefault="007F5B6A" w:rsidP="008F79C0">
            <w:pPr>
              <w:pStyle w:val="ListParagraph"/>
              <w:spacing w:line="360" w:lineRule="auto"/>
              <w:ind w:left="720"/>
              <w:jc w:val="center"/>
              <w:rPr>
                <w:rFonts w:cs="Arial"/>
              </w:rPr>
            </w:pPr>
            <w:r>
              <w:rPr>
                <w:rFonts w:cs="Arial"/>
              </w:rPr>
              <w:t>(a)</w:t>
            </w:r>
          </w:p>
        </w:tc>
      </w:tr>
      <w:tr w:rsidR="00872649" w:rsidTr="007F5B6A">
        <w:tc>
          <w:tcPr>
            <w:tcW w:w="8835" w:type="dxa"/>
          </w:tcPr>
          <w:p w:rsidR="00872649" w:rsidRDefault="007F5B6A" w:rsidP="008F79C0">
            <w:pPr>
              <w:pStyle w:val="ListParagraph"/>
              <w:tabs>
                <w:tab w:val="left" w:pos="932"/>
                <w:tab w:val="center" w:pos="4309"/>
              </w:tabs>
              <w:spacing w:line="360" w:lineRule="auto"/>
              <w:ind w:left="720"/>
              <w:jc w:val="center"/>
              <w:rPr>
                <w:rFonts w:cs="Arial"/>
              </w:rPr>
            </w:pPr>
            <w:r>
              <w:rPr>
                <w:noProof/>
              </w:rPr>
              <w:drawing>
                <wp:inline distT="0" distB="0" distL="0" distR="0">
                  <wp:extent cx="3786691" cy="2124455"/>
                  <wp:effectExtent l="0" t="0" r="444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a:extLst>
                              <a:ext uri="{28A0092B-C50C-407E-A947-70E740481C1C}">
                                <a14:useLocalDpi xmlns:a14="http://schemas.microsoft.com/office/drawing/2010/main" val="0"/>
                              </a:ext>
                            </a:extLst>
                          </a:blip>
                          <a:srcRect t="19876" b="5316"/>
                          <a:stretch/>
                        </pic:blipFill>
                        <pic:spPr bwMode="auto">
                          <a:xfrm>
                            <a:off x="0" y="0"/>
                            <a:ext cx="3792408" cy="2127663"/>
                          </a:xfrm>
                          <a:prstGeom prst="rect">
                            <a:avLst/>
                          </a:prstGeom>
                          <a:noFill/>
                          <a:ln>
                            <a:noFill/>
                          </a:ln>
                          <a:extLst>
                            <a:ext uri="{53640926-AAD7-44D8-BBD7-CCE9431645EC}">
                              <a14:shadowObscured xmlns:a14="http://schemas.microsoft.com/office/drawing/2010/main"/>
                            </a:ext>
                          </a:extLst>
                        </pic:spPr>
                      </pic:pic>
                    </a:graphicData>
                  </a:graphic>
                </wp:inline>
              </w:drawing>
            </w:r>
          </w:p>
          <w:p w:rsidR="007F5B6A" w:rsidRPr="00872649" w:rsidRDefault="007F5B6A" w:rsidP="008F79C0">
            <w:pPr>
              <w:pStyle w:val="ListParagraph"/>
              <w:tabs>
                <w:tab w:val="left" w:pos="932"/>
                <w:tab w:val="center" w:pos="4309"/>
              </w:tabs>
              <w:spacing w:line="360" w:lineRule="auto"/>
              <w:ind w:left="720"/>
              <w:jc w:val="center"/>
              <w:rPr>
                <w:rFonts w:cs="Arial"/>
              </w:rPr>
            </w:pPr>
            <w:r>
              <w:rPr>
                <w:rFonts w:cs="Arial"/>
              </w:rPr>
              <w:t>(b)</w:t>
            </w:r>
          </w:p>
        </w:tc>
      </w:tr>
      <w:tr w:rsidR="00872649" w:rsidTr="007F5B6A">
        <w:tc>
          <w:tcPr>
            <w:tcW w:w="8835" w:type="dxa"/>
          </w:tcPr>
          <w:p w:rsidR="00872649" w:rsidRDefault="007F5B6A" w:rsidP="008F79C0">
            <w:pPr>
              <w:tabs>
                <w:tab w:val="left" w:pos="796"/>
                <w:tab w:val="center" w:pos="4309"/>
              </w:tabs>
              <w:spacing w:line="360" w:lineRule="auto"/>
              <w:jc w:val="center"/>
              <w:rPr>
                <w:rFonts w:cs="Arial"/>
              </w:rPr>
            </w:pPr>
            <w:r>
              <w:rPr>
                <w:noProof/>
              </w:rPr>
              <w:drawing>
                <wp:inline distT="0" distB="0" distL="0" distR="0">
                  <wp:extent cx="3237230" cy="1721223"/>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4">
                            <a:extLst>
                              <a:ext uri="{28A0092B-C50C-407E-A947-70E740481C1C}">
                                <a14:useLocalDpi xmlns:a14="http://schemas.microsoft.com/office/drawing/2010/main" val="0"/>
                              </a:ext>
                            </a:extLst>
                          </a:blip>
                          <a:srcRect t="18871" b="5633"/>
                          <a:stretch/>
                        </pic:blipFill>
                        <pic:spPr bwMode="auto">
                          <a:xfrm>
                            <a:off x="0" y="0"/>
                            <a:ext cx="3242388" cy="1723965"/>
                          </a:xfrm>
                          <a:prstGeom prst="rect">
                            <a:avLst/>
                          </a:prstGeom>
                          <a:noFill/>
                          <a:ln>
                            <a:noFill/>
                          </a:ln>
                          <a:extLst>
                            <a:ext uri="{53640926-AAD7-44D8-BBD7-CCE9431645EC}">
                              <a14:shadowObscured xmlns:a14="http://schemas.microsoft.com/office/drawing/2010/main"/>
                            </a:ext>
                          </a:extLst>
                        </pic:spPr>
                      </pic:pic>
                    </a:graphicData>
                  </a:graphic>
                </wp:inline>
              </w:drawing>
            </w:r>
          </w:p>
          <w:p w:rsidR="007F5B6A" w:rsidRDefault="007F5B6A" w:rsidP="008F79C0">
            <w:pPr>
              <w:keepNext/>
              <w:tabs>
                <w:tab w:val="left" w:pos="796"/>
                <w:tab w:val="center" w:pos="4309"/>
              </w:tabs>
              <w:spacing w:line="360" w:lineRule="auto"/>
              <w:jc w:val="center"/>
              <w:rPr>
                <w:rFonts w:cs="Arial"/>
              </w:rPr>
            </w:pPr>
            <w:r>
              <w:rPr>
                <w:rFonts w:cs="Arial"/>
              </w:rPr>
              <w:t>(c)</w:t>
            </w:r>
          </w:p>
        </w:tc>
      </w:tr>
    </w:tbl>
    <w:p w:rsidR="00E239F6" w:rsidRPr="002D2147" w:rsidRDefault="007F5B6A" w:rsidP="008F79C0">
      <w:pPr>
        <w:pStyle w:val="Caption"/>
        <w:spacing w:line="360" w:lineRule="auto"/>
        <w:jc w:val="both"/>
        <w:rPr>
          <w:rFonts w:cs="Arial"/>
        </w:rPr>
      </w:pPr>
      <w:bookmarkStart w:id="47" w:name="_Ref521402572"/>
      <w:bookmarkStart w:id="48" w:name="_Toc521430926"/>
      <w:r>
        <w:lastRenderedPageBreak/>
        <w:t xml:space="preserve">Figure </w:t>
      </w:r>
      <w:r w:rsidR="001972B6">
        <w:fldChar w:fldCharType="begin"/>
      </w:r>
      <w:r w:rsidR="001972B6">
        <w:instrText xml:space="preserve"> STYLEREF 1 \s </w:instrText>
      </w:r>
      <w:r w:rsidR="001972B6">
        <w:fldChar w:fldCharType="separate"/>
      </w:r>
      <w:r w:rsidR="001972B6">
        <w:rPr>
          <w:noProof/>
        </w:rPr>
        <w:t>2</w:t>
      </w:r>
      <w:r w:rsidR="001972B6">
        <w:fldChar w:fldCharType="end"/>
      </w:r>
      <w:r w:rsidR="001972B6">
        <w:t>.</w:t>
      </w:r>
      <w:r w:rsidR="001972B6">
        <w:fldChar w:fldCharType="begin"/>
      </w:r>
      <w:r w:rsidR="001972B6">
        <w:instrText xml:space="preserve"> SEQ Figure \* ARABIC \s 1 </w:instrText>
      </w:r>
      <w:r w:rsidR="001972B6">
        <w:fldChar w:fldCharType="separate"/>
      </w:r>
      <w:r w:rsidR="001972B6">
        <w:rPr>
          <w:noProof/>
        </w:rPr>
        <w:t>3</w:t>
      </w:r>
      <w:r w:rsidR="001972B6">
        <w:fldChar w:fldCharType="end"/>
      </w:r>
      <w:bookmarkEnd w:id="47"/>
      <w:r>
        <w:rPr>
          <w:noProof/>
        </w:rPr>
        <w:t xml:space="preserve">. Battery pack arrangement for (a) Cylindrical </w:t>
      </w:r>
      <w:r w:rsidR="00291AA4">
        <w:rPr>
          <w:noProof/>
        </w:rPr>
        <w:fldChar w:fldCharType="begin"/>
      </w:r>
      <w:r w:rsidR="00291AA4">
        <w:rPr>
          <w:noProof/>
        </w:rPr>
        <w:instrText>ADDIN CITAVI.PLACEHOLDER 8a96f1a0-3b15-40db-8c29-6aef7f040aff PFBsYWNlaG9sZGVyPg0KICA8QWRkSW5WZXJzaW9uPjUuNC4wLjI8L0FkZEluVmVyc2lvbj4NCiAgPElkPjhhOTZmMWEwLTNiMTUtNDBkYi04YzI5LTZhZWY3ZjA0MGFmZjwvSWQ+DQogIDxFbnRyaWVzPg0KICAgIDxFbnRyeT4NCiAgICAgIDxJZD4zOTFiZDIzZS05NjQwLTQ4NTQtOTU3NC00MjA2YjNlM2MzYjg8L0lkPg0KICAgICAgPFJlZmVyZW5jZUlkPjY0MmI0ZDRjLWI0YTYtNGI4NC1hOWYzLWI4YmQ4NjE1Mzg2Zj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TddPC9UZXh0Pg0KICAgIDwvVGV4dFVuaXQ+DQogIDwvVGV4dFVuaXRzPg0KPC9QbGFjZWhvbGRlcj4=</w:instrText>
      </w:r>
      <w:r w:rsidR="00291AA4">
        <w:rPr>
          <w:noProof/>
        </w:rPr>
        <w:fldChar w:fldCharType="separate"/>
      </w:r>
      <w:bookmarkStart w:id="49" w:name="_CTVP0018a96f1a03b1540db8c296aef7f040aff"/>
      <w:r w:rsidR="00291AA4">
        <w:rPr>
          <w:noProof/>
        </w:rPr>
        <w:t>[17]</w:t>
      </w:r>
      <w:bookmarkEnd w:id="49"/>
      <w:r w:rsidR="00291AA4">
        <w:rPr>
          <w:noProof/>
        </w:rPr>
        <w:fldChar w:fldCharType="end"/>
      </w:r>
      <w:r>
        <w:rPr>
          <w:noProof/>
        </w:rPr>
        <w:t>, (b) Pouch</w:t>
      </w:r>
      <w:r w:rsidR="000E1CB7">
        <w:rPr>
          <w:noProof/>
        </w:rPr>
        <w:t xml:space="preserve"> </w:t>
      </w:r>
      <w:r w:rsidR="000E1CB7">
        <w:rPr>
          <w:noProof/>
        </w:rPr>
        <w:fldChar w:fldCharType="begin"/>
      </w:r>
      <w:r w:rsidR="00291AA4">
        <w:rPr>
          <w:noProof/>
        </w:rPr>
        <w:instrText>ADDIN CITAVI.PLACEHOLDER 68c79290-d475-47ca-8a56-db30bf2c549f PFBsYWNlaG9sZGVyPg0KICA8QWRkSW5WZXJzaW9uPjUuNC4wLjI8L0FkZEluVmVyc2lvbj4NCiAgPElkPjY4Yzc5MjkwLWQ0NzUtNDdjYS04YTU2LWRiMzBiZjJjNTQ5ZjwvSWQ+DQogIDxFbnRyaWVzPg0KICAgIDxFbnRyeT4NCiAgICAgIDxJZD4zN2ZhYTRhMC05ZmRjLTQ0ZTQtYjY1NS05NjcwNTZlOGIzNGI8L0lkPg0KICAgICAgPFJlZmVyZW5jZUlkPjc2Yjc2NzViLTZhYjctNGM1MS05Y2QzLWVmOWI0YzliMzE1N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4XTwvVGV4dD4NCiAgICA8L1RleHRVbml0Pg0KICA8L1RleHRVbml0cz4NCjwvUGxhY2Vob2xkZXI+</w:instrText>
      </w:r>
      <w:r w:rsidR="000E1CB7">
        <w:rPr>
          <w:noProof/>
        </w:rPr>
        <w:fldChar w:fldCharType="separate"/>
      </w:r>
      <w:bookmarkStart w:id="50" w:name="_CTVP00168c79290d47547ca8a56db30bf2c549f"/>
      <w:r w:rsidR="00291AA4">
        <w:rPr>
          <w:noProof/>
        </w:rPr>
        <w:t>[18]</w:t>
      </w:r>
      <w:bookmarkEnd w:id="50"/>
      <w:r w:rsidR="000E1CB7">
        <w:rPr>
          <w:noProof/>
        </w:rPr>
        <w:fldChar w:fldCharType="end"/>
      </w:r>
      <w:r>
        <w:rPr>
          <w:noProof/>
        </w:rPr>
        <w:t>, (c) Prismatic cells</w:t>
      </w:r>
      <w:r w:rsidR="000E1CB7">
        <w:rPr>
          <w:noProof/>
        </w:rPr>
        <w:t xml:space="preserve"> </w:t>
      </w:r>
      <w:r w:rsidR="000E1CB7">
        <w:rPr>
          <w:noProof/>
        </w:rPr>
        <w:fldChar w:fldCharType="begin"/>
      </w:r>
      <w:r w:rsidR="00291AA4">
        <w:rPr>
          <w:noProof/>
        </w:rPr>
        <w:instrText>ADDIN CITAVI.PLACEHOLDER a801d8c9-2825-4263-adbb-14aea23a3cd7 PFBsYWNlaG9sZGVyPg0KICA8QWRkSW5WZXJzaW9uPjUuNC4wLjI8L0FkZEluVmVyc2lvbj4NCiAgPElkPmE4MDFkOGM5LTI4MjUtNDI2My1hZGJiLTE0YWVhMjNhM2NkNzwvSWQ+DQogIDxFbnRyaWVzPg0KICAgIDxFbnRyeT4NCiAgICAgIDxJZD5lNTg1MzgyMy0xMDc1LTQyYjYtOGY1MC0wZTcxMjEwNzkzZTk8L0lkPg0KICAgICAgPFJlZmVyZW5jZUlkPjc2Yjc2NzViLTZhYjctNGM1MS05Y2QzLWVmOWI0YzliMzE1N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E4XTwvVGV4dD4NCiAgICA8L1RleHRVbml0Pg0KICA8L1RleHRVbml0cz4NCjwvUGxhY2Vob2xkZXI+</w:instrText>
      </w:r>
      <w:r w:rsidR="000E1CB7">
        <w:rPr>
          <w:noProof/>
        </w:rPr>
        <w:fldChar w:fldCharType="separate"/>
      </w:r>
      <w:bookmarkStart w:id="51" w:name="_CTVP001a801d8c928254263adbb14aea23a3cd7"/>
      <w:r w:rsidR="00291AA4">
        <w:rPr>
          <w:noProof/>
        </w:rPr>
        <w:t>[18]</w:t>
      </w:r>
      <w:bookmarkEnd w:id="48"/>
      <w:bookmarkEnd w:id="51"/>
      <w:r w:rsidR="000E1CB7">
        <w:rPr>
          <w:noProof/>
        </w:rPr>
        <w:fldChar w:fldCharType="end"/>
      </w:r>
    </w:p>
    <w:p w:rsidR="00520BE0" w:rsidRDefault="000A0D9B" w:rsidP="008F79C0">
      <w:pPr>
        <w:spacing w:line="360" w:lineRule="auto"/>
        <w:rPr>
          <w:rFonts w:cs="Arial"/>
        </w:rPr>
      </w:pPr>
      <w:r>
        <w:rPr>
          <w:rFonts w:cs="Arial"/>
        </w:rPr>
        <w:fldChar w:fldCharType="begin"/>
      </w:r>
      <w:r>
        <w:rPr>
          <w:rFonts w:cs="Arial"/>
        </w:rPr>
        <w:instrText xml:space="preserve"> REF _Ref521402572 \h </w:instrText>
      </w:r>
      <w:r w:rsidR="008F79C0">
        <w:rPr>
          <w:rFonts w:cs="Arial"/>
        </w:rPr>
        <w:instrText xml:space="preserve"> \* MERGEFORMAT </w:instrText>
      </w:r>
      <w:r>
        <w:rPr>
          <w:rFonts w:cs="Arial"/>
        </w:rPr>
      </w:r>
      <w:r>
        <w:rPr>
          <w:rFonts w:cs="Arial"/>
        </w:rPr>
        <w:fldChar w:fldCharType="separate"/>
      </w:r>
      <w:r w:rsidR="008C27C3">
        <w:t xml:space="preserve">Figure </w:t>
      </w:r>
      <w:r w:rsidR="008C27C3">
        <w:rPr>
          <w:noProof/>
        </w:rPr>
        <w:t>2.3</w:t>
      </w:r>
      <w:r>
        <w:rPr>
          <w:rFonts w:cs="Arial"/>
        </w:rPr>
        <w:fldChar w:fldCharType="end"/>
      </w:r>
      <w:r w:rsidR="007E295D">
        <w:rPr>
          <w:rFonts w:cs="Arial"/>
        </w:rPr>
        <w:t xml:space="preserve"> shows</w:t>
      </w:r>
      <w:r>
        <w:rPr>
          <w:rFonts w:cs="Arial"/>
        </w:rPr>
        <w:t xml:space="preserve"> a dia</w:t>
      </w:r>
      <w:r w:rsidR="007E295D">
        <w:rPr>
          <w:rFonts w:cs="Arial"/>
        </w:rPr>
        <w:t xml:space="preserve">gram of </w:t>
      </w:r>
      <w:r>
        <w:rPr>
          <w:rFonts w:cs="Arial"/>
        </w:rPr>
        <w:t xml:space="preserve">18650 cylindrical cell battery pack for the Tesla S model. </w:t>
      </w:r>
      <w:r>
        <w:rPr>
          <w:rFonts w:cs="Arial"/>
        </w:rPr>
        <w:fldChar w:fldCharType="begin"/>
      </w:r>
      <w:r>
        <w:rPr>
          <w:rFonts w:cs="Arial"/>
        </w:rPr>
        <w:instrText xml:space="preserve"> REF _Ref521402572 \h </w:instrText>
      </w:r>
      <w:r w:rsidR="008F79C0">
        <w:rPr>
          <w:rFonts w:cs="Arial"/>
        </w:rPr>
        <w:instrText xml:space="preserve"> \* MERGEFORMAT </w:instrText>
      </w:r>
      <w:r>
        <w:rPr>
          <w:rFonts w:cs="Arial"/>
        </w:rPr>
      </w:r>
      <w:r>
        <w:rPr>
          <w:rFonts w:cs="Arial"/>
        </w:rPr>
        <w:fldChar w:fldCharType="separate"/>
      </w:r>
      <w:r w:rsidR="008C27C3">
        <w:t xml:space="preserve">Figure </w:t>
      </w:r>
      <w:r w:rsidR="008C27C3">
        <w:rPr>
          <w:noProof/>
        </w:rPr>
        <w:t>2.3</w:t>
      </w:r>
      <w:r>
        <w:rPr>
          <w:rFonts w:cs="Arial"/>
        </w:rPr>
        <w:fldChar w:fldCharType="end"/>
      </w:r>
      <w:r>
        <w:rPr>
          <w:rFonts w:cs="Arial"/>
        </w:rPr>
        <w:t xml:space="preserve">b and </w:t>
      </w:r>
      <w:r>
        <w:rPr>
          <w:rFonts w:cs="Arial"/>
        </w:rPr>
        <w:fldChar w:fldCharType="begin"/>
      </w:r>
      <w:r>
        <w:rPr>
          <w:rFonts w:cs="Arial"/>
        </w:rPr>
        <w:instrText xml:space="preserve"> REF _Ref521402572 \h </w:instrText>
      </w:r>
      <w:r w:rsidR="008F79C0">
        <w:rPr>
          <w:rFonts w:cs="Arial"/>
        </w:rPr>
        <w:instrText xml:space="preserve"> \* MERGEFORMAT </w:instrText>
      </w:r>
      <w:r>
        <w:rPr>
          <w:rFonts w:cs="Arial"/>
        </w:rPr>
      </w:r>
      <w:r>
        <w:rPr>
          <w:rFonts w:cs="Arial"/>
        </w:rPr>
        <w:fldChar w:fldCharType="separate"/>
      </w:r>
      <w:r w:rsidR="008C27C3">
        <w:t xml:space="preserve">Figure </w:t>
      </w:r>
      <w:r w:rsidR="008C27C3">
        <w:rPr>
          <w:noProof/>
        </w:rPr>
        <w:t>2.3</w:t>
      </w:r>
      <w:r>
        <w:rPr>
          <w:rFonts w:cs="Arial"/>
        </w:rPr>
        <w:fldChar w:fldCharType="end"/>
      </w:r>
      <w:r>
        <w:rPr>
          <w:rFonts w:cs="Arial"/>
        </w:rPr>
        <w:t xml:space="preserve">c </w:t>
      </w:r>
      <w:proofErr w:type="gramStart"/>
      <w:r>
        <w:rPr>
          <w:rFonts w:cs="Arial"/>
        </w:rPr>
        <w:t>show</w:t>
      </w:r>
      <w:proofErr w:type="gramEnd"/>
      <w:r>
        <w:rPr>
          <w:rFonts w:cs="Arial"/>
        </w:rPr>
        <w:t xml:space="preserve"> the pouch an</w:t>
      </w:r>
      <w:r w:rsidR="007E295D">
        <w:rPr>
          <w:rFonts w:cs="Arial"/>
        </w:rPr>
        <w:t>d prismatic cell battery packs w</w:t>
      </w:r>
      <w:r>
        <w:rPr>
          <w:rFonts w:cs="Arial"/>
        </w:rPr>
        <w:t xml:space="preserve">hich are being developed by AUDI for their future electric cars. </w:t>
      </w:r>
      <w:r w:rsidR="00A5037D">
        <w:rPr>
          <w:rFonts w:cs="Arial"/>
        </w:rPr>
        <w:t>While the cylindrical cells leave behind some space from one cell to another due to their cylindrical shape, prismatic and pouch geometries show a more compact packaging, with the thin pouches providing scope for more flexibility.</w:t>
      </w:r>
    </w:p>
    <w:p w:rsidR="00A5037D" w:rsidRDefault="00A5037D" w:rsidP="008F79C0">
      <w:pPr>
        <w:spacing w:line="360" w:lineRule="auto"/>
        <w:rPr>
          <w:rFonts w:cs="Arial"/>
        </w:rPr>
      </w:pPr>
      <w:r>
        <w:rPr>
          <w:rFonts w:cs="Arial"/>
        </w:rPr>
        <w:t xml:space="preserve">While use of these geometries in different electric and hybrid-electric vehicles has already been discussed, they find different applications </w:t>
      </w:r>
      <w:r w:rsidR="000465F0">
        <w:rPr>
          <w:rFonts w:cs="Arial"/>
        </w:rPr>
        <w:t xml:space="preserve">in </w:t>
      </w:r>
      <w:r>
        <w:rPr>
          <w:rFonts w:cs="Arial"/>
        </w:rPr>
        <w:t xml:space="preserve">other fields as well. </w:t>
      </w:r>
      <w:r w:rsidR="004D5E57">
        <w:rPr>
          <w:rFonts w:cs="Arial"/>
        </w:rPr>
        <w:t>Cylindrical cells mostly find use in portable applications and are used in p</w:t>
      </w:r>
      <w:r w:rsidR="004D5E57" w:rsidRPr="004D5E57">
        <w:rPr>
          <w:rFonts w:cs="Arial"/>
        </w:rPr>
        <w:t>ower tools, me</w:t>
      </w:r>
      <w:r w:rsidR="004D5E57">
        <w:rPr>
          <w:rFonts w:cs="Arial"/>
        </w:rPr>
        <w:t>dical instruments, laptops and e</w:t>
      </w:r>
      <w:r w:rsidR="004D5E57" w:rsidRPr="004D5E57">
        <w:rPr>
          <w:rFonts w:cs="Arial"/>
        </w:rPr>
        <w:t>-bike</w:t>
      </w:r>
      <w:r w:rsidR="004D5E57">
        <w:rPr>
          <w:rFonts w:cs="Arial"/>
        </w:rPr>
        <w:t>s. Prismatic cells are</w:t>
      </w:r>
      <w:r w:rsidR="00996B94">
        <w:rPr>
          <w:rFonts w:cs="Arial"/>
        </w:rPr>
        <w:t xml:space="preserve"> popular in </w:t>
      </w:r>
      <w:r w:rsidR="00996B94" w:rsidRPr="00996B94">
        <w:rPr>
          <w:rFonts w:cs="Arial"/>
        </w:rPr>
        <w:t>Mobiles phones, tablets and low-profile laptops</w:t>
      </w:r>
      <w:r w:rsidR="00996B94">
        <w:rPr>
          <w:rFonts w:cs="Arial"/>
        </w:rPr>
        <w:t xml:space="preserve"> e</w:t>
      </w:r>
      <w:r w:rsidR="00996B94" w:rsidRPr="00996B94">
        <w:rPr>
          <w:rFonts w:cs="Arial"/>
        </w:rPr>
        <w:t>lectric powertrains</w:t>
      </w:r>
      <w:r w:rsidR="00996B94">
        <w:rPr>
          <w:rFonts w:cs="Arial"/>
        </w:rPr>
        <w:t>, so</w:t>
      </w:r>
      <w:r w:rsidR="00996B94" w:rsidRPr="00996B94">
        <w:rPr>
          <w:rFonts w:cs="Arial"/>
        </w:rPr>
        <w:t>lar/wind storage UPS</w:t>
      </w:r>
      <w:r w:rsidR="00996B94">
        <w:rPr>
          <w:rFonts w:cs="Arial"/>
        </w:rPr>
        <w:t>. Pouch cells are also used portable applications like drones and hobby gadg</w:t>
      </w:r>
      <w:r w:rsidR="00996B94" w:rsidRPr="00996B94">
        <w:rPr>
          <w:rFonts w:cs="Arial"/>
        </w:rPr>
        <w:t>ets</w:t>
      </w:r>
      <w:r w:rsidR="00996B94">
        <w:rPr>
          <w:rFonts w:cs="Arial"/>
        </w:rPr>
        <w:t xml:space="preserve"> </w:t>
      </w:r>
      <w:proofErr w:type="gramStart"/>
      <w:r w:rsidR="00996B94">
        <w:rPr>
          <w:rFonts w:cs="Arial"/>
        </w:rPr>
        <w:t>and also</w:t>
      </w:r>
      <w:proofErr w:type="gramEnd"/>
      <w:r w:rsidR="00996B94">
        <w:rPr>
          <w:rFonts w:cs="Arial"/>
        </w:rPr>
        <w:t xml:space="preserve"> in e</w:t>
      </w:r>
      <w:r w:rsidR="00996B94" w:rsidRPr="00996B94">
        <w:rPr>
          <w:rFonts w:cs="Arial"/>
        </w:rPr>
        <w:t>nergy storage systems (ESS)</w:t>
      </w:r>
      <w:r w:rsidR="00996B94">
        <w:rPr>
          <w:rFonts w:cs="Arial"/>
        </w:rPr>
        <w:t>.</w:t>
      </w:r>
      <w:r w:rsidR="00FB5F66">
        <w:rPr>
          <w:rFonts w:cs="Arial"/>
        </w:rPr>
        <w:t xml:space="preserve"> Standardiz</w:t>
      </w:r>
      <w:r w:rsidR="00E761B6">
        <w:rPr>
          <w:rFonts w:cs="Arial"/>
        </w:rPr>
        <w:t>ed pouch cells are not available and it gives the manufacturers the flexibility to design to their specific needs</w:t>
      </w:r>
      <w:r w:rsidR="00721E2C">
        <w:rPr>
          <w:rFonts w:cs="Arial"/>
        </w:rPr>
        <w:t>.</w:t>
      </w:r>
      <w:r w:rsidR="00996B94">
        <w:rPr>
          <w:rFonts w:cs="Arial"/>
        </w:rPr>
        <w:t xml:space="preserve"> </w:t>
      </w:r>
      <w:r w:rsidR="00996B94">
        <w:rPr>
          <w:rFonts w:cs="Arial"/>
        </w:rPr>
        <w:fldChar w:fldCharType="begin"/>
      </w:r>
      <w:r w:rsidR="00996B94">
        <w:rPr>
          <w:rFonts w:cs="Arial"/>
        </w:rPr>
        <w:instrText>ADDIN CITAVI.PLACEHOLDER 3998bee6-ff8e-46b1-a1b0-2e8dc55c97d0 PFBsYWNlaG9sZGVyPg0KICA8QWRkSW5WZXJzaW9uPjUuNC4wLjI8L0FkZEluVmVyc2lvbj4NCiAgPElkPjM5OThiZWU2LWZmOGUtNDZiMS1hMWIwLTJlOGRjNTVjOTdkMDwvSWQ+DQogIDxFbnRyaWVzPg0KICAgIDxFbnRyeT4NCiAgICAgIDxJZD5mZThkNGJjOC1jMTUyLTQxOTAtYTlmNi04ZDc5MTVlYTQ2ZGQ8L0lkPg0KICAgICAgPFJlZmVyZW5jZUlkPmY3NDRkYmI5LTA0ZWEtNDk5Ny04NDc2LTZhMDE3Njg5ODUxM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xOV08L1RleHQ+DQogICAgPC9UZXh0VW5pdD4NCiAgPC9UZXh0VW5pdHM+DQo8L1BsYWNlaG9sZGVyPg==</w:instrText>
      </w:r>
      <w:r w:rsidR="00996B94">
        <w:rPr>
          <w:rFonts w:cs="Arial"/>
        </w:rPr>
        <w:fldChar w:fldCharType="separate"/>
      </w:r>
      <w:bookmarkStart w:id="52" w:name="_CTVP0013998bee6ff8e46b1a1b02e8dc55c97d0"/>
      <w:r w:rsidR="00996B94">
        <w:rPr>
          <w:rFonts w:cs="Arial"/>
        </w:rPr>
        <w:t>[19]</w:t>
      </w:r>
      <w:bookmarkEnd w:id="52"/>
      <w:r w:rsidR="00996B94">
        <w:rPr>
          <w:rFonts w:cs="Arial"/>
        </w:rPr>
        <w:fldChar w:fldCharType="end"/>
      </w:r>
      <w:r w:rsidR="00950915">
        <w:rPr>
          <w:rFonts w:cs="Arial"/>
        </w:rPr>
        <w:t xml:space="preserve"> Each cell geometry has its own pros and cons in each application but currently, the scope itself is limited by the maturity of technologies with cylindrical cells being the most advanced and researched. </w:t>
      </w:r>
    </w:p>
    <w:p w:rsidR="00681EDD" w:rsidRDefault="00996B94" w:rsidP="008F79C0">
      <w:pPr>
        <w:spacing w:line="360" w:lineRule="auto"/>
        <w:rPr>
          <w:rFonts w:cs="Arial"/>
        </w:rPr>
      </w:pPr>
      <w:r>
        <w:rPr>
          <w:rFonts w:cs="Arial"/>
        </w:rPr>
        <w:fldChar w:fldCharType="begin"/>
      </w:r>
      <w:r>
        <w:rPr>
          <w:rFonts w:cs="Arial"/>
        </w:rPr>
        <w:instrText xml:space="preserve"> REF _Ref520908968 \h </w:instrText>
      </w:r>
      <w:r w:rsidR="008F79C0">
        <w:rPr>
          <w:rFonts w:cs="Arial"/>
        </w:rPr>
        <w:instrText xml:space="preserve"> \* MERGEFORMAT </w:instrText>
      </w:r>
      <w:r>
        <w:rPr>
          <w:rFonts w:cs="Arial"/>
        </w:rPr>
      </w:r>
      <w:r>
        <w:rPr>
          <w:rFonts w:cs="Arial"/>
        </w:rPr>
        <w:fldChar w:fldCharType="separate"/>
      </w:r>
      <w:r w:rsidR="008C27C3">
        <w:t xml:space="preserve">Table </w:t>
      </w:r>
      <w:r w:rsidR="008C27C3">
        <w:rPr>
          <w:noProof/>
        </w:rPr>
        <w:t>2.4</w:t>
      </w:r>
      <w:r>
        <w:rPr>
          <w:rFonts w:cs="Arial"/>
        </w:rPr>
        <w:fldChar w:fldCharType="end"/>
      </w:r>
      <w:r>
        <w:rPr>
          <w:rFonts w:cs="Arial"/>
        </w:rPr>
        <w:t xml:space="preserve"> </w:t>
      </w:r>
      <w:r w:rsidR="00950915">
        <w:rPr>
          <w:rFonts w:cs="Arial"/>
        </w:rPr>
        <w:t>on the next page</w:t>
      </w:r>
      <w:r>
        <w:rPr>
          <w:rFonts w:cs="Arial"/>
        </w:rPr>
        <w:t xml:space="preserve"> summarizes the advantages and disadvantages of each type of cell geometry</w:t>
      </w:r>
      <w:r w:rsidR="00681EDD" w:rsidRPr="0074301E">
        <w:rPr>
          <w:rFonts w:cs="Arial"/>
        </w:rPr>
        <w:t>.</w:t>
      </w:r>
    </w:p>
    <w:p w:rsidR="00C50134" w:rsidRDefault="00C50134" w:rsidP="008F79C0">
      <w:pPr>
        <w:spacing w:line="360" w:lineRule="auto"/>
        <w:rPr>
          <w:rFonts w:cs="Arial"/>
        </w:rPr>
      </w:pPr>
    </w:p>
    <w:p w:rsidR="00C50134" w:rsidRDefault="00C50134" w:rsidP="008F79C0">
      <w:pPr>
        <w:spacing w:line="360" w:lineRule="auto"/>
        <w:rPr>
          <w:rFonts w:cs="Arial"/>
        </w:rPr>
      </w:pPr>
    </w:p>
    <w:p w:rsidR="00C50134" w:rsidRDefault="00C50134" w:rsidP="008F79C0">
      <w:pPr>
        <w:spacing w:line="360" w:lineRule="auto"/>
        <w:rPr>
          <w:rFonts w:cs="Arial"/>
        </w:rPr>
      </w:pPr>
    </w:p>
    <w:p w:rsidR="00C50134" w:rsidRDefault="00C50134" w:rsidP="008F79C0">
      <w:pPr>
        <w:spacing w:line="360" w:lineRule="auto"/>
        <w:rPr>
          <w:rFonts w:cs="Arial"/>
        </w:rPr>
      </w:pPr>
    </w:p>
    <w:p w:rsidR="00C50134" w:rsidRDefault="00C50134" w:rsidP="008F79C0">
      <w:pPr>
        <w:spacing w:line="360" w:lineRule="auto"/>
        <w:rPr>
          <w:rFonts w:cs="Arial"/>
        </w:rPr>
      </w:pPr>
    </w:p>
    <w:p w:rsidR="00C50134" w:rsidRDefault="00C50134" w:rsidP="008F79C0">
      <w:pPr>
        <w:spacing w:line="360" w:lineRule="auto"/>
        <w:rPr>
          <w:rFonts w:cs="Arial"/>
        </w:rPr>
      </w:pPr>
    </w:p>
    <w:p w:rsidR="00C50134" w:rsidRDefault="00C50134" w:rsidP="008F79C0">
      <w:pPr>
        <w:spacing w:line="360" w:lineRule="auto"/>
        <w:rPr>
          <w:rFonts w:cs="Arial"/>
        </w:rPr>
      </w:pPr>
    </w:p>
    <w:p w:rsidR="00C50134" w:rsidRDefault="00C50134" w:rsidP="008F79C0">
      <w:pPr>
        <w:spacing w:line="360" w:lineRule="auto"/>
        <w:rPr>
          <w:rFonts w:cs="Arial"/>
        </w:rPr>
      </w:pPr>
    </w:p>
    <w:p w:rsidR="00C50134" w:rsidRDefault="00C50134" w:rsidP="008F79C0">
      <w:pPr>
        <w:spacing w:line="360" w:lineRule="auto"/>
        <w:rPr>
          <w:rFonts w:cs="Arial"/>
        </w:rPr>
      </w:pPr>
    </w:p>
    <w:p w:rsidR="00C50134" w:rsidRDefault="00C50134" w:rsidP="008F79C0">
      <w:pPr>
        <w:spacing w:line="360" w:lineRule="auto"/>
        <w:rPr>
          <w:rFonts w:cs="Arial"/>
        </w:rPr>
      </w:pPr>
    </w:p>
    <w:p w:rsidR="00C50134" w:rsidRDefault="00C50134" w:rsidP="008F79C0">
      <w:pPr>
        <w:spacing w:line="360" w:lineRule="auto"/>
        <w:rPr>
          <w:rFonts w:cs="Arial"/>
        </w:rPr>
      </w:pPr>
    </w:p>
    <w:p w:rsidR="00C50134" w:rsidRDefault="00C50134" w:rsidP="008F79C0">
      <w:pPr>
        <w:spacing w:line="360" w:lineRule="auto"/>
        <w:rPr>
          <w:rFonts w:cs="Arial"/>
        </w:rPr>
      </w:pPr>
    </w:p>
    <w:p w:rsidR="00C50134" w:rsidRDefault="00C50134" w:rsidP="008F79C0">
      <w:pPr>
        <w:spacing w:line="360" w:lineRule="auto"/>
        <w:rPr>
          <w:rFonts w:cs="Arial"/>
        </w:rPr>
      </w:pPr>
    </w:p>
    <w:p w:rsidR="00C50134" w:rsidRDefault="00C50134" w:rsidP="008F79C0">
      <w:pPr>
        <w:spacing w:line="360" w:lineRule="auto"/>
        <w:rPr>
          <w:rFonts w:cs="Arial"/>
        </w:rPr>
      </w:pPr>
    </w:p>
    <w:tbl>
      <w:tblPr>
        <w:tblStyle w:val="LightShading-Accent1"/>
        <w:tblW w:w="4971" w:type="pct"/>
        <w:tblLook w:val="0660" w:firstRow="1" w:lastRow="1" w:firstColumn="0" w:lastColumn="0" w:noHBand="1" w:noVBand="1"/>
      </w:tblPr>
      <w:tblGrid>
        <w:gridCol w:w="2560"/>
        <w:gridCol w:w="3814"/>
        <w:gridCol w:w="2410"/>
      </w:tblGrid>
      <w:tr w:rsidR="00996B94" w:rsidRPr="0089652D" w:rsidTr="00996B94">
        <w:trPr>
          <w:cnfStyle w:val="100000000000" w:firstRow="1" w:lastRow="0" w:firstColumn="0" w:lastColumn="0" w:oddVBand="0" w:evenVBand="0" w:oddHBand="0" w:evenHBand="0" w:firstRowFirstColumn="0" w:firstRowLastColumn="0" w:lastRowFirstColumn="0" w:lastRowLastColumn="0"/>
        </w:trPr>
        <w:tc>
          <w:tcPr>
            <w:tcW w:w="1457" w:type="pct"/>
            <w:tcBorders>
              <w:left w:val="single" w:sz="4" w:space="0" w:color="auto"/>
              <w:right w:val="single" w:sz="4" w:space="0" w:color="auto"/>
            </w:tcBorders>
          </w:tcPr>
          <w:p w:rsidR="00996B94" w:rsidRPr="0089652D" w:rsidRDefault="00996B94" w:rsidP="008F79C0">
            <w:pPr>
              <w:spacing w:line="360" w:lineRule="auto"/>
              <w:rPr>
                <w:rFonts w:cs="Arial"/>
                <w:color w:val="auto"/>
              </w:rPr>
            </w:pPr>
            <w:r w:rsidRPr="0089652D">
              <w:rPr>
                <w:rFonts w:cs="Arial"/>
                <w:color w:val="auto"/>
              </w:rPr>
              <w:t>Cylindrical</w:t>
            </w:r>
          </w:p>
        </w:tc>
        <w:tc>
          <w:tcPr>
            <w:tcW w:w="2171" w:type="pct"/>
            <w:tcBorders>
              <w:left w:val="single" w:sz="4" w:space="0" w:color="auto"/>
              <w:right w:val="single" w:sz="4" w:space="0" w:color="auto"/>
            </w:tcBorders>
          </w:tcPr>
          <w:p w:rsidR="00996B94" w:rsidRPr="0089652D" w:rsidRDefault="00996B94" w:rsidP="008F79C0">
            <w:pPr>
              <w:spacing w:line="360" w:lineRule="auto"/>
              <w:rPr>
                <w:rFonts w:cs="Arial"/>
                <w:color w:val="auto"/>
              </w:rPr>
            </w:pPr>
            <w:r w:rsidRPr="0089652D">
              <w:rPr>
                <w:rFonts w:cs="Arial"/>
                <w:color w:val="auto"/>
              </w:rPr>
              <w:t>Prismatic</w:t>
            </w:r>
          </w:p>
        </w:tc>
        <w:tc>
          <w:tcPr>
            <w:tcW w:w="1372" w:type="pct"/>
            <w:tcBorders>
              <w:left w:val="single" w:sz="4" w:space="0" w:color="auto"/>
              <w:right w:val="single" w:sz="4" w:space="0" w:color="auto"/>
            </w:tcBorders>
          </w:tcPr>
          <w:p w:rsidR="00996B94" w:rsidRPr="0089652D" w:rsidRDefault="00996B94" w:rsidP="008F79C0">
            <w:pPr>
              <w:spacing w:line="360" w:lineRule="auto"/>
              <w:rPr>
                <w:rFonts w:cs="Arial"/>
                <w:color w:val="auto"/>
              </w:rPr>
            </w:pPr>
            <w:r w:rsidRPr="0089652D">
              <w:rPr>
                <w:rFonts w:cs="Arial"/>
                <w:color w:val="auto"/>
              </w:rPr>
              <w:t>Pouch</w:t>
            </w:r>
          </w:p>
        </w:tc>
      </w:tr>
      <w:tr w:rsidR="00996B94" w:rsidRPr="0089652D" w:rsidTr="00996B94">
        <w:trPr>
          <w:trHeight w:val="1094"/>
        </w:trPr>
        <w:tc>
          <w:tcPr>
            <w:tcW w:w="1457" w:type="pct"/>
            <w:tcBorders>
              <w:top w:val="single" w:sz="8" w:space="0" w:color="4F81BD" w:themeColor="accent1"/>
              <w:left w:val="single" w:sz="4" w:space="0" w:color="auto"/>
              <w:bottom w:val="single" w:sz="4" w:space="0" w:color="auto"/>
              <w:right w:val="single" w:sz="4" w:space="0" w:color="auto"/>
            </w:tcBorders>
          </w:tcPr>
          <w:p w:rsidR="00996B94" w:rsidRDefault="00996B94" w:rsidP="008F79C0">
            <w:pPr>
              <w:pStyle w:val="DecimalAligned"/>
              <w:spacing w:line="360" w:lineRule="auto"/>
              <w:rPr>
                <w:rFonts w:ascii="Arial" w:hAnsi="Arial" w:cs="Arial"/>
                <w:color w:val="auto"/>
              </w:rPr>
            </w:pPr>
            <w:r>
              <w:rPr>
                <w:rFonts w:ascii="Arial" w:hAnsi="Arial" w:cs="Arial"/>
                <w:color w:val="auto"/>
              </w:rPr>
              <w:t xml:space="preserve">+ </w:t>
            </w:r>
            <w:r w:rsidRPr="0089652D">
              <w:rPr>
                <w:rFonts w:ascii="Arial" w:hAnsi="Arial" w:cs="Arial"/>
                <w:color w:val="auto"/>
              </w:rPr>
              <w:t>Ease of manufacture</w:t>
            </w:r>
          </w:p>
          <w:p w:rsidR="00996B94" w:rsidRDefault="00996B94" w:rsidP="008F79C0">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Good mechanical stability</w:t>
            </w:r>
          </w:p>
          <w:p w:rsidR="00996B94" w:rsidRDefault="00996B94" w:rsidP="008F79C0">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Withstand high internal pressure without deformin</w:t>
            </w:r>
            <w:r>
              <w:rPr>
                <w:rFonts w:ascii="Arial" w:hAnsi="Arial" w:cs="Arial"/>
                <w:color w:val="auto"/>
              </w:rPr>
              <w:t>g</w:t>
            </w:r>
          </w:p>
          <w:p w:rsidR="00996B94" w:rsidRDefault="00996B94" w:rsidP="008F79C0">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Lower cost (watt per hour)</w:t>
            </w:r>
          </w:p>
          <w:p w:rsidR="00996B94" w:rsidRDefault="00996B94" w:rsidP="008F79C0">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Long calendar life and cycling ability</w:t>
            </w:r>
          </w:p>
          <w:p w:rsidR="00996B94" w:rsidRPr="0026703E" w:rsidRDefault="00996B94" w:rsidP="008F79C0">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Higher energy density</w:t>
            </w:r>
          </w:p>
        </w:tc>
        <w:tc>
          <w:tcPr>
            <w:tcW w:w="2171" w:type="pct"/>
            <w:tcBorders>
              <w:top w:val="single" w:sz="8" w:space="0" w:color="4F81BD" w:themeColor="accent1"/>
              <w:left w:val="single" w:sz="4" w:space="0" w:color="auto"/>
              <w:bottom w:val="single" w:sz="4" w:space="0" w:color="auto"/>
              <w:right w:val="single" w:sz="4" w:space="0" w:color="auto"/>
            </w:tcBorders>
          </w:tcPr>
          <w:p w:rsidR="00996B94" w:rsidRDefault="00996B94" w:rsidP="008F79C0">
            <w:pPr>
              <w:pStyle w:val="DecimalAligned"/>
              <w:spacing w:line="360" w:lineRule="auto"/>
              <w:rPr>
                <w:rFonts w:ascii="Arial" w:hAnsi="Arial" w:cs="Arial"/>
                <w:color w:val="auto"/>
              </w:rPr>
            </w:pPr>
            <w:r>
              <w:rPr>
                <w:rFonts w:ascii="Arial" w:hAnsi="Arial" w:cs="Arial"/>
                <w:color w:val="auto"/>
              </w:rPr>
              <w:t xml:space="preserve">+ </w:t>
            </w:r>
            <w:r w:rsidRPr="0089652D">
              <w:rPr>
                <w:rFonts w:ascii="Arial" w:hAnsi="Arial" w:cs="Arial"/>
                <w:color w:val="auto"/>
              </w:rPr>
              <w:t>Thin profile (effective use of space)</w:t>
            </w:r>
          </w:p>
          <w:p w:rsidR="00996B94" w:rsidRDefault="00996B94" w:rsidP="008F79C0">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Allows flexible design</w:t>
            </w:r>
          </w:p>
          <w:p w:rsidR="00996B94" w:rsidRPr="0026703E" w:rsidRDefault="00996B94" w:rsidP="008F79C0">
            <w:pPr>
              <w:pStyle w:val="DecimalAligned"/>
              <w:spacing w:line="360" w:lineRule="auto"/>
              <w:rPr>
                <w:rFonts w:ascii="Arial" w:hAnsi="Arial" w:cs="Arial"/>
                <w:color w:val="auto"/>
              </w:rPr>
            </w:pPr>
            <w:r>
              <w:rPr>
                <w:rFonts w:ascii="Arial" w:hAnsi="Arial" w:cs="Arial"/>
                <w:color w:val="auto"/>
              </w:rPr>
              <w:t xml:space="preserve">+ </w:t>
            </w:r>
            <w:r w:rsidRPr="0026703E">
              <w:rPr>
                <w:rFonts w:ascii="Arial" w:hAnsi="Arial" w:cs="Arial"/>
                <w:color w:val="auto"/>
              </w:rPr>
              <w:t>Encased in metal or steel for stability</w:t>
            </w:r>
          </w:p>
        </w:tc>
        <w:tc>
          <w:tcPr>
            <w:tcW w:w="1372" w:type="pct"/>
            <w:tcBorders>
              <w:top w:val="single" w:sz="8" w:space="0" w:color="4F81BD" w:themeColor="accent1"/>
              <w:left w:val="single" w:sz="4" w:space="0" w:color="auto"/>
              <w:bottom w:val="single" w:sz="4" w:space="0" w:color="auto"/>
              <w:right w:val="single" w:sz="4" w:space="0" w:color="auto"/>
            </w:tcBorders>
          </w:tcPr>
          <w:p w:rsidR="00996B94" w:rsidRDefault="00996B94" w:rsidP="008F79C0">
            <w:pPr>
              <w:pStyle w:val="DecimalAligned"/>
              <w:spacing w:line="360" w:lineRule="auto"/>
              <w:rPr>
                <w:rFonts w:ascii="Arial" w:hAnsi="Arial" w:cs="Arial"/>
                <w:color w:val="auto"/>
              </w:rPr>
            </w:pPr>
            <w:r>
              <w:rPr>
                <w:rFonts w:ascii="Arial" w:hAnsi="Arial" w:cs="Arial"/>
                <w:color w:val="auto"/>
              </w:rPr>
              <w:t>+ N</w:t>
            </w:r>
            <w:r w:rsidRPr="0089652D">
              <w:rPr>
                <w:rFonts w:ascii="Arial" w:hAnsi="Arial" w:cs="Arial"/>
                <w:color w:val="auto"/>
              </w:rPr>
              <w:t>o need for metallic casing</w:t>
            </w:r>
          </w:p>
          <w:p w:rsidR="00996B94" w:rsidRDefault="00996B94" w:rsidP="008F79C0">
            <w:pPr>
              <w:pStyle w:val="DecimalAligned"/>
              <w:spacing w:line="360" w:lineRule="auto"/>
              <w:rPr>
                <w:rFonts w:ascii="Arial" w:hAnsi="Arial" w:cs="Arial"/>
                <w:color w:val="auto"/>
              </w:rPr>
            </w:pPr>
            <w:r>
              <w:rPr>
                <w:rFonts w:ascii="Arial" w:hAnsi="Arial" w:cs="Arial"/>
                <w:color w:val="auto"/>
              </w:rPr>
              <w:t>+ Most efficient use of space</w:t>
            </w:r>
          </w:p>
          <w:p w:rsidR="00996B94" w:rsidRPr="002E1ED2" w:rsidRDefault="00996B94" w:rsidP="008F79C0">
            <w:pPr>
              <w:pStyle w:val="DecimalAligned"/>
              <w:spacing w:line="360" w:lineRule="auto"/>
              <w:rPr>
                <w:rFonts w:ascii="Arial" w:hAnsi="Arial" w:cs="Arial"/>
                <w:color w:val="auto"/>
              </w:rPr>
            </w:pPr>
            <w:r>
              <w:rPr>
                <w:rFonts w:ascii="Arial" w:hAnsi="Arial" w:cs="Arial"/>
                <w:color w:val="auto"/>
              </w:rPr>
              <w:t xml:space="preserve">+ </w:t>
            </w:r>
            <w:r w:rsidRPr="002E1ED2">
              <w:rPr>
                <w:rFonts w:ascii="Arial" w:hAnsi="Arial" w:cs="Arial"/>
                <w:color w:val="auto"/>
              </w:rPr>
              <w:t>Light weight</w:t>
            </w:r>
          </w:p>
        </w:tc>
      </w:tr>
      <w:tr w:rsidR="00996B94" w:rsidRPr="00996B94" w:rsidTr="00996B94">
        <w:trPr>
          <w:cnfStyle w:val="010000000000" w:firstRow="0" w:lastRow="1" w:firstColumn="0" w:lastColumn="0" w:oddVBand="0" w:evenVBand="0" w:oddHBand="0" w:evenHBand="0" w:firstRowFirstColumn="0" w:firstRowLastColumn="0" w:lastRowFirstColumn="0" w:lastRowLastColumn="0"/>
          <w:trHeight w:val="1084"/>
        </w:trPr>
        <w:tc>
          <w:tcPr>
            <w:tcW w:w="1457" w:type="pct"/>
            <w:tcBorders>
              <w:top w:val="single" w:sz="4" w:space="0" w:color="auto"/>
              <w:left w:val="single" w:sz="4" w:space="0" w:color="auto"/>
              <w:right w:val="single" w:sz="4" w:space="0" w:color="auto"/>
            </w:tcBorders>
          </w:tcPr>
          <w:p w:rsidR="00996B94" w:rsidRPr="00996B94" w:rsidRDefault="00996B94" w:rsidP="008F79C0">
            <w:pPr>
              <w:pStyle w:val="DecimalAligned"/>
              <w:spacing w:line="360" w:lineRule="auto"/>
              <w:rPr>
                <w:rFonts w:ascii="Arial" w:hAnsi="Arial" w:cs="Arial"/>
                <w:b w:val="0"/>
                <w:bCs w:val="0"/>
                <w:color w:val="auto"/>
              </w:rPr>
            </w:pPr>
            <w:r w:rsidRPr="00996B94">
              <w:rPr>
                <w:rFonts w:ascii="Arial" w:hAnsi="Arial" w:cs="Arial"/>
                <w:b w:val="0"/>
                <w:bCs w:val="0"/>
                <w:color w:val="auto"/>
              </w:rPr>
              <w:t>- Notable space between cells (less space efficiency)</w:t>
            </w:r>
          </w:p>
          <w:p w:rsidR="00996B94" w:rsidRPr="00996B94" w:rsidRDefault="00996B94" w:rsidP="008F79C0">
            <w:pPr>
              <w:pStyle w:val="DecimalAligned"/>
              <w:spacing w:line="360" w:lineRule="auto"/>
              <w:rPr>
                <w:rFonts w:ascii="Arial" w:hAnsi="Arial" w:cs="Arial"/>
                <w:b w:val="0"/>
                <w:bCs w:val="0"/>
                <w:color w:val="auto"/>
              </w:rPr>
            </w:pPr>
            <w:r w:rsidRPr="00996B94">
              <w:rPr>
                <w:rFonts w:ascii="Arial" w:hAnsi="Arial" w:cs="Arial"/>
                <w:b w:val="0"/>
                <w:bCs w:val="0"/>
                <w:color w:val="auto"/>
              </w:rPr>
              <w:t>- Heavy</w:t>
            </w:r>
          </w:p>
          <w:p w:rsidR="00996B94" w:rsidRPr="00132B91" w:rsidRDefault="00996B94" w:rsidP="00132B91">
            <w:pPr>
              <w:pStyle w:val="DecimalAligned"/>
              <w:spacing w:line="360" w:lineRule="auto"/>
              <w:rPr>
                <w:rFonts w:ascii="Arial" w:hAnsi="Arial" w:cs="Arial"/>
                <w:b w:val="0"/>
                <w:bCs w:val="0"/>
                <w:color w:val="auto"/>
              </w:rPr>
            </w:pPr>
            <w:r w:rsidRPr="00996B94">
              <w:rPr>
                <w:rFonts w:ascii="Arial" w:hAnsi="Arial" w:cs="Arial"/>
                <w:b w:val="0"/>
                <w:bCs w:val="0"/>
                <w:color w:val="auto"/>
              </w:rPr>
              <w:t>- Low packagin</w:t>
            </w:r>
            <w:r w:rsidR="00132B91">
              <w:rPr>
                <w:rFonts w:ascii="Arial" w:hAnsi="Arial" w:cs="Arial"/>
                <w:b w:val="0"/>
                <w:bCs w:val="0"/>
                <w:color w:val="auto"/>
              </w:rPr>
              <w:t>g density due to space cavities</w:t>
            </w:r>
          </w:p>
        </w:tc>
        <w:tc>
          <w:tcPr>
            <w:tcW w:w="2171" w:type="pct"/>
            <w:tcBorders>
              <w:top w:val="single" w:sz="4" w:space="0" w:color="auto"/>
              <w:left w:val="single" w:sz="4" w:space="0" w:color="auto"/>
              <w:right w:val="single" w:sz="4" w:space="0" w:color="auto"/>
            </w:tcBorders>
          </w:tcPr>
          <w:p w:rsidR="00996B94" w:rsidRPr="00996B94" w:rsidRDefault="00996B94" w:rsidP="008F79C0">
            <w:pPr>
              <w:pStyle w:val="DecimalAligned"/>
              <w:spacing w:line="360" w:lineRule="auto"/>
              <w:rPr>
                <w:rFonts w:ascii="Arial" w:hAnsi="Arial" w:cs="Arial"/>
                <w:b w:val="0"/>
                <w:bCs w:val="0"/>
                <w:color w:val="auto"/>
              </w:rPr>
            </w:pPr>
            <w:r w:rsidRPr="00996B94">
              <w:rPr>
                <w:rFonts w:ascii="Arial" w:hAnsi="Arial" w:cs="Arial"/>
                <w:b w:val="0"/>
                <w:bCs w:val="0"/>
                <w:color w:val="auto"/>
              </w:rPr>
              <w:t>- Expensive to manufacture</w:t>
            </w:r>
          </w:p>
          <w:p w:rsidR="00996B94" w:rsidRPr="00996B94" w:rsidRDefault="00996B94" w:rsidP="008F79C0">
            <w:pPr>
              <w:pStyle w:val="DecimalAligned"/>
              <w:spacing w:line="360" w:lineRule="auto"/>
              <w:rPr>
                <w:rFonts w:ascii="Arial" w:hAnsi="Arial" w:cs="Arial"/>
                <w:b w:val="0"/>
                <w:bCs w:val="0"/>
                <w:color w:val="auto"/>
              </w:rPr>
            </w:pPr>
            <w:r w:rsidRPr="00996B94">
              <w:rPr>
                <w:rFonts w:ascii="Arial" w:hAnsi="Arial" w:cs="Arial"/>
                <w:b w:val="0"/>
                <w:bCs w:val="0"/>
                <w:color w:val="auto"/>
              </w:rPr>
              <w:t>- Less efficient in thermal management</w:t>
            </w:r>
          </w:p>
          <w:p w:rsidR="00996B94" w:rsidRPr="00996B94" w:rsidRDefault="00996B94" w:rsidP="008F79C0">
            <w:pPr>
              <w:pStyle w:val="DecimalAligned"/>
              <w:spacing w:line="360" w:lineRule="auto"/>
              <w:rPr>
                <w:rFonts w:ascii="Arial" w:hAnsi="Arial" w:cs="Arial"/>
                <w:b w:val="0"/>
                <w:bCs w:val="0"/>
                <w:color w:val="auto"/>
              </w:rPr>
            </w:pPr>
            <w:r w:rsidRPr="00996B94">
              <w:rPr>
                <w:rFonts w:ascii="Arial" w:hAnsi="Arial" w:cs="Arial"/>
                <w:b w:val="0"/>
                <w:bCs w:val="0"/>
                <w:color w:val="auto"/>
              </w:rPr>
              <w:t>- Shorter cycle life</w:t>
            </w:r>
          </w:p>
          <w:p w:rsidR="00996B94" w:rsidRPr="00996B94" w:rsidRDefault="00996B94" w:rsidP="008F79C0">
            <w:pPr>
              <w:pStyle w:val="DecimalAligned"/>
              <w:spacing w:line="360" w:lineRule="auto"/>
              <w:rPr>
                <w:rFonts w:ascii="Arial" w:hAnsi="Arial" w:cs="Arial"/>
                <w:b w:val="0"/>
                <w:bCs w:val="0"/>
                <w:color w:val="auto"/>
              </w:rPr>
            </w:pPr>
            <w:r w:rsidRPr="00996B94">
              <w:rPr>
                <w:rFonts w:ascii="Arial" w:hAnsi="Arial" w:cs="Arial"/>
                <w:b w:val="0"/>
                <w:bCs w:val="0"/>
                <w:color w:val="auto"/>
              </w:rPr>
              <w:t>- Deforms at high pressure</w:t>
            </w:r>
          </w:p>
          <w:p w:rsidR="00996B94" w:rsidRPr="00132B91" w:rsidRDefault="00996B94" w:rsidP="00132B91">
            <w:pPr>
              <w:pStyle w:val="DecimalAligned"/>
              <w:spacing w:line="360" w:lineRule="auto"/>
              <w:rPr>
                <w:rFonts w:ascii="Arial" w:hAnsi="Arial" w:cs="Arial"/>
                <w:color w:val="auto"/>
              </w:rPr>
            </w:pPr>
            <w:r w:rsidRPr="00996B94">
              <w:rPr>
                <w:rFonts w:ascii="Arial" w:hAnsi="Arial" w:cs="Arial"/>
                <w:b w:val="0"/>
                <w:bCs w:val="0"/>
                <w:color w:val="auto"/>
              </w:rPr>
              <w:t>- Higher cost (watt/hour)</w:t>
            </w:r>
          </w:p>
        </w:tc>
        <w:tc>
          <w:tcPr>
            <w:tcW w:w="1372" w:type="pct"/>
            <w:tcBorders>
              <w:top w:val="single" w:sz="4" w:space="0" w:color="auto"/>
              <w:left w:val="single" w:sz="4" w:space="0" w:color="auto"/>
              <w:right w:val="single" w:sz="4" w:space="0" w:color="auto"/>
            </w:tcBorders>
          </w:tcPr>
          <w:p w:rsidR="00996B94" w:rsidRPr="00996B94" w:rsidRDefault="00996B94" w:rsidP="008F79C0">
            <w:pPr>
              <w:pStyle w:val="DecimalAligned"/>
              <w:spacing w:line="360" w:lineRule="auto"/>
              <w:rPr>
                <w:rFonts w:ascii="Arial" w:hAnsi="Arial" w:cs="Arial"/>
                <w:b w:val="0"/>
                <w:bCs w:val="0"/>
                <w:color w:val="auto"/>
              </w:rPr>
            </w:pPr>
            <w:r w:rsidRPr="00996B94">
              <w:rPr>
                <w:rFonts w:ascii="Arial" w:hAnsi="Arial" w:cs="Arial"/>
                <w:b w:val="0"/>
                <w:bCs w:val="0"/>
                <w:color w:val="auto"/>
              </w:rPr>
              <w:t>- Provision for swelling must be made</w:t>
            </w:r>
          </w:p>
          <w:p w:rsidR="00996B94" w:rsidRPr="00996B94" w:rsidRDefault="00996B94" w:rsidP="008F79C0">
            <w:pPr>
              <w:pStyle w:val="DecimalAligned"/>
              <w:spacing w:line="360" w:lineRule="auto"/>
              <w:rPr>
                <w:rFonts w:ascii="Arial" w:hAnsi="Arial" w:cs="Arial"/>
                <w:b w:val="0"/>
                <w:bCs w:val="0"/>
                <w:color w:val="auto"/>
              </w:rPr>
            </w:pPr>
            <w:r w:rsidRPr="00996B94">
              <w:rPr>
                <w:rFonts w:ascii="Arial" w:hAnsi="Arial" w:cs="Arial"/>
                <w:b w:val="0"/>
                <w:bCs w:val="0"/>
                <w:color w:val="auto"/>
              </w:rPr>
              <w:t>- Cons like prismatic structure</w:t>
            </w:r>
          </w:p>
          <w:p w:rsidR="00996B94" w:rsidRPr="00996B94" w:rsidRDefault="00996B94" w:rsidP="008F79C0">
            <w:pPr>
              <w:pStyle w:val="DecimalAligned"/>
              <w:spacing w:line="360" w:lineRule="auto"/>
              <w:rPr>
                <w:rFonts w:ascii="Arial" w:hAnsi="Arial" w:cs="Arial"/>
                <w:b w:val="0"/>
                <w:bCs w:val="0"/>
                <w:color w:val="auto"/>
              </w:rPr>
            </w:pPr>
          </w:p>
          <w:p w:rsidR="00996B94" w:rsidRPr="00996B94" w:rsidRDefault="00996B94" w:rsidP="008F79C0">
            <w:pPr>
              <w:pStyle w:val="DecimalAligned"/>
              <w:spacing w:line="360" w:lineRule="auto"/>
              <w:rPr>
                <w:rFonts w:ascii="Arial" w:hAnsi="Arial" w:cs="Arial"/>
                <w:b w:val="0"/>
                <w:bCs w:val="0"/>
                <w:color w:val="auto"/>
              </w:rPr>
            </w:pPr>
          </w:p>
        </w:tc>
      </w:tr>
    </w:tbl>
    <w:p w:rsidR="00681EDD" w:rsidRPr="0074301E" w:rsidRDefault="0089652D" w:rsidP="008F79C0">
      <w:pPr>
        <w:pStyle w:val="Caption"/>
        <w:spacing w:line="360" w:lineRule="auto"/>
        <w:jc w:val="left"/>
        <w:rPr>
          <w:rFonts w:cs="Arial"/>
        </w:rPr>
      </w:pPr>
      <w:bookmarkStart w:id="53" w:name="_Ref520908968"/>
      <w:bookmarkStart w:id="54" w:name="_Toc521430914"/>
      <w:r>
        <w:t xml:space="preserve">Table </w:t>
      </w:r>
      <w:r w:rsidR="001972B6">
        <w:fldChar w:fldCharType="begin"/>
      </w:r>
      <w:r w:rsidR="001972B6">
        <w:instrText xml:space="preserve"> STYLEREF 1 \s </w:instrText>
      </w:r>
      <w:r w:rsidR="001972B6">
        <w:fldChar w:fldCharType="separate"/>
      </w:r>
      <w:r w:rsidR="001972B6">
        <w:rPr>
          <w:noProof/>
        </w:rPr>
        <w:t>2</w:t>
      </w:r>
      <w:r w:rsidR="001972B6">
        <w:fldChar w:fldCharType="end"/>
      </w:r>
      <w:r w:rsidR="001972B6">
        <w:t>.</w:t>
      </w:r>
      <w:r w:rsidR="001972B6">
        <w:fldChar w:fldCharType="begin"/>
      </w:r>
      <w:r w:rsidR="001972B6">
        <w:instrText xml:space="preserve"> SEQ Table \* ARABIC \s 1 </w:instrText>
      </w:r>
      <w:r w:rsidR="001972B6">
        <w:fldChar w:fldCharType="separate"/>
      </w:r>
      <w:r w:rsidR="001972B6">
        <w:rPr>
          <w:noProof/>
        </w:rPr>
        <w:t>4</w:t>
      </w:r>
      <w:r w:rsidR="001972B6">
        <w:fldChar w:fldCharType="end"/>
      </w:r>
      <w:bookmarkEnd w:id="53"/>
      <w:r>
        <w:t xml:space="preserve">. </w:t>
      </w:r>
      <w:r w:rsidRPr="0038059A">
        <w:t>Comparison of cell packaging geometries</w:t>
      </w:r>
      <w:bookmarkEnd w:id="54"/>
      <w:r>
        <w:t xml:space="preserve"> </w:t>
      </w:r>
    </w:p>
    <w:p w:rsidR="00FB7EA2" w:rsidRPr="00FB7EA2" w:rsidRDefault="00FB7EA2" w:rsidP="008F79C0">
      <w:pPr>
        <w:spacing w:after="200" w:line="360" w:lineRule="auto"/>
        <w:textboxTightWrap w:val="none"/>
        <w:rPr>
          <w:rFonts w:eastAsiaTheme="minorEastAsia" w:cs="Arial"/>
        </w:rPr>
      </w:pPr>
    </w:p>
    <w:p w:rsidR="00681EDD" w:rsidRDefault="00681EDD" w:rsidP="008F79C0">
      <w:pPr>
        <w:spacing w:line="360" w:lineRule="auto"/>
        <w:rPr>
          <w:lang w:eastAsia="de-DE"/>
        </w:rPr>
      </w:pPr>
    </w:p>
    <w:p w:rsidR="00D23237" w:rsidRDefault="00C33A9E" w:rsidP="008F79C0">
      <w:pPr>
        <w:pStyle w:val="Heading1"/>
        <w:spacing w:line="360" w:lineRule="auto"/>
        <w:rPr>
          <w:lang w:eastAsia="de-DE"/>
        </w:rPr>
      </w:pPr>
      <w:bookmarkStart w:id="55" w:name="_Toc521430983"/>
      <w:r>
        <w:rPr>
          <w:lang w:eastAsia="de-DE"/>
        </w:rPr>
        <w:lastRenderedPageBreak/>
        <w:t>State of the Art</w:t>
      </w:r>
      <w:bookmarkEnd w:id="55"/>
    </w:p>
    <w:p w:rsidR="00C33A9E" w:rsidRDefault="000B6662" w:rsidP="008F79C0">
      <w:pPr>
        <w:spacing w:line="360" w:lineRule="auto"/>
        <w:rPr>
          <w:rFonts w:cs="Arial"/>
        </w:rPr>
      </w:pPr>
      <w:bookmarkStart w:id="56" w:name="_Toc347817712"/>
      <w:bookmarkStart w:id="57" w:name="_Toc347819530"/>
      <w:bookmarkStart w:id="58" w:name="_Toc347834214"/>
      <w:r>
        <w:rPr>
          <w:rFonts w:cs="Arial"/>
        </w:rPr>
        <w:t>Lithium</w:t>
      </w:r>
      <w:r w:rsidR="00C33A9E">
        <w:rPr>
          <w:rFonts w:cs="Arial"/>
        </w:rPr>
        <w:t xml:space="preserve">-ion cells are taking over the storage market from low power to high power applications. As discussed already, due to the chemical properties of </w:t>
      </w:r>
      <w:r>
        <w:rPr>
          <w:rFonts w:cs="Arial"/>
        </w:rPr>
        <w:t>lithium</w:t>
      </w:r>
      <w:r w:rsidR="00C33A9E">
        <w:rPr>
          <w:rFonts w:cs="Arial"/>
        </w:rPr>
        <w:t xml:space="preserve">, these cells can be produced with many different </w:t>
      </w:r>
      <w:r w:rsidR="00320E85">
        <w:rPr>
          <w:rFonts w:cs="Arial"/>
        </w:rPr>
        <w:t>configurations</w:t>
      </w:r>
      <w:r w:rsidR="00C33A9E">
        <w:rPr>
          <w:rFonts w:cs="Arial"/>
        </w:rPr>
        <w:t xml:space="preserve"> of cathodes and anodes and in various sizes. There is further evidence in benefits of using LiFePO</w:t>
      </w:r>
      <w:r w:rsidR="00C33A9E" w:rsidRPr="00DF34E1">
        <w:rPr>
          <w:rFonts w:cs="Arial"/>
          <w:vertAlign w:val="subscript"/>
        </w:rPr>
        <w:t>4</w:t>
      </w:r>
      <w:r w:rsidR="00C33A9E">
        <w:rPr>
          <w:rFonts w:cs="Arial"/>
        </w:rPr>
        <w:t xml:space="preserve"> based cathodes and its increasing importance. Many studies have been done to compare the different chemistries of </w:t>
      </w:r>
      <w:r>
        <w:rPr>
          <w:rFonts w:cs="Arial"/>
        </w:rPr>
        <w:t>Lithium</w:t>
      </w:r>
      <w:r w:rsidR="006C1F63">
        <w:rPr>
          <w:rFonts w:cs="Arial"/>
        </w:rPr>
        <w:t xml:space="preserve"> ion</w:t>
      </w:r>
      <w:r w:rsidR="00C33A9E">
        <w:rPr>
          <w:rFonts w:cs="Arial"/>
        </w:rPr>
        <w:t xml:space="preserve"> cells and even different sizes in terms of geometries. </w:t>
      </w:r>
    </w:p>
    <w:p w:rsidR="00C33A9E" w:rsidRDefault="00C33A9E" w:rsidP="008F79C0">
      <w:pPr>
        <w:spacing w:line="360" w:lineRule="auto"/>
        <w:rPr>
          <w:rFonts w:cs="Arial"/>
        </w:rPr>
      </w:pPr>
      <w:r>
        <w:rPr>
          <w:rFonts w:cs="Arial"/>
        </w:rPr>
        <w:t xml:space="preserve">On the other hand, studies on the packaging geometries of the </w:t>
      </w:r>
      <w:r w:rsidR="000B6662">
        <w:rPr>
          <w:rFonts w:cs="Arial"/>
        </w:rPr>
        <w:t>Lithium</w:t>
      </w:r>
      <w:r w:rsidR="006C1F63">
        <w:rPr>
          <w:rFonts w:cs="Arial"/>
        </w:rPr>
        <w:t xml:space="preserve"> ion</w:t>
      </w:r>
      <w:r>
        <w:rPr>
          <w:rFonts w:cs="Arial"/>
        </w:rPr>
        <w:t xml:space="preserve"> cells are limited. Pouch based packaging geometries, for e.g., are finding lot of applications in EVs and HEVs and are even replacing cylindrical cells in many cases because the improved energy density and low weight due to its lightweight outer covering. </w:t>
      </w:r>
      <w:r w:rsidR="00B501B1">
        <w:rPr>
          <w:rFonts w:cs="Arial"/>
        </w:rPr>
        <w:t>Very few</w:t>
      </w:r>
      <w:r>
        <w:rPr>
          <w:rFonts w:cs="Arial"/>
        </w:rPr>
        <w:t xml:space="preserve"> studies include a thorough comparison based on its performance analysis with respect to parameters like capacity evolution, internal resistance developed, differences in chemical changes during cycling, among others. This chapter discusses the state of the art in research for the comparison study between the cell packaging geometries. The literature reviewed in this study is not just limited to LFPC and </w:t>
      </w:r>
      <w:r w:rsidR="000B6662">
        <w:rPr>
          <w:rFonts w:cs="Arial"/>
        </w:rPr>
        <w:t>Lithium</w:t>
      </w:r>
      <w:r w:rsidR="006C1F63">
        <w:rPr>
          <w:rFonts w:cs="Arial"/>
        </w:rPr>
        <w:t xml:space="preserve"> ion</w:t>
      </w:r>
      <w:r w:rsidR="00FB5F66">
        <w:rPr>
          <w:rFonts w:cs="Arial"/>
        </w:rPr>
        <w:t xml:space="preserve"> </w:t>
      </w:r>
      <w:proofErr w:type="gramStart"/>
      <w:r w:rsidR="00FB5F66">
        <w:rPr>
          <w:rFonts w:cs="Arial"/>
        </w:rPr>
        <w:t>cells,</w:t>
      </w:r>
      <w:r w:rsidR="007510F6">
        <w:rPr>
          <w:rFonts w:cs="Arial"/>
        </w:rPr>
        <w:t xml:space="preserve"> </w:t>
      </w:r>
      <w:r>
        <w:rPr>
          <w:rFonts w:cs="Arial"/>
        </w:rPr>
        <w:t>but</w:t>
      </w:r>
      <w:proofErr w:type="gramEnd"/>
      <w:r>
        <w:rPr>
          <w:rFonts w:cs="Arial"/>
        </w:rPr>
        <w:t xml:space="preserve"> tries to incorporate relatable results from the work on other electrochemical cells as well.</w:t>
      </w:r>
    </w:p>
    <w:p w:rsidR="004B708E" w:rsidRDefault="004B708E" w:rsidP="004B708E">
      <w:pPr>
        <w:pStyle w:val="Heading2"/>
      </w:pPr>
      <w:bookmarkStart w:id="59" w:name="_Toc521430984"/>
      <w:r>
        <w:t>Literature review on packaging geometry comparison</w:t>
      </w:r>
      <w:bookmarkEnd w:id="59"/>
    </w:p>
    <w:p w:rsidR="00C33A9E" w:rsidRDefault="00C33A9E" w:rsidP="008F79C0">
      <w:pPr>
        <w:spacing w:line="360" w:lineRule="auto"/>
        <w:rPr>
          <w:rFonts w:cs="Arial"/>
        </w:rPr>
      </w:pPr>
      <w:r>
        <w:rPr>
          <w:rFonts w:cs="Arial"/>
        </w:rPr>
        <w:t>A physical and geometrical comparison of the three packaging types can be found in the work done by</w:t>
      </w:r>
      <w:r w:rsidR="00913C89">
        <w:rPr>
          <w:rFonts w:cs="Arial"/>
        </w:rPr>
        <w:t xml:space="preserve"> Lee et al.</w:t>
      </w:r>
      <w:r>
        <w:rPr>
          <w:rFonts w:cs="Arial"/>
        </w:rPr>
        <w:t xml:space="preserve"> It compares the physical constraints of jelly roll wound types (cylindrical and prismatic) with flat stacked designs (pouch) for </w:t>
      </w:r>
      <w:r w:rsidR="000B6662">
        <w:rPr>
          <w:rFonts w:cs="Arial"/>
        </w:rPr>
        <w:t>Lithium</w:t>
      </w:r>
      <w:r>
        <w:rPr>
          <w:rFonts w:cs="Arial"/>
        </w:rPr>
        <w:t xml:space="preserve">-polymer cells. In the case of jelly roll configurations, the metal enclosure of slimmer batteries (for e.g. prismatic cells) do not exert enough pressure onto the electrodes and results in poor thickness control. It also enumerates some of the advantages of a flat design: maintaining uniform battery thickness, higher energy densities due lower dead volume and lower cell impedance due to the plurality of electrical contacts through electrode tabs. Further, free stack structures without any folding options, which specifies the pouch type cells, allow the separator materials to contract when exposed to shutdown temperatures, which results in triggering safety events more easily around the electrode edges. The work illustrates the need for studying of cell designs for safer </w:t>
      </w:r>
      <w:r w:rsidR="000B6662">
        <w:rPr>
          <w:rFonts w:cs="Arial"/>
        </w:rPr>
        <w:t>lithium</w:t>
      </w:r>
      <w:r>
        <w:rPr>
          <w:rFonts w:cs="Arial"/>
        </w:rPr>
        <w:t xml:space="preserve"> ion battery technology.</w:t>
      </w:r>
      <w:r w:rsidR="002434C7">
        <w:rPr>
          <w:rFonts w:cs="Arial"/>
        </w:rPr>
        <w:t xml:space="preserve"> </w:t>
      </w:r>
      <w:r w:rsidR="002434C7">
        <w:rPr>
          <w:rFonts w:cs="Arial"/>
        </w:rPr>
        <w:fldChar w:fldCharType="begin"/>
      </w:r>
      <w:r w:rsidR="002434C7">
        <w:rPr>
          <w:rFonts w:cs="Arial"/>
        </w:rPr>
        <w:instrText>ADDIN CITAVI.PLACEHOLDER a5d344e3-f1cd-4b3f-a363-c570ee22ff33 PFBsYWNlaG9sZGVyPg0KICA8QWRkSW5WZXJzaW9uPjUuNC4wLjI8L0FkZEluVmVyc2lvbj4NCiAgPElkPmE1ZDM0NGUzLWYxY2QtNGIzZi1hMzYzLWM1NzBlZTIyZmYzMzwvSWQ+DQogIDxFbnRyaWVzPg0KICAgIDxFbnRyeT4NCiAgICAgIDxJZD5iMzRkMmMyZC00ZWVmLTQ0NjctYTk2My1hNmU2OWZhZjhlZDA8L0lkPg0KICAgICAgPFJlZmVyZW5jZUlkPmFhYzNkMjg1LTg0OTktNDVmNi04ZmUxLWNhY2U4ZmFlMGZmY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BdPC9UZXh0Pg0KICAgIDwvVGV4dFVuaXQ+DQogIDwvVGV4dFVuaXRzPg0KPC9QbGFjZWhvbGRlcj4=</w:instrText>
      </w:r>
      <w:r w:rsidR="002434C7">
        <w:rPr>
          <w:rFonts w:cs="Arial"/>
        </w:rPr>
        <w:fldChar w:fldCharType="separate"/>
      </w:r>
      <w:bookmarkStart w:id="60" w:name="_CTVP001a5d344e3f1cd4b3fa363c570ee22ff33"/>
      <w:r w:rsidR="002434C7">
        <w:rPr>
          <w:rFonts w:cs="Arial"/>
        </w:rPr>
        <w:t>[20]</w:t>
      </w:r>
      <w:bookmarkEnd w:id="60"/>
      <w:r w:rsidR="002434C7">
        <w:rPr>
          <w:rFonts w:cs="Arial"/>
        </w:rPr>
        <w:fldChar w:fldCharType="end"/>
      </w:r>
      <w:r w:rsidR="00913C89">
        <w:rPr>
          <w:rFonts w:cs="Arial"/>
        </w:rPr>
        <w:t xml:space="preserve"> </w:t>
      </w:r>
    </w:p>
    <w:p w:rsidR="00C33A9E" w:rsidRDefault="00C33A9E" w:rsidP="008F79C0">
      <w:pPr>
        <w:spacing w:line="360" w:lineRule="auto"/>
        <w:rPr>
          <w:rFonts w:cs="Arial"/>
        </w:rPr>
      </w:pPr>
      <w:r>
        <w:rPr>
          <w:rFonts w:cs="Arial"/>
        </w:rPr>
        <w:t xml:space="preserve">The work by </w:t>
      </w:r>
      <w:r w:rsidR="00913C89">
        <w:rPr>
          <w:rFonts w:cs="Arial"/>
        </w:rPr>
        <w:t xml:space="preserve">Maiser </w:t>
      </w:r>
      <w:r w:rsidRPr="005C777C">
        <w:rPr>
          <w:rFonts w:cs="Arial"/>
        </w:rPr>
        <w:t>gives a brief overview of battery packaging concepts, their specific</w:t>
      </w:r>
      <w:r>
        <w:rPr>
          <w:rFonts w:cs="Arial"/>
        </w:rPr>
        <w:t xml:space="preserve"> </w:t>
      </w:r>
      <w:r w:rsidRPr="005C777C">
        <w:rPr>
          <w:rFonts w:cs="Arial"/>
        </w:rPr>
        <w:t>advantages and drawbacks, as well as the importance of packaging for performance and cost.</w:t>
      </w:r>
      <w:r>
        <w:rPr>
          <w:rFonts w:cs="Arial"/>
        </w:rPr>
        <w:t xml:space="preserve"> It concludes that while the front-end produ</w:t>
      </w:r>
      <w:r w:rsidR="007510F6">
        <w:rPr>
          <w:rFonts w:cs="Arial"/>
        </w:rPr>
        <w:t>ction has</w:t>
      </w:r>
      <w:r>
        <w:rPr>
          <w:rFonts w:cs="Arial"/>
        </w:rPr>
        <w:t xml:space="preserve"> the highest impact on the cost of the battery, back-end design and processing (packaging) adds important safety and intelligent </w:t>
      </w:r>
      <w:r>
        <w:rPr>
          <w:rFonts w:cs="Arial"/>
        </w:rPr>
        <w:lastRenderedPageBreak/>
        <w:t xml:space="preserve">control features without which </w:t>
      </w:r>
      <w:r w:rsidR="000B6662">
        <w:rPr>
          <w:rFonts w:cs="Arial"/>
        </w:rPr>
        <w:t>Lithium</w:t>
      </w:r>
      <w:r w:rsidR="006C1F63">
        <w:rPr>
          <w:rFonts w:cs="Arial"/>
        </w:rPr>
        <w:t xml:space="preserve"> ion</w:t>
      </w:r>
      <w:r>
        <w:rPr>
          <w:rFonts w:cs="Arial"/>
        </w:rPr>
        <w:t xml:space="preserve"> batteries would not be manageable. It also reviews a brief history, characteristics and applications of the three packaging geometries relevant to this work: cylindrical, prismatic and pouch.</w:t>
      </w:r>
      <w:r w:rsidR="00913C89">
        <w:rPr>
          <w:rFonts w:cs="Arial"/>
        </w:rPr>
        <w:t xml:space="preserve"> </w:t>
      </w:r>
      <w:r w:rsidR="002434C7">
        <w:rPr>
          <w:rFonts w:cs="Arial"/>
        </w:rPr>
        <w:fldChar w:fldCharType="begin"/>
      </w:r>
      <w:r w:rsidR="002434C7">
        <w:rPr>
          <w:rFonts w:cs="Arial"/>
        </w:rPr>
        <w:instrText>ADDIN CITAVI.PLACEHOLDER 3409e333-0d09-47ca-ae83-8522fd8b7ef1 PFBsYWNlaG9sZGVyPg0KICA8QWRkSW5WZXJzaW9uPjUuNC4wLjI8L0FkZEluVmVyc2lvbj4NCiAgPElkPjM0MDllMzMzLTBkMDktNDdjYS1hZTgzLTg1MjJmZDhiN2VmMTwvSWQ+DQogIDxFbnRyaWVzPg0KICAgIDxFbnRyeT4NCiAgICAgIDxJZD4yZDcxMmE3NC01YzFiLTQ0NjQtYTkyNy1hNWQzODA3ZjRiOGM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yM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xXTwvVGV4dD4NCiAgICA8L1RleHRVbml0Pg0KICA8L1RleHRVbml0cz4NCjwvUGxhY2Vob2xkZXI+</w:instrText>
      </w:r>
      <w:r w:rsidR="002434C7">
        <w:rPr>
          <w:rFonts w:cs="Arial"/>
        </w:rPr>
        <w:fldChar w:fldCharType="separate"/>
      </w:r>
      <w:bookmarkStart w:id="61" w:name="_CTVP0013409e3330d0947caae838522fd8b7ef1"/>
      <w:r w:rsidR="002434C7">
        <w:rPr>
          <w:rFonts w:cs="Arial"/>
        </w:rPr>
        <w:t>[21]</w:t>
      </w:r>
      <w:bookmarkEnd w:id="61"/>
      <w:r w:rsidR="002434C7">
        <w:rPr>
          <w:rFonts w:cs="Arial"/>
        </w:rPr>
        <w:fldChar w:fldCharType="end"/>
      </w:r>
    </w:p>
    <w:p w:rsidR="00C33A9E" w:rsidRDefault="00913C89" w:rsidP="008F79C0">
      <w:pPr>
        <w:spacing w:line="360" w:lineRule="auto"/>
        <w:rPr>
          <w:rFonts w:cs="Arial"/>
        </w:rPr>
      </w:pPr>
      <w:r>
        <w:rPr>
          <w:rFonts w:cs="Arial"/>
        </w:rPr>
        <w:t>Mulder et al</w:t>
      </w:r>
      <w:r w:rsidR="002434C7">
        <w:rPr>
          <w:rFonts w:cs="Arial"/>
        </w:rPr>
        <w:t>.</w:t>
      </w:r>
      <w:r>
        <w:rPr>
          <w:rFonts w:cs="Arial"/>
        </w:rPr>
        <w:t xml:space="preserve">  </w:t>
      </w:r>
      <w:r w:rsidR="00C33A9E">
        <w:rPr>
          <w:rFonts w:cs="Arial"/>
        </w:rPr>
        <w:t xml:space="preserve">have done a comprehensive study on the comparison of commercial </w:t>
      </w:r>
      <w:r w:rsidR="000B6662">
        <w:rPr>
          <w:rFonts w:cs="Arial"/>
        </w:rPr>
        <w:t>Lithium</w:t>
      </w:r>
      <w:r w:rsidR="006C1F63">
        <w:rPr>
          <w:rFonts w:cs="Arial"/>
        </w:rPr>
        <w:t xml:space="preserve"> ion</w:t>
      </w:r>
      <w:r w:rsidR="00C33A9E">
        <w:rPr>
          <w:rFonts w:cs="Arial"/>
        </w:rPr>
        <w:t xml:space="preserve"> battery technologies with different chemistries and packaging geometries. The work evaluates the behavior of these cells for automotive applications like plug-in hybrid vehicles and battery electric vehicles, where tests for high power and high energy applications are included. Within the scope of this study, commercial cells of different geometries were also </w:t>
      </w:r>
      <w:r w:rsidR="00EE6275">
        <w:rPr>
          <w:rFonts w:cs="Arial"/>
        </w:rPr>
        <w:t>studied,</w:t>
      </w:r>
      <w:r w:rsidR="00C33A9E">
        <w:rPr>
          <w:rFonts w:cs="Arial"/>
        </w:rPr>
        <w:t xml:space="preserve"> and a comparison was made. It was concluded that pouch cells behave better than average with respect to the power efficiency, whereas due to design factors, the prismatic shape has a clear negative effect on the efficiency. Prismatic cells also seem to have a clear negative effect on efficiency, as it becomes the hottest, while cylindrical cells warm up less. Further, pouch cells show the highest power densities. While this work is comprehensive and includes many parameters for comparison, it does not necessarily include whether the cells from the three packaging geometries have the same internal chemical composition and design capacities.</w:t>
      </w:r>
      <w:r>
        <w:rPr>
          <w:rFonts w:cs="Arial"/>
        </w:rPr>
        <w:t xml:space="preserve"> </w:t>
      </w:r>
      <w:r w:rsidR="002434C7">
        <w:rPr>
          <w:rFonts w:cs="Arial"/>
        </w:rPr>
        <w:fldChar w:fldCharType="begin"/>
      </w:r>
      <w:r w:rsidR="002434C7">
        <w:rPr>
          <w:rFonts w:cs="Arial"/>
        </w:rPr>
        <w:instrText>ADDIN CITAVI.PLACEHOLDER 34188550-ad76-4627-ba1b-cb7be7283db6 PFBsYWNlaG9sZGVyPg0KICA8QWRkSW5WZXJzaW9uPjUuNC4wLjI8L0FkZEluVmVyc2lvbj4NCiAgPElkPjM0MTg4NTUwLWFkNzYtNDYyNy1iYTFiLWNiN2JlNzI4M2RiNjwvSWQ+DQogIDxFbnRyaWVzPg0KICAgIDxFbnRyeT4NCiAgICAgIDxJZD44ZGIzZGY4Ni05YTEwLTQxNTMtYTNlZi01ZThlMDA0ODRjNjk8L0lkPg0KICAgICAgPFJlZmVyZW5jZUlkPjNkYWEyMDgzLTAwNjUtNGU3ZC05MDFiLWM0ZWExNzk4YWU0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Ml08L1RleHQ+DQogICAgPC9UZXh0VW5pdD4NCiAgPC9UZXh0VW5pdHM+DQo8L1BsYWNlaG9sZGVyPg==</w:instrText>
      </w:r>
      <w:r w:rsidR="002434C7">
        <w:rPr>
          <w:rFonts w:cs="Arial"/>
        </w:rPr>
        <w:fldChar w:fldCharType="separate"/>
      </w:r>
      <w:bookmarkStart w:id="62" w:name="_CTVP00134188550ad764627ba1bcb7be7283db6"/>
      <w:r w:rsidR="002434C7">
        <w:rPr>
          <w:rFonts w:cs="Arial"/>
        </w:rPr>
        <w:t>[22]</w:t>
      </w:r>
      <w:bookmarkEnd w:id="62"/>
      <w:r w:rsidR="002434C7">
        <w:rPr>
          <w:rFonts w:cs="Arial"/>
        </w:rPr>
        <w:fldChar w:fldCharType="end"/>
      </w:r>
    </w:p>
    <w:p w:rsidR="00C33A9E" w:rsidRDefault="00C33A9E" w:rsidP="008F79C0">
      <w:pPr>
        <w:spacing w:line="360" w:lineRule="auto"/>
        <w:rPr>
          <w:rFonts w:cs="Arial"/>
        </w:rPr>
      </w:pPr>
      <w:r>
        <w:rPr>
          <w:rFonts w:cs="Arial"/>
        </w:rPr>
        <w:t xml:space="preserve">Further literature studied for this work involved studies on capacity evolution, aging parameters, internal resistances, temperature developed and pulse polarization tests of </w:t>
      </w:r>
      <w:r w:rsidR="000B6662">
        <w:rPr>
          <w:rFonts w:cs="Arial"/>
        </w:rPr>
        <w:t>Lithium</w:t>
      </w:r>
      <w:r>
        <w:rPr>
          <w:rFonts w:cs="Arial"/>
        </w:rPr>
        <w:t xml:space="preserve">-ion cells. The following part discuss in detail the various aspects related to capacity deterioration and overpotentials along with the associated resistances. </w:t>
      </w:r>
    </w:p>
    <w:p w:rsidR="00C33A9E" w:rsidRDefault="00684A7F" w:rsidP="008F79C0">
      <w:pPr>
        <w:pStyle w:val="Heading2"/>
        <w:spacing w:line="360" w:lineRule="auto"/>
      </w:pPr>
      <w:bookmarkStart w:id="63" w:name="_Toc520298111"/>
      <w:bookmarkStart w:id="64" w:name="_Toc521430985"/>
      <w:r>
        <w:t>C</w:t>
      </w:r>
      <w:r w:rsidR="00C33A9E" w:rsidRPr="002A4CB6">
        <w:t>apacity deterioration</w:t>
      </w:r>
      <w:bookmarkEnd w:id="63"/>
      <w:bookmarkEnd w:id="64"/>
    </w:p>
    <w:p w:rsidR="00C33A9E" w:rsidRPr="002A4CB6" w:rsidRDefault="00C33A9E" w:rsidP="008F79C0">
      <w:pPr>
        <w:spacing w:line="360" w:lineRule="auto"/>
      </w:pPr>
    </w:p>
    <w:p w:rsidR="00C33A9E" w:rsidRDefault="00C33A9E" w:rsidP="008F79C0">
      <w:pPr>
        <w:spacing w:line="360" w:lineRule="auto"/>
        <w:rPr>
          <w:rFonts w:cs="Arial"/>
        </w:rPr>
      </w:pPr>
      <w:r>
        <w:rPr>
          <w:rFonts w:cs="Arial"/>
        </w:rPr>
        <w:t xml:space="preserve">The cyclic ageing and capacity deterioration of </w:t>
      </w:r>
      <w:r w:rsidR="000B6662">
        <w:rPr>
          <w:rFonts w:cs="Arial"/>
        </w:rPr>
        <w:t>Lithium</w:t>
      </w:r>
      <w:r w:rsidR="006C1F63">
        <w:rPr>
          <w:rFonts w:cs="Arial"/>
        </w:rPr>
        <w:t xml:space="preserve"> ion</w:t>
      </w:r>
      <w:r>
        <w:rPr>
          <w:rFonts w:cs="Arial"/>
        </w:rPr>
        <w:t xml:space="preserve"> cells depends on a variety of factors as enumerated by</w:t>
      </w:r>
      <w:r w:rsidR="00913C89">
        <w:rPr>
          <w:rFonts w:cs="Arial"/>
        </w:rPr>
        <w:t xml:space="preserve"> Zhao</w:t>
      </w:r>
      <w:r>
        <w:rPr>
          <w:rFonts w:cs="Arial"/>
        </w:rPr>
        <w:t xml:space="preserve">: loss of </w:t>
      </w:r>
      <w:r w:rsidR="000B6662">
        <w:rPr>
          <w:rFonts w:cs="Arial"/>
        </w:rPr>
        <w:t>lithium</w:t>
      </w:r>
      <w:r>
        <w:rPr>
          <w:rFonts w:cs="Arial"/>
        </w:rPr>
        <w:t xml:space="preserve"> ion-inventory, loss of active material, ohmic resistance increase, </w:t>
      </w:r>
      <w:r w:rsidR="000B6662">
        <w:rPr>
          <w:rFonts w:cs="Arial"/>
        </w:rPr>
        <w:t>lithium</w:t>
      </w:r>
      <w:r>
        <w:rPr>
          <w:rFonts w:cs="Arial"/>
        </w:rPr>
        <w:t xml:space="preserve"> plating among others.</w:t>
      </w:r>
      <w:r w:rsidR="00684A7F">
        <w:rPr>
          <w:rFonts w:cs="Arial"/>
        </w:rPr>
        <w:t xml:space="preserve"> </w:t>
      </w:r>
      <w:r w:rsidR="00684A7F">
        <w:rPr>
          <w:rFonts w:cs="Arial"/>
        </w:rPr>
        <w:fldChar w:fldCharType="begin"/>
      </w:r>
      <w:r w:rsidR="00684A7F">
        <w:rPr>
          <w:rFonts w:cs="Arial"/>
        </w:rPr>
        <w:instrText>ADDIN CITAVI.PLACEHOLDER 52b4e151-abd1-4ff2-9dea-a793c318f1a4 PFBsYWNlaG9sZGVyPg0KICA8QWRkSW5WZXJzaW9uPjUuNC4wLjI8L0FkZEluVmVyc2lvbj4NCiAgPElkPjUyYjRlMTUxLWFiZDEtNGZmMi05ZGVhLWE3OTNjMzE4ZjFhNDwvSWQ+DQogIDxFbnRyaWVzPg0KICAgIDxFbnRyeT4NCiAgICAgIDxJZD4wYzljNTI0MS0xZGEzLTQ4MjQtYjA0NS00NjRmODlhYTcyNzM8L0lkPg0KICAgICAgPFJlZmVyZW5jZUlkPmJmMGQ3MDFjLThlZGQtNGM4NS1iZDUwLWI2M2VlZDQzYjll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NdPC9UZXh0Pg0KICAgIDwvVGV4dFVuaXQ+DQogIDwvVGV4dFVuaXRzPg0KPC9QbGFjZWhvbGRlcj4=</w:instrText>
      </w:r>
      <w:r w:rsidR="00684A7F">
        <w:rPr>
          <w:rFonts w:cs="Arial"/>
        </w:rPr>
        <w:fldChar w:fldCharType="separate"/>
      </w:r>
      <w:bookmarkStart w:id="65" w:name="_CTVP00152b4e151abd14ff29deaa793c318f1a4"/>
      <w:r w:rsidR="00684A7F">
        <w:rPr>
          <w:rFonts w:cs="Arial"/>
        </w:rPr>
        <w:t>[23]</w:t>
      </w:r>
      <w:bookmarkEnd w:id="65"/>
      <w:r w:rsidR="00684A7F">
        <w:rPr>
          <w:rFonts w:cs="Arial"/>
        </w:rPr>
        <w:fldChar w:fldCharType="end"/>
      </w:r>
      <w:r>
        <w:rPr>
          <w:rFonts w:cs="Arial"/>
        </w:rPr>
        <w:t xml:space="preserve"> These mechanisms are discussed further in detail by</w:t>
      </w:r>
      <w:r w:rsidR="00913C89">
        <w:rPr>
          <w:rFonts w:cs="Arial"/>
        </w:rPr>
        <w:t xml:space="preserve"> </w:t>
      </w:r>
      <w:r w:rsidR="00E31870" w:rsidRPr="00E31870">
        <w:rPr>
          <w:rFonts w:cs="Arial"/>
        </w:rPr>
        <w:t>González</w:t>
      </w:r>
      <w:r>
        <w:rPr>
          <w:rFonts w:cs="Arial"/>
        </w:rPr>
        <w:t>.</w:t>
      </w:r>
      <w:r w:rsidR="00684A7F">
        <w:rPr>
          <w:rFonts w:cs="Arial"/>
        </w:rPr>
        <w:t xml:space="preserve"> </w:t>
      </w:r>
      <w:r w:rsidR="00684A7F">
        <w:rPr>
          <w:rFonts w:cs="Arial"/>
        </w:rPr>
        <w:fldChar w:fldCharType="begin"/>
      </w:r>
      <w:r w:rsidR="00684A7F">
        <w:rPr>
          <w:rFonts w:cs="Arial"/>
        </w:rPr>
        <w:instrText>ADDIN CITAVI.PLACEHOLDER 6f044eaa-ea69-4ec9-96db-9d12cdd97947 PFBsYWNlaG9sZGVyPg0KICA8QWRkSW5WZXJzaW9uPjUuNC4wLjI8L0FkZEluVmVyc2lvbj4NCiAgPElkPjZmMDQ0ZWFhLWVhNjktNGVjOS05NmRiLTlkMTJjZGQ5Nzk0NzwvSWQ+DQogIDxFbnRyaWVzPg0KICAgIDxFbnRyeT4NCiAgICAgIDxJZD44ZjFkNzc5Ny0xYjVkLTQ0NTEtYWMyZS1jZWQyMWQzY2E3ZTA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j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F08L1RleHQ+DQogICAgPC9UZXh0VW5pdD4NCiAgPC9UZXh0VW5pdHM+DQo8L1BsYWNlaG9sZGVyPg==</w:instrText>
      </w:r>
      <w:r w:rsidR="00684A7F">
        <w:rPr>
          <w:rFonts w:cs="Arial"/>
        </w:rPr>
        <w:fldChar w:fldCharType="separate"/>
      </w:r>
      <w:bookmarkStart w:id="66" w:name="_CTVP0016f044eaaea694ec996db9d12cdd97947"/>
      <w:r w:rsidR="00684A7F">
        <w:rPr>
          <w:rFonts w:cs="Arial"/>
        </w:rPr>
        <w:t>[24]</w:t>
      </w:r>
      <w:bookmarkEnd w:id="66"/>
      <w:r w:rsidR="00684A7F">
        <w:rPr>
          <w:rFonts w:cs="Arial"/>
        </w:rPr>
        <w:fldChar w:fldCharType="end"/>
      </w:r>
      <w:r w:rsidR="00E31870">
        <w:rPr>
          <w:rFonts w:cs="Arial"/>
        </w:rPr>
        <w:t xml:space="preserve"> </w:t>
      </w:r>
      <w:r w:rsidR="00E31870" w:rsidRPr="00E31870">
        <w:rPr>
          <w:rFonts w:cs="Arial"/>
        </w:rPr>
        <w:t>Barré</w:t>
      </w:r>
      <w:r w:rsidR="00E31870">
        <w:rPr>
          <w:rFonts w:cs="Arial"/>
        </w:rPr>
        <w:t xml:space="preserve"> et al</w:t>
      </w:r>
      <w:r w:rsidR="00684A7F">
        <w:rPr>
          <w:rFonts w:cs="Arial"/>
        </w:rPr>
        <w:t>.</w:t>
      </w:r>
      <w:r>
        <w:rPr>
          <w:rFonts w:cs="Arial"/>
        </w:rPr>
        <w:t xml:space="preserve"> have reviewed the ageing mechanism, and ageing battery estimation methods in </w:t>
      </w:r>
      <w:r w:rsidR="000B6662">
        <w:rPr>
          <w:rFonts w:cs="Arial"/>
        </w:rPr>
        <w:t>Lithium</w:t>
      </w:r>
      <w:r w:rsidR="006C1F63">
        <w:rPr>
          <w:rFonts w:cs="Arial"/>
        </w:rPr>
        <w:t xml:space="preserve"> ion</w:t>
      </w:r>
      <w:r>
        <w:rPr>
          <w:rFonts w:cs="Arial"/>
        </w:rPr>
        <w:t xml:space="preserve"> batteries.</w:t>
      </w:r>
      <w:r w:rsidR="00684A7F">
        <w:rPr>
          <w:rFonts w:cs="Arial"/>
        </w:rPr>
        <w:t xml:space="preserve"> </w:t>
      </w:r>
      <w:r w:rsidR="00684A7F">
        <w:rPr>
          <w:rFonts w:cs="Arial"/>
        </w:rPr>
        <w:fldChar w:fldCharType="begin"/>
      </w:r>
      <w:r w:rsidR="00684A7F">
        <w:rPr>
          <w:rFonts w:cs="Arial"/>
        </w:rPr>
        <w:instrText>ADDIN CITAVI.PLACEHOLDER 40e024f1-4a0b-460c-9c80-4c6625ef6008 PFBsYWNlaG9sZGVyPg0KICA8QWRkSW5WZXJzaW9uPjUuNC4wLjI8L0FkZEluVmVyc2lvbj4NCiAgPElkPjQwZTAyNGYxLTRhMGItNDYwYy05YzgwLTRjNjYyNWVmNjAwODwvSWQ+DQogIDxFbnRyaWVzPg0KICAgIDxFbnRyeT4NCiAgICAgIDxJZD43NWYwYjM3NS0xODJkLTRkNGMtYWJkMy04YTNmZTM2YTM0MjY8L0lkPg0KICAgICAgPFJlZmVyZW5jZUlkPjRmMDkzM2E5LWE3NWUtNGI3Yi1iYTFkLWI0OGQxNGZhYmU1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ZXF1ZW5jZU51bWJlcj4zODwvU2VxdWVuY2VOdW1iZXI+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DwvRW50cmllcz4NCiAgPFRleHQ+WzI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VdPC9UZXh0Pg0KICAgIDwvVGV4dFVuaXQ+DQogIDwvVGV4dFVuaXRzPg0KPC9QbGFjZWhvbGRlcj4=</w:instrText>
      </w:r>
      <w:r w:rsidR="00684A7F">
        <w:rPr>
          <w:rFonts w:cs="Arial"/>
        </w:rPr>
        <w:fldChar w:fldCharType="separate"/>
      </w:r>
      <w:bookmarkStart w:id="67" w:name="_CTVP00140e024f14a0b460c9c804c6625ef6008"/>
      <w:r w:rsidR="00684A7F">
        <w:rPr>
          <w:rFonts w:cs="Arial"/>
        </w:rPr>
        <w:t>[25]</w:t>
      </w:r>
      <w:bookmarkEnd w:id="67"/>
      <w:r w:rsidR="00684A7F">
        <w:rPr>
          <w:rFonts w:cs="Arial"/>
        </w:rPr>
        <w:fldChar w:fldCharType="end"/>
      </w:r>
      <w:r w:rsidR="00E31870">
        <w:rPr>
          <w:rFonts w:cs="Arial"/>
        </w:rPr>
        <w:t xml:space="preserve"> Sarasketa-Zabala et al</w:t>
      </w:r>
      <w:r w:rsidR="00684A7F">
        <w:rPr>
          <w:rFonts w:cs="Arial"/>
        </w:rPr>
        <w:t>.</w:t>
      </w:r>
      <w:r>
        <w:rPr>
          <w:rFonts w:cs="Arial"/>
        </w:rPr>
        <w:t xml:space="preserve">  provide a detailed analysis</w:t>
      </w:r>
      <w:r w:rsidRPr="00C826FC">
        <w:rPr>
          <w:rFonts w:cs="Arial"/>
        </w:rPr>
        <w:t xml:space="preserve"> of the influence of DOD, C-rate and Ah-throughput on cell ageing</w:t>
      </w:r>
      <w:r>
        <w:rPr>
          <w:rFonts w:cs="Arial"/>
        </w:rPr>
        <w:t xml:space="preserve"> of LFPG cells.</w:t>
      </w:r>
      <w:r w:rsidR="00684A7F">
        <w:rPr>
          <w:rFonts w:cs="Arial"/>
        </w:rPr>
        <w:t xml:space="preserve"> </w:t>
      </w:r>
      <w:r w:rsidR="00684A7F">
        <w:rPr>
          <w:rFonts w:cs="Arial"/>
        </w:rPr>
        <w:fldChar w:fldCharType="begin"/>
      </w:r>
      <w:r w:rsidR="00684A7F">
        <w:rPr>
          <w:rFonts w:cs="Arial"/>
        </w:rPr>
        <w:instrText>ADDIN CITAVI.PLACEHOLDER 0309fd33-5c03-46d0-b5cd-35c05eaa31ad PFBsYWNlaG9sZGVyPg0KICA8QWRkSW5WZXJzaW9uPjUuNC4wLjI8L0FkZEluVmVyc2lvbj4NCiAgPElkPjAzMDlmZDMzLTVjMDMtNDZkMC1iNWNkLTM1YzA1ZWFhMzFhZDwvSWQ+DQogIDxFbnRyaWVzPg0KICAgIDxFbnRyeT4NCiAgICAgIDxJZD44MWU5MjBkOC0xODdlLTRmOGItYjgwMi03MmI1MTQ4YTE5Nzk8L0lkPg0KICAgICAgPFJlZmVyZW5jZUlkPjkzOTQ3YzA5LTNjNzQtNDdmYS1hNTMzLWYxZTdjMTg5MWRmO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l08L1RleHQ+DQogICAgPC9UZXh0VW5pdD4NCiAgPC9UZXh0VW5pdHM+DQo8L1BsYWNlaG9sZGVyPg==</w:instrText>
      </w:r>
      <w:r w:rsidR="00684A7F">
        <w:rPr>
          <w:rFonts w:cs="Arial"/>
        </w:rPr>
        <w:fldChar w:fldCharType="separate"/>
      </w:r>
      <w:bookmarkStart w:id="68" w:name="_CTVP0010309fd335c0346d0b5cd35c05eaa31ad"/>
      <w:r w:rsidR="00684A7F">
        <w:rPr>
          <w:rFonts w:cs="Arial"/>
        </w:rPr>
        <w:t>[26]</w:t>
      </w:r>
      <w:bookmarkEnd w:id="68"/>
      <w:r w:rsidR="00684A7F">
        <w:rPr>
          <w:rFonts w:cs="Arial"/>
        </w:rPr>
        <w:fldChar w:fldCharType="end"/>
      </w:r>
      <w:r w:rsidR="00E31870">
        <w:rPr>
          <w:rFonts w:cs="Arial"/>
        </w:rPr>
        <w:t xml:space="preserve"> Pinson</w:t>
      </w:r>
      <w:r>
        <w:rPr>
          <w:rFonts w:cs="Arial"/>
        </w:rPr>
        <w:t xml:space="preserve">  discuss</w:t>
      </w:r>
      <w:r w:rsidR="00E31870">
        <w:rPr>
          <w:rFonts w:cs="Arial"/>
        </w:rPr>
        <w:t>es</w:t>
      </w:r>
      <w:r>
        <w:rPr>
          <w:rFonts w:cs="Arial"/>
        </w:rPr>
        <w:t xml:space="preserve"> the theory of solid electrolyte interface (SEI) in rechargeable batteries: capacity fade, accelerated aging and lifetime prediction.</w:t>
      </w:r>
      <w:r w:rsidR="00684A7F">
        <w:rPr>
          <w:rFonts w:cs="Arial"/>
        </w:rPr>
        <w:t xml:space="preserve"> </w:t>
      </w:r>
      <w:r w:rsidR="00684A7F">
        <w:rPr>
          <w:rFonts w:cs="Arial"/>
        </w:rPr>
        <w:fldChar w:fldCharType="begin"/>
      </w:r>
      <w:r w:rsidR="00684A7F">
        <w:rPr>
          <w:rFonts w:cs="Arial"/>
        </w:rPr>
        <w:instrText>ADDIN CITAVI.PLACEHOLDER dbf60590-ec25-40b5-99ce-8d3d3b9c1397 PFBsYWNlaG9sZGVyPg0KICA8QWRkSW5WZXJzaW9uPjUuNC4wLjI8L0FkZEluVmVyc2lvbj4NCiAgPElkPmRiZjYwNTkwLWVjMjUtNDBiNS05OWNlLThkM2QzYjljMTM5NzwvSWQ+DQogIDxFbnRyaWVzPg0KICAgIDxFbnRyeT4NCiAgICAgIDxJZD5mMmY1M2VkZS1hNzczLTRjZGMtYjAzOS0xYmVmMTkzZWJiN2M8L0lkPg0KICAgICAgPFJlZmVyZW5jZUlkPmY1OGZkZDBkLTM4OGItNDRiMi05MWFkLWUxMjg4NWExYjkwM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3XTwvVGV4dD4NCiAgICA8L1RleHRVbml0Pg0KICA8L1RleHRVbml0cz4NCjwvUGxhY2Vob2xkZXI+</w:instrText>
      </w:r>
      <w:r w:rsidR="00684A7F">
        <w:rPr>
          <w:rFonts w:cs="Arial"/>
        </w:rPr>
        <w:fldChar w:fldCharType="separate"/>
      </w:r>
      <w:bookmarkStart w:id="69" w:name="_CTVP001dbf60590ec2540b599ce8d3d3b9c1397"/>
      <w:r w:rsidR="00684A7F">
        <w:rPr>
          <w:rFonts w:cs="Arial"/>
        </w:rPr>
        <w:t>[27]</w:t>
      </w:r>
      <w:bookmarkEnd w:id="69"/>
      <w:r w:rsidR="00684A7F">
        <w:rPr>
          <w:rFonts w:cs="Arial"/>
        </w:rPr>
        <w:fldChar w:fldCharType="end"/>
      </w:r>
      <w:r>
        <w:rPr>
          <w:rFonts w:cs="Arial"/>
        </w:rPr>
        <w:t xml:space="preserve"> </w:t>
      </w:r>
    </w:p>
    <w:p w:rsidR="00684A7F" w:rsidRDefault="00C33A9E" w:rsidP="008F79C0">
      <w:pPr>
        <w:spacing w:line="360" w:lineRule="auto"/>
        <w:rPr>
          <w:rFonts w:cs="Arial"/>
        </w:rPr>
      </w:pPr>
      <w:r>
        <w:rPr>
          <w:rFonts w:cs="Arial"/>
        </w:rPr>
        <w:t xml:space="preserve">Many literatures study the ageing characteristics of </w:t>
      </w:r>
      <w:r w:rsidR="000B6662">
        <w:rPr>
          <w:rFonts w:cs="Arial"/>
        </w:rPr>
        <w:t>Lithium</w:t>
      </w:r>
      <w:r w:rsidR="006C1F63">
        <w:rPr>
          <w:rFonts w:cs="Arial"/>
        </w:rPr>
        <w:t xml:space="preserve"> ion</w:t>
      </w:r>
      <w:r>
        <w:rPr>
          <w:rFonts w:cs="Arial"/>
        </w:rPr>
        <w:t xml:space="preserve">s cells and discuss the involved mechanisms, although the mechanisms may differ from one chemistry and cell geometry to other. The work done by </w:t>
      </w:r>
      <w:r w:rsidR="00F71B9D">
        <w:rPr>
          <w:rFonts w:cs="Arial"/>
        </w:rPr>
        <w:t>Sikha et al</w:t>
      </w:r>
      <w:r w:rsidR="00684A7F">
        <w:rPr>
          <w:rFonts w:cs="Arial"/>
        </w:rPr>
        <w:t>.</w:t>
      </w:r>
      <w:r w:rsidR="00F71B9D">
        <w:rPr>
          <w:rFonts w:cs="Arial"/>
        </w:rPr>
        <w:t xml:space="preserve"> </w:t>
      </w:r>
      <w:r>
        <w:rPr>
          <w:rFonts w:cs="Arial"/>
        </w:rPr>
        <w:t xml:space="preserve"> discusses the capacity fade of cylindrical 18650 </w:t>
      </w:r>
      <w:r w:rsidR="000B6662">
        <w:rPr>
          <w:rFonts w:cs="Arial"/>
        </w:rPr>
        <w:t>Lithium</w:t>
      </w:r>
      <w:r w:rsidR="006C1F63">
        <w:rPr>
          <w:rFonts w:cs="Arial"/>
        </w:rPr>
        <w:t xml:space="preserve"> ion</w:t>
      </w:r>
      <w:r>
        <w:rPr>
          <w:rFonts w:cs="Arial"/>
        </w:rPr>
        <w:t xml:space="preserve"> cells at different charge-discharge protocol. For the constant current – </w:t>
      </w:r>
      <w:r>
        <w:rPr>
          <w:rFonts w:cs="Arial"/>
        </w:rPr>
        <w:lastRenderedPageBreak/>
        <w:t>constant voltage (CC+CV) and constant voltage (CV) protocol, that has been used in this thesis work, the short time during which the current is very high while charging using CV protocol is responsible for increased capacity fade.</w:t>
      </w:r>
      <w:r w:rsidR="00684A7F">
        <w:rPr>
          <w:rFonts w:cs="Arial"/>
        </w:rPr>
        <w:t xml:space="preserve"> </w:t>
      </w:r>
      <w:r w:rsidR="00684A7F">
        <w:rPr>
          <w:rFonts w:cs="Arial"/>
        </w:rPr>
        <w:fldChar w:fldCharType="begin"/>
      </w:r>
      <w:r w:rsidR="00684A7F">
        <w:rPr>
          <w:rFonts w:cs="Arial"/>
        </w:rPr>
        <w:instrText>ADDIN CITAVI.PLACEHOLDER 1a0d1d00-df76-44f3-b0b4-a47b5ecec5c5 PFBsYWNlaG9sZGVyPg0KICA8QWRkSW5WZXJzaW9uPjUuNC4wLjI8L0FkZEluVmVyc2lvbj4NCiAgPElkPjFhMGQxZDAwLWRmNzYtNDRmMy1iMGI0LWE0N2I1ZWNlYzVjNTwvSWQ+DQogIDxFbnRyaWVzPg0KICAgIDxFbnRyeT4NCiAgICAgIDxJZD5mNDljNzgxMi1mMzZlLTQ4ZWEtYWNjNC0xNTQ0YjE4OTcyMjQ8L0lkPg0KICAgICAgPFJlZmVyZW5jZUlkPjBiMWM5MGFjLTAzYmYtNDliZC1iNGVlLTYyYWU5YmYzYTRhO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OF08L1RleHQ+DQogICAgPC9UZXh0VW5pdD4NCiAgPC9UZXh0VW5pdHM+DQo8L1BsYWNlaG9sZGVyPg==</w:instrText>
      </w:r>
      <w:r w:rsidR="00684A7F">
        <w:rPr>
          <w:rFonts w:cs="Arial"/>
        </w:rPr>
        <w:fldChar w:fldCharType="separate"/>
      </w:r>
      <w:bookmarkStart w:id="70" w:name="_CTVP0011a0d1d00df7644f3b0b4a47b5ecec5c5"/>
      <w:r w:rsidR="00684A7F">
        <w:rPr>
          <w:rFonts w:cs="Arial"/>
        </w:rPr>
        <w:t>[28]</w:t>
      </w:r>
      <w:bookmarkEnd w:id="70"/>
      <w:r w:rsidR="00684A7F">
        <w:rPr>
          <w:rFonts w:cs="Arial"/>
        </w:rPr>
        <w:fldChar w:fldCharType="end"/>
      </w:r>
      <w:r>
        <w:rPr>
          <w:rFonts w:cs="Arial"/>
        </w:rPr>
        <w:t xml:space="preserve">  </w:t>
      </w:r>
      <w:r w:rsidR="00F71B9D">
        <w:rPr>
          <w:rFonts w:cs="Arial"/>
        </w:rPr>
        <w:t>Most of the known work in the case of understanding the ageing behavior</w:t>
      </w:r>
      <w:r>
        <w:rPr>
          <w:rFonts w:cs="Arial"/>
        </w:rPr>
        <w:t xml:space="preserve"> is done for the case of commercial cylindrical cells.</w:t>
      </w:r>
      <w:r w:rsidR="00F71B9D">
        <w:rPr>
          <w:rFonts w:cs="Arial"/>
        </w:rPr>
        <w:t xml:space="preserve"> Han et al.</w:t>
      </w:r>
      <w:r>
        <w:rPr>
          <w:rFonts w:cs="Arial"/>
        </w:rPr>
        <w:t xml:space="preserve"> </w:t>
      </w:r>
      <w:r w:rsidRPr="005C60A0">
        <w:rPr>
          <w:rFonts w:cs="Arial"/>
        </w:rPr>
        <w:t xml:space="preserve">investigated different commercial </w:t>
      </w:r>
      <w:r w:rsidR="000B6662">
        <w:rPr>
          <w:rFonts w:cs="Arial"/>
        </w:rPr>
        <w:t>Lithium</w:t>
      </w:r>
      <w:r w:rsidR="006C1F63">
        <w:rPr>
          <w:rFonts w:cs="Arial"/>
        </w:rPr>
        <w:t xml:space="preserve"> ion</w:t>
      </w:r>
      <w:r w:rsidRPr="005C60A0">
        <w:rPr>
          <w:rFonts w:cs="Arial"/>
        </w:rPr>
        <w:t xml:space="preserve"> cells and concluded that the ageing mechanism differ with different chemistries of the cells. Two LFPC cells were investigated in this study and it was observed that the battery aging mainly arises from the loss of </w:t>
      </w:r>
      <w:r w:rsidR="000B6662">
        <w:rPr>
          <w:rFonts w:cs="Arial"/>
        </w:rPr>
        <w:t>lithium</w:t>
      </w:r>
      <w:r w:rsidRPr="005C60A0">
        <w:rPr>
          <w:rFonts w:cs="Arial"/>
        </w:rPr>
        <w:t xml:space="preserve"> inventory and loss of the anode active material, while in another case despite </w:t>
      </w:r>
      <w:r w:rsidR="000B6662">
        <w:rPr>
          <w:rFonts w:cs="Arial"/>
        </w:rPr>
        <w:t>lithium</w:t>
      </w:r>
      <w:r w:rsidRPr="005C60A0">
        <w:rPr>
          <w:rFonts w:cs="Arial"/>
        </w:rPr>
        <w:t xml:space="preserve"> inventory loss, no significant anode or cathode loss was observed.</w:t>
      </w:r>
      <w:r w:rsidR="00684A7F">
        <w:rPr>
          <w:rFonts w:cs="Arial"/>
        </w:rPr>
        <w:t xml:space="preserve"> </w:t>
      </w:r>
      <w:r w:rsidR="00684A7F">
        <w:rPr>
          <w:rFonts w:cs="Arial"/>
        </w:rPr>
        <w:fldChar w:fldCharType="begin"/>
      </w:r>
      <w:r w:rsidR="00684A7F">
        <w:rPr>
          <w:rFonts w:cs="Arial"/>
        </w:rPr>
        <w:instrText>ADDIN CITAVI.PLACEHOLDER 517ea851-684a-484a-a408-dc298f25010d PFBsYWNlaG9sZGVyPg0KICA8QWRkSW5WZXJzaW9uPjUuNC4wLjI8L0FkZEluVmVyc2lvbj4NCiAgPElkPjUxN2VhODUxLTY4NGEtNDg0YS1hNDA4LWRjMjk4ZjI1MDEwZDwvSWQ+DQogIDxFbnRyaWVzPg0KICAgIDxFbnRyeT4NCiAgICAgIDxJZD45YmY5ZjVjZC1iOGFjLTRkNGYtODA5ZC1kNzNlNDdhNzg0MmI8L0lkPg0KICAgICAgPFJlZmVyZW5jZUlkPjY4OTdmNzY1LTA0ZmUtNDg0Yy04YjY1LTc1NTkxY2U4MzFl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OV08L1RleHQ+DQogICAgPC9UZXh0VW5pdD4NCiAgPC9UZXh0VW5pdHM+DQo8L1BsYWNlaG9sZGVyPg==</w:instrText>
      </w:r>
      <w:r w:rsidR="00684A7F">
        <w:rPr>
          <w:rFonts w:cs="Arial"/>
        </w:rPr>
        <w:fldChar w:fldCharType="separate"/>
      </w:r>
      <w:bookmarkStart w:id="71" w:name="_CTVP001517ea851684a484aa408dc298f25010d"/>
      <w:r w:rsidR="00684A7F">
        <w:rPr>
          <w:rFonts w:cs="Arial"/>
        </w:rPr>
        <w:t>[29]</w:t>
      </w:r>
      <w:bookmarkEnd w:id="71"/>
      <w:r w:rsidR="00684A7F">
        <w:rPr>
          <w:rFonts w:cs="Arial"/>
        </w:rPr>
        <w:fldChar w:fldCharType="end"/>
      </w:r>
      <w:r>
        <w:rPr>
          <w:rFonts w:cs="Arial"/>
        </w:rPr>
        <w:t xml:space="preserve"> </w:t>
      </w:r>
      <w:r w:rsidR="00F71B9D">
        <w:rPr>
          <w:rFonts w:cs="Arial"/>
        </w:rPr>
        <w:t>Sun et al</w:t>
      </w:r>
      <w:r w:rsidR="00684A7F">
        <w:rPr>
          <w:rFonts w:cs="Arial"/>
        </w:rPr>
        <w:t>.</w:t>
      </w:r>
      <w:r w:rsidR="00F71B9D">
        <w:rPr>
          <w:rFonts w:cs="Arial"/>
        </w:rPr>
        <w:t xml:space="preserve">  </w:t>
      </w:r>
      <w:r>
        <w:rPr>
          <w:rFonts w:cs="Arial"/>
        </w:rPr>
        <w:t>studied the degradation mechanism with respect to the cycle lifetime of commercial LiFePO</w:t>
      </w:r>
      <w:r w:rsidRPr="00FD7AF6">
        <w:rPr>
          <w:rFonts w:cs="Arial"/>
          <w:vertAlign w:val="subscript"/>
        </w:rPr>
        <w:t>4</w:t>
      </w:r>
      <w:r>
        <w:rPr>
          <w:rFonts w:cs="Arial"/>
        </w:rPr>
        <w:t>/Graphite</w:t>
      </w:r>
      <w:r w:rsidRPr="005C60A0">
        <w:rPr>
          <w:rFonts w:cs="Arial"/>
        </w:rPr>
        <w:t xml:space="preserve"> </w:t>
      </w:r>
      <w:r>
        <w:rPr>
          <w:rFonts w:cs="Arial"/>
        </w:rPr>
        <w:t xml:space="preserve">cells at different ambient temperatures and observed that the mechanism changes for different temperatures. While at room temperatures, the capacity fade is due to active </w:t>
      </w:r>
      <w:r w:rsidR="000B6662">
        <w:rPr>
          <w:rFonts w:cs="Arial"/>
        </w:rPr>
        <w:t>lithium</w:t>
      </w:r>
      <w:r>
        <w:rPr>
          <w:rFonts w:cs="Arial"/>
        </w:rPr>
        <w:t xml:space="preserve"> loss by generation and reformation of solid electrolyte interface (SEI) film, at temperatures above 35°C, the electrolyte decomposes which results in accelerated consumption of active </w:t>
      </w:r>
      <w:r w:rsidR="000B6662">
        <w:rPr>
          <w:rFonts w:cs="Arial"/>
        </w:rPr>
        <w:t>lithium</w:t>
      </w:r>
      <w:r>
        <w:rPr>
          <w:rFonts w:cs="Arial"/>
        </w:rPr>
        <w:t>. E</w:t>
      </w:r>
      <w:r w:rsidRPr="009E09F9">
        <w:rPr>
          <w:rFonts w:cs="Arial"/>
        </w:rPr>
        <w:t>levated temperature</w:t>
      </w:r>
      <w:r>
        <w:rPr>
          <w:rFonts w:cs="Arial"/>
        </w:rPr>
        <w:t>s have</w:t>
      </w:r>
      <w:r w:rsidRPr="009E09F9">
        <w:rPr>
          <w:rFonts w:cs="Arial"/>
        </w:rPr>
        <w:t xml:space="preserve"> an adverse influence on the performance of LiFePO</w:t>
      </w:r>
      <w:r w:rsidRPr="00E0101A">
        <w:rPr>
          <w:rFonts w:cs="Arial"/>
          <w:vertAlign w:val="subscript"/>
        </w:rPr>
        <w:t>4</w:t>
      </w:r>
      <w:r w:rsidRPr="009E09F9">
        <w:rPr>
          <w:rFonts w:cs="Arial"/>
        </w:rPr>
        <w:t xml:space="preserve"> material</w:t>
      </w:r>
      <w:r>
        <w:rPr>
          <w:rFonts w:cs="Arial"/>
        </w:rPr>
        <w:t>.</w:t>
      </w:r>
      <w:r w:rsidR="00684A7F">
        <w:rPr>
          <w:rFonts w:cs="Arial"/>
        </w:rPr>
        <w:t xml:space="preserve"> </w:t>
      </w:r>
      <w:r w:rsidR="00684A7F">
        <w:rPr>
          <w:rFonts w:cs="Arial"/>
        </w:rPr>
        <w:fldChar w:fldCharType="begin"/>
      </w:r>
      <w:r w:rsidR="00684A7F">
        <w:rPr>
          <w:rFonts w:cs="Arial"/>
        </w:rPr>
        <w:instrText>ADDIN CITAVI.PLACEHOLDER 635219c4-26cc-48f9-a230-66cbe2b207d4 PFBsYWNlaG9sZGVyPg0KICA8QWRkSW5WZXJzaW9uPjUuNC4wLjI8L0FkZEluVmVyc2lvbj4NCiAgPElkPjYzNTIxOWM0LTI2Y2MtNDhmOS1hMjMwLTY2Y2JlMmIyMDdkNDwvSWQ+DQogIDxFbnRyaWVzPg0KICAgIDxFbnRyeT4NCiAgICAgIDxJZD5jOWI4YTg5MC01NTE4LTQwMTMtOGMwZC00ZTM5NWRiYTFhYTc8L0lkPg0KICAgICAgPFJlZmVyZW5jZUlkPmUxY2IyYTBmLTA4MjAtNDljMy04ZDQzLTk0NDlkYjA2MTAxM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F08L1RleHQ+DQogICAgPC9UZXh0VW5pdD4NCiAgPC9UZXh0VW5pdHM+DQo8L1BsYWNlaG9sZGVyPg==</w:instrText>
      </w:r>
      <w:r w:rsidR="00684A7F">
        <w:rPr>
          <w:rFonts w:cs="Arial"/>
        </w:rPr>
        <w:fldChar w:fldCharType="separate"/>
      </w:r>
      <w:bookmarkStart w:id="72" w:name="_CTVP001635219c426cc48f9a23066cbe2b207d4"/>
      <w:r w:rsidR="00684A7F">
        <w:rPr>
          <w:rFonts w:cs="Arial"/>
        </w:rPr>
        <w:t>[30]</w:t>
      </w:r>
      <w:bookmarkEnd w:id="72"/>
      <w:r w:rsidR="00684A7F">
        <w:rPr>
          <w:rFonts w:cs="Arial"/>
        </w:rPr>
        <w:fldChar w:fldCharType="end"/>
      </w:r>
      <w:r>
        <w:rPr>
          <w:rFonts w:cs="Arial"/>
        </w:rPr>
        <w:t xml:space="preserve"> Further many literature</w:t>
      </w:r>
      <w:r w:rsidR="00F71B9D">
        <w:rPr>
          <w:rFonts w:cs="Arial"/>
        </w:rPr>
        <w:t>s</w:t>
      </w:r>
      <w:r>
        <w:rPr>
          <w:rFonts w:cs="Arial"/>
        </w:rPr>
        <w:t xml:space="preserve"> have explored the use of differential voltage analysis (DVA) to studying aging. One </w:t>
      </w:r>
      <w:r w:rsidR="00F71B9D">
        <w:rPr>
          <w:rFonts w:cs="Arial"/>
        </w:rPr>
        <w:t>such study</w:t>
      </w:r>
      <w:r>
        <w:rPr>
          <w:rFonts w:cs="Arial"/>
        </w:rPr>
        <w:t>,</w:t>
      </w:r>
      <w:r w:rsidR="00F71B9D">
        <w:rPr>
          <w:rFonts w:cs="Arial"/>
        </w:rPr>
        <w:t xml:space="preserve"> Lewerenz et al</w:t>
      </w:r>
      <w:r>
        <w:rPr>
          <w:rFonts w:cs="Arial"/>
        </w:rPr>
        <w:t xml:space="preserve">, uses DVA for calendar and cycling ageing of cylindrical LFPC cells and focusses on mechanisms of homogeneity of active </w:t>
      </w:r>
      <w:r w:rsidR="000B6662">
        <w:rPr>
          <w:rFonts w:cs="Arial"/>
        </w:rPr>
        <w:t>lithium</w:t>
      </w:r>
      <w:r>
        <w:rPr>
          <w:rFonts w:cs="Arial"/>
        </w:rPr>
        <w:t xml:space="preserve"> distribution and loss of active anode material. They arrive at the conclusion that for cyclin</w:t>
      </w:r>
      <w:r w:rsidR="00684A7F">
        <w:rPr>
          <w:rFonts w:cs="Arial"/>
        </w:rPr>
        <w:t>g</w:t>
      </w:r>
      <w:r>
        <w:rPr>
          <w:rFonts w:cs="Arial"/>
        </w:rPr>
        <w:t xml:space="preserve"> ageing, several phenomena are correlated to degradation, such as loss active </w:t>
      </w:r>
      <w:r w:rsidR="000B6662">
        <w:rPr>
          <w:rFonts w:cs="Arial"/>
        </w:rPr>
        <w:t>lithium</w:t>
      </w:r>
      <w:r>
        <w:rPr>
          <w:rFonts w:cs="Arial"/>
        </w:rPr>
        <w:t xml:space="preserve">, local loss of active anode material for depth of discharge (DOD) 100%, deactivation of certain layers of anode and cathode due to a </w:t>
      </w:r>
      <w:r w:rsidR="000B6662">
        <w:rPr>
          <w:rFonts w:cs="Arial"/>
        </w:rPr>
        <w:t>lithium</w:t>
      </w:r>
      <w:r>
        <w:rPr>
          <w:rFonts w:cs="Arial"/>
        </w:rPr>
        <w:t>-permeable covering layer on top of the anode.</w:t>
      </w:r>
      <w:r w:rsidR="00684A7F">
        <w:rPr>
          <w:rFonts w:cs="Arial"/>
        </w:rPr>
        <w:t xml:space="preserve"> </w:t>
      </w:r>
      <w:r w:rsidR="00684A7F">
        <w:rPr>
          <w:rFonts w:cs="Arial"/>
        </w:rPr>
        <w:fldChar w:fldCharType="begin"/>
      </w:r>
      <w:r w:rsidR="00684A7F">
        <w:rPr>
          <w:rFonts w:cs="Arial"/>
        </w:rPr>
        <w:instrText>ADDIN CITAVI.PLACEHOLDER cf72c22a-090d-4d4d-b3ce-85248049aa7b PFBsYWNlaG9sZGVyPg0KICA8QWRkSW5WZXJzaW9uPjUuNC4wLjI8L0FkZEluVmVyc2lvbj4NCiAgPElkPmNmNzJjMjJhLTA5MGQtNGQ0ZC1iM2NlLTg1MjQ4MDQ5YWE3YjwvSWQ+DQogIDxFbnRyaWVzPg0KICAgIDxFbnRyeT4NCiAgICAgIDxJZD42MTkyYmQ1Ny1iMTZiLTRlNTgtYWNhYy0yYmI3MTRmY2IyZjA8L0lkPg0KICAgICAgPFJlZmVyZW5jZUlkPjM3Njg1NWMzLWJkYzUtNGQ1OC1hZGUyLWRjYmJhNzU4NjA1N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FdPC9UZXh0Pg0KICAgIDwvVGV4dFVuaXQ+DQogIDwvVGV4dFVuaXRzPg0KPC9QbGFjZWhvbGRlcj4=</w:instrText>
      </w:r>
      <w:r w:rsidR="00684A7F">
        <w:rPr>
          <w:rFonts w:cs="Arial"/>
        </w:rPr>
        <w:fldChar w:fldCharType="separate"/>
      </w:r>
      <w:bookmarkStart w:id="73" w:name="_CTVP001cf72c22a090d4d4db3ce85248049aa7b"/>
      <w:r w:rsidR="00684A7F">
        <w:rPr>
          <w:rFonts w:cs="Arial"/>
        </w:rPr>
        <w:t>[31]</w:t>
      </w:r>
      <w:bookmarkEnd w:id="73"/>
      <w:r w:rsidR="00684A7F">
        <w:rPr>
          <w:rFonts w:cs="Arial"/>
        </w:rPr>
        <w:fldChar w:fldCharType="end"/>
      </w:r>
      <w:r w:rsidR="00F71B9D">
        <w:rPr>
          <w:rFonts w:cs="Arial"/>
        </w:rPr>
        <w:t xml:space="preserve"> </w:t>
      </w:r>
    </w:p>
    <w:p w:rsidR="00684A7F" w:rsidRDefault="00C33A9E" w:rsidP="008F79C0">
      <w:pPr>
        <w:spacing w:line="360" w:lineRule="auto"/>
        <w:rPr>
          <w:rFonts w:cs="Arial"/>
        </w:rPr>
      </w:pPr>
      <w:r>
        <w:rPr>
          <w:rFonts w:cs="Arial"/>
        </w:rPr>
        <w:t xml:space="preserve">The literature review of the ageing in different cells revealed many different trends for different cells. Despite that not much work has been done for the distinction of ageing among </w:t>
      </w:r>
      <w:r w:rsidR="000B6662">
        <w:rPr>
          <w:rFonts w:cs="Arial"/>
        </w:rPr>
        <w:t>Lithium</w:t>
      </w:r>
      <w:r w:rsidR="006C1F63">
        <w:rPr>
          <w:rFonts w:cs="Arial"/>
        </w:rPr>
        <w:t xml:space="preserve"> ion</w:t>
      </w:r>
      <w:r>
        <w:rPr>
          <w:rFonts w:cs="Arial"/>
        </w:rPr>
        <w:t xml:space="preserve"> cells based on packa</w:t>
      </w:r>
      <w:r w:rsidR="00684A7F">
        <w:rPr>
          <w:rFonts w:cs="Arial"/>
        </w:rPr>
        <w:t>ging geometries (</w:t>
      </w:r>
      <w:r>
        <w:rPr>
          <w:rFonts w:cs="Arial"/>
        </w:rPr>
        <w:t>cylindrical cells being the most popular geometry for research</w:t>
      </w:r>
      <w:r w:rsidR="00684A7F">
        <w:rPr>
          <w:rFonts w:cs="Arial"/>
        </w:rPr>
        <w:t>)</w:t>
      </w:r>
      <w:r>
        <w:rPr>
          <w:rFonts w:cs="Arial"/>
        </w:rPr>
        <w:t>.</w:t>
      </w:r>
      <w:r w:rsidR="00F71B9D">
        <w:rPr>
          <w:rFonts w:cs="Arial"/>
        </w:rPr>
        <w:t xml:space="preserve"> But the different mechanisms of ageing have been well researched and as discussed above can be mainly categorized as loss of </w:t>
      </w:r>
      <w:r w:rsidR="000B6662">
        <w:rPr>
          <w:rFonts w:cs="Arial"/>
        </w:rPr>
        <w:t>lithium</w:t>
      </w:r>
      <w:r w:rsidR="00F71B9D">
        <w:rPr>
          <w:rFonts w:cs="Arial"/>
        </w:rPr>
        <w:t xml:space="preserve"> inventory (LLI), loss of active material (LAM), ohmic resistance increase (ORI) and </w:t>
      </w:r>
      <w:r w:rsidR="000B6662">
        <w:rPr>
          <w:rFonts w:cs="Arial"/>
        </w:rPr>
        <w:t>lithium</w:t>
      </w:r>
      <w:r w:rsidR="00F71B9D">
        <w:rPr>
          <w:rFonts w:cs="Arial"/>
        </w:rPr>
        <w:t xml:space="preserve"> plating. As discussed in the next paragraphs</w:t>
      </w:r>
      <w:r w:rsidR="005D6D0E">
        <w:rPr>
          <w:rFonts w:cs="Arial"/>
        </w:rPr>
        <w:t>,</w:t>
      </w:r>
      <w:r w:rsidR="00F71B9D">
        <w:rPr>
          <w:rFonts w:cs="Arial"/>
        </w:rPr>
        <w:t xml:space="preserve"> </w:t>
      </w:r>
      <w:r w:rsidR="005D6D0E">
        <w:rPr>
          <w:rFonts w:cs="Arial"/>
        </w:rPr>
        <w:t>these mechanisms are interrelated</w:t>
      </w:r>
      <w:r w:rsidR="00684A7F">
        <w:rPr>
          <w:rFonts w:cs="Arial"/>
        </w:rPr>
        <w:t xml:space="preserve"> and are tailored around the SEI layer formation and disruptions in it</w:t>
      </w:r>
      <w:r w:rsidR="005D6D0E">
        <w:rPr>
          <w:rFonts w:cs="Arial"/>
        </w:rPr>
        <w:t>.</w:t>
      </w:r>
      <w:r w:rsidR="00684A7F">
        <w:rPr>
          <w:rFonts w:cs="Arial"/>
        </w:rPr>
        <w:t xml:space="preserve"> The next subsection briefly discusses the concept of SEI layer formation, its importance for the cell ageing and the different ageing mechanisms</w:t>
      </w:r>
    </w:p>
    <w:p w:rsidR="00684A7F" w:rsidRDefault="00684A7F" w:rsidP="008F79C0">
      <w:pPr>
        <w:pStyle w:val="Heading3"/>
        <w:spacing w:line="360" w:lineRule="auto"/>
      </w:pPr>
      <w:bookmarkStart w:id="74" w:name="_Toc521430986"/>
      <w:r>
        <w:t>SEI layer formation</w:t>
      </w:r>
      <w:bookmarkEnd w:id="74"/>
    </w:p>
    <w:p w:rsidR="00E1574E" w:rsidRDefault="00E40AED" w:rsidP="008F79C0">
      <w:pPr>
        <w:spacing w:line="360" w:lineRule="auto"/>
        <w:rPr>
          <w:rFonts w:cs="Arial"/>
        </w:rPr>
      </w:pPr>
      <w:r>
        <w:rPr>
          <w:rFonts w:cs="Arial"/>
        </w:rPr>
        <w:t>During the first charging cycle of a Lithium ion cell, a passivation film builds on graphite/electrolyte interface. When the charging process starts, Li</w:t>
      </w:r>
      <w:r w:rsidRPr="00E40AED">
        <w:rPr>
          <w:rFonts w:cs="Arial"/>
          <w:vertAlign w:val="superscript"/>
        </w:rPr>
        <w:t>+</w:t>
      </w:r>
      <w:r>
        <w:rPr>
          <w:rFonts w:cs="Arial"/>
        </w:rPr>
        <w:t xml:space="preserve"> ions travel through the electrolyte </w:t>
      </w:r>
      <w:r>
        <w:rPr>
          <w:rFonts w:cs="Arial"/>
        </w:rPr>
        <w:lastRenderedPageBreak/>
        <w:t>towards the graphite anode. Some Li</w:t>
      </w:r>
      <w:r w:rsidRPr="00E40AED">
        <w:rPr>
          <w:rFonts w:cs="Arial"/>
          <w:vertAlign w:val="superscript"/>
        </w:rPr>
        <w:t>+</w:t>
      </w:r>
      <w:r>
        <w:rPr>
          <w:rFonts w:cs="Arial"/>
        </w:rPr>
        <w:t xml:space="preserve"> ions react with the degradation products of the electrolyte and form insoluble parts that deposit on the anode. Slow charging results in densely packed SEI layer which prevents graphite structure from decomposition. Then the SEI layer st</w:t>
      </w:r>
      <w:r w:rsidR="00FB5F66">
        <w:rPr>
          <w:rFonts w:cs="Arial"/>
        </w:rPr>
        <w:t>rips off the solvent molecules s</w:t>
      </w:r>
      <w:r>
        <w:rPr>
          <w:rFonts w:cs="Arial"/>
        </w:rPr>
        <w:t>urrounding the Li</w:t>
      </w:r>
      <w:r w:rsidRPr="00E40AED">
        <w:rPr>
          <w:rFonts w:cs="Arial"/>
          <w:vertAlign w:val="superscript"/>
        </w:rPr>
        <w:t>+</w:t>
      </w:r>
      <w:r>
        <w:rPr>
          <w:rFonts w:cs="Arial"/>
        </w:rPr>
        <w:t xml:space="preserve"> ions. Additionally, the SEI layer prevents the anode lattice from exfoliation and in an ideal case, allows cycling of lithium batteries without major capacity fades (except for the initial capacity</w:t>
      </w:r>
      <w:r w:rsidR="00E1574E">
        <w:rPr>
          <w:rFonts w:cs="Arial"/>
        </w:rPr>
        <w:t xml:space="preserve"> drop</w:t>
      </w:r>
      <w:r>
        <w:rPr>
          <w:rFonts w:cs="Arial"/>
        </w:rPr>
        <w:t xml:space="preserve"> loss due to losing lithium</w:t>
      </w:r>
      <w:r w:rsidR="00E1574E">
        <w:rPr>
          <w:rFonts w:cs="Arial"/>
        </w:rPr>
        <w:t xml:space="preserve"> inventory</w:t>
      </w:r>
      <w:r>
        <w:rPr>
          <w:rFonts w:cs="Arial"/>
        </w:rPr>
        <w:t xml:space="preserve"> to SEI layer fo</w:t>
      </w:r>
      <w:r w:rsidR="00FB5F66">
        <w:rPr>
          <w:rFonts w:cs="Arial"/>
        </w:rPr>
        <w:t>r</w:t>
      </w:r>
      <w:r>
        <w:rPr>
          <w:rFonts w:cs="Arial"/>
        </w:rPr>
        <w:t>mation).</w:t>
      </w:r>
      <w:r w:rsidR="00E1574E">
        <w:rPr>
          <w:rFonts w:cs="Arial"/>
        </w:rPr>
        <w:t xml:space="preserve"> </w:t>
      </w:r>
      <w:r w:rsidR="00E1574E">
        <w:rPr>
          <w:rFonts w:cs="Arial"/>
        </w:rPr>
        <w:fldChar w:fldCharType="begin"/>
      </w:r>
      <w:r w:rsidR="00E1574E">
        <w:rPr>
          <w:rFonts w:cs="Arial"/>
        </w:rPr>
        <w:instrText>ADDIN CITAVI.PLACEHOLDER f9725ff7-1fb5-40d6-a247-615f4005994d 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JdPC9UZXh0Pg0KICAgIDwvVGV4dFVuaXQ+DQogIDwvVGV4dFVuaXRzPg0KPC9QbGFjZWhvbGRlcj4=</w:instrText>
      </w:r>
      <w:r w:rsidR="00E1574E">
        <w:rPr>
          <w:rFonts w:cs="Arial"/>
        </w:rPr>
        <w:fldChar w:fldCharType="separate"/>
      </w:r>
      <w:bookmarkStart w:id="75" w:name="_CTVP001f9725ff71fb540d6a247615f4005994d"/>
      <w:r w:rsidR="00E1574E">
        <w:rPr>
          <w:rFonts w:cs="Arial"/>
        </w:rPr>
        <w:t>[32]</w:t>
      </w:r>
      <w:bookmarkEnd w:id="75"/>
      <w:r w:rsidR="00E1574E">
        <w:rPr>
          <w:rFonts w:cs="Arial"/>
        </w:rPr>
        <w:fldChar w:fldCharType="end"/>
      </w:r>
      <w:r>
        <w:rPr>
          <w:rFonts w:cs="Arial"/>
        </w:rPr>
        <w:t xml:space="preserve"> </w:t>
      </w:r>
      <w:r w:rsidR="00154855">
        <w:rPr>
          <w:rFonts w:cs="Arial"/>
        </w:rPr>
        <w:t xml:space="preserve">It is vital to the performance of the lithium ion cell, since the entirety of the anode must have a uniform layer of SEI to prevent further disintegration of the electrolyte. </w:t>
      </w:r>
      <w:r w:rsidR="00E1574E">
        <w:rPr>
          <w:rFonts w:cs="Arial"/>
        </w:rPr>
        <w:fldChar w:fldCharType="begin"/>
      </w:r>
      <w:r w:rsidR="00E1574E">
        <w:rPr>
          <w:rFonts w:cs="Arial"/>
        </w:rPr>
        <w:instrText>ADDIN CITAVI.PLACEHOLDER f2ffd8d1-4a39-4bb7-a901-232ece7795f9 PFBsYWNlaG9sZGVyPg0KICA8QWRkSW5WZXJzaW9uPjUuNC4wLjI8L0FkZEluVmVyc2lvbj4NCiAgPElkPmYyZmZkOGQxLTRhMzktNGJiNy1hOTAxLTIzMmVjZTc3OTVmOTwvSWQ+DQogIDxFbnRyaWVzPg0KICAgIDxFbnRyeT4NCiAgICAgIDxJZD4yNmExMjJmYi01MDA1LTRmYzQtYTRjOS0wODhiZGIwODI3YmI8L0lkPg0KICAgICAgPFJlZmVyZW5jZUlkPmFhYzNkMjg1LTg0OTktNDVmNi04ZmUxLWNhY2U4ZmFlMGZmY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BdPC9UZXh0Pg0KICAgIDwvVGV4dFVuaXQ+DQogIDwvVGV4dFVuaXRzPg0KPC9QbGFjZWhvbGRlcj4=</w:instrText>
      </w:r>
      <w:r w:rsidR="00E1574E">
        <w:rPr>
          <w:rFonts w:cs="Arial"/>
        </w:rPr>
        <w:fldChar w:fldCharType="separate"/>
      </w:r>
      <w:bookmarkStart w:id="76" w:name="_CTVP001f2ffd8d14a394bb7a901232ece7795f9"/>
      <w:r w:rsidR="00E1574E">
        <w:rPr>
          <w:rFonts w:cs="Arial"/>
        </w:rPr>
        <w:t>[20]</w:t>
      </w:r>
      <w:bookmarkEnd w:id="76"/>
      <w:r w:rsidR="00E1574E">
        <w:rPr>
          <w:rFonts w:cs="Arial"/>
        </w:rPr>
        <w:fldChar w:fldCharType="end"/>
      </w:r>
    </w:p>
    <w:p w:rsidR="00FE32C4" w:rsidRDefault="00926C10" w:rsidP="008F79C0">
      <w:pPr>
        <w:spacing w:line="360" w:lineRule="auto"/>
        <w:rPr>
          <w:rFonts w:cs="Arial"/>
        </w:rPr>
      </w:pPr>
      <w:r>
        <w:rPr>
          <w:rFonts w:cs="Arial"/>
        </w:rPr>
        <w:t xml:space="preserve">Xu </w:t>
      </w:r>
      <w:r>
        <w:rPr>
          <w:rFonts w:cs="Arial"/>
        </w:rPr>
        <w:fldChar w:fldCharType="begin"/>
      </w:r>
      <w:r>
        <w:rPr>
          <w:rFonts w:cs="Arial"/>
        </w:rPr>
        <w:instrText>ADDIN CITAVI.PLACEHOLDER cbf07674-c9c8-4c0a-b665-b4e9d9716af0 PFBsYWNlaG9sZGVyPg0KICA8QWRkSW5WZXJzaW9uPjUuNC4wLjI8L0FkZEluVmVyc2lvbj4NCiAgPElkPmNiZjA3Njc0LWM5YzgtNGMwYS1iNjY1LWI0ZTlkOTcxNmFmMDwvSWQ+DQogIDxFbnRyaWVzPg0KICAgIDxFbnRyeT4NCiAgICAgIDxJZD44M2QxNTcxMC0wMTMzLTQxYjMtYWYyNS0xOGU3MzE4OTQzZTE8L0lkPg0KICAgICAgPFJlZmVyZW5jZUlkPjM1OGNmZTJiLTRiNjEtNDQ5NS05NTk2LWI0MjBmNjI0OG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108L1RleHQ+DQogICAgPC9UZXh0VW5pdD4NCiAgPC9UZXh0VW5pdHM+DQo8L1BsYWNlaG9sZGVyPg==</w:instrText>
      </w:r>
      <w:r>
        <w:rPr>
          <w:rFonts w:cs="Arial"/>
        </w:rPr>
        <w:fldChar w:fldCharType="separate"/>
      </w:r>
      <w:bookmarkStart w:id="77" w:name="_CTVP001cbf07674c9c84c0ab665b4e9d9716af0"/>
      <w:r>
        <w:rPr>
          <w:rFonts w:cs="Arial"/>
        </w:rPr>
        <w:t>[33]</w:t>
      </w:r>
      <w:bookmarkEnd w:id="77"/>
      <w:r>
        <w:rPr>
          <w:rFonts w:cs="Arial"/>
        </w:rPr>
        <w:fldChar w:fldCharType="end"/>
      </w:r>
      <w:r>
        <w:rPr>
          <w:rFonts w:cs="Arial"/>
        </w:rPr>
        <w:t xml:space="preserve"> has performed a review of the chemistry involved in non-aqueous electrolytes in Li-ion batteries and also included a detailed description of passivation layers and SEI layer formation. </w:t>
      </w:r>
      <w:r w:rsidR="00A62CDA">
        <w:rPr>
          <w:rFonts w:cs="Arial"/>
        </w:rPr>
        <w:t>It first explains passivation as the process where the products from the initial decompos</w:t>
      </w:r>
      <w:r w:rsidR="00BB6FC0">
        <w:rPr>
          <w:rFonts w:cs="Arial"/>
        </w:rPr>
        <w:t>i</w:t>
      </w:r>
      <w:r w:rsidR="00A62CDA">
        <w:rPr>
          <w:rFonts w:cs="Arial"/>
        </w:rPr>
        <w:t>tion of electrolyte form a dense, protective film that covers up the pristine surface of the electrode and prevents any sustained decompos</w:t>
      </w:r>
      <w:r w:rsidR="00BB6FC0">
        <w:rPr>
          <w:rFonts w:cs="Arial"/>
        </w:rPr>
        <w:t>i</w:t>
      </w:r>
      <w:r w:rsidR="00A62CDA">
        <w:rPr>
          <w:rFonts w:cs="Arial"/>
        </w:rPr>
        <w:t>tions. He also concludes from a study of other works that these passivation layers are the foundation upon which Li-ion batteries are built. The work further goes on to discuss the formation of passivation layers on both the cathode and the anode. In current works, the passivation layer formed on the graphitic anodic layer is widely regarded as the solid electrolyte interface layer (SEI), for simplicity of discussion. The study on this SEI layer on graphite is more advanced and the effects due to any changes in</w:t>
      </w:r>
      <w:r w:rsidR="00BB6FC0">
        <w:rPr>
          <w:rFonts w:cs="Arial"/>
        </w:rPr>
        <w:t xml:space="preserve"> it are more pronounced. Xu fur</w:t>
      </w:r>
      <w:r w:rsidR="00A62CDA">
        <w:rPr>
          <w:rFonts w:cs="Arial"/>
        </w:rPr>
        <w:t>t</w:t>
      </w:r>
      <w:r w:rsidR="00BB6FC0">
        <w:rPr>
          <w:rFonts w:cs="Arial"/>
        </w:rPr>
        <w:t>h</w:t>
      </w:r>
      <w:r w:rsidR="00A62CDA">
        <w:rPr>
          <w:rFonts w:cs="Arial"/>
        </w:rPr>
        <w:t xml:space="preserve">er argues that the formation of the SEI layer is what makes the reaction within the cell reversible, by preventing consumption of both the electrolyte and more active lithium. This SEI layer is an ionic conductor and electronic insulator. </w:t>
      </w:r>
    </w:p>
    <w:p w:rsidR="00926C10" w:rsidRDefault="00FE32C4" w:rsidP="00FE32C4">
      <w:pPr>
        <w:spacing w:line="360" w:lineRule="auto"/>
        <w:rPr>
          <w:rFonts w:cs="Arial"/>
        </w:rPr>
      </w:pPr>
      <w:r>
        <w:rPr>
          <w:rFonts w:cs="Arial"/>
        </w:rPr>
        <w:t xml:space="preserve">The SEI layer </w:t>
      </w:r>
      <w:r w:rsidR="0058323B">
        <w:rPr>
          <w:rFonts w:cs="Arial"/>
        </w:rPr>
        <w:t>is</w:t>
      </w:r>
      <w:r>
        <w:rPr>
          <w:rFonts w:cs="Arial"/>
        </w:rPr>
        <w:t xml:space="preserve"> a mix of lithium oxide, lithium flouride and semi</w:t>
      </w:r>
      <w:r w:rsidR="00BB6FC0">
        <w:rPr>
          <w:rFonts w:cs="Arial"/>
        </w:rPr>
        <w:t>-</w:t>
      </w:r>
      <w:r>
        <w:rPr>
          <w:rFonts w:cs="Arial"/>
        </w:rPr>
        <w:t xml:space="preserve">carbonates (lithium alkyl carbonates). A schematic of the SEI layer formation as illustrated by Xu is shown in figure. </w:t>
      </w:r>
      <w:r w:rsidRPr="00FE32C4">
        <w:rPr>
          <w:rFonts w:cs="Arial"/>
        </w:rPr>
        <w:t>Upon</w:t>
      </w:r>
      <w:r>
        <w:rPr>
          <w:rFonts w:cs="Arial"/>
        </w:rPr>
        <w:t xml:space="preserve"> </w:t>
      </w:r>
      <w:r w:rsidRPr="00FE32C4">
        <w:rPr>
          <w:rFonts w:cs="Arial"/>
        </w:rPr>
        <w:t>cathodic polarization of the graphite anode, the</w:t>
      </w:r>
      <w:r>
        <w:rPr>
          <w:rFonts w:cs="Arial"/>
        </w:rPr>
        <w:t xml:space="preserve"> </w:t>
      </w:r>
      <w:r w:rsidRPr="00FE32C4">
        <w:rPr>
          <w:rFonts w:cs="Arial"/>
        </w:rPr>
        <w:t>solvated lithium ion migrates to the negatively</w:t>
      </w:r>
      <w:r>
        <w:rPr>
          <w:rFonts w:cs="Arial"/>
        </w:rPr>
        <w:t xml:space="preserve"> </w:t>
      </w:r>
      <w:r w:rsidRPr="00FE32C4">
        <w:rPr>
          <w:rFonts w:cs="Arial"/>
        </w:rPr>
        <w:t>charged surface of graphite and is intercalated into</w:t>
      </w:r>
      <w:r>
        <w:rPr>
          <w:rFonts w:cs="Arial"/>
        </w:rPr>
        <w:t xml:space="preserve"> </w:t>
      </w:r>
      <w:r w:rsidRPr="00FE32C4">
        <w:rPr>
          <w:rFonts w:cs="Arial"/>
        </w:rPr>
        <w:t>graphene layers</w:t>
      </w:r>
      <w:r>
        <w:rPr>
          <w:rFonts w:cs="Arial"/>
        </w:rPr>
        <w:t xml:space="preserve"> </w:t>
      </w:r>
      <w:r w:rsidRPr="00FE32C4">
        <w:rPr>
          <w:rFonts w:cs="Arial"/>
        </w:rPr>
        <w:t>before any reduction</w:t>
      </w:r>
      <w:r>
        <w:rPr>
          <w:rFonts w:cs="Arial"/>
        </w:rPr>
        <w:t xml:space="preserve"> </w:t>
      </w:r>
      <w:r w:rsidRPr="00FE32C4">
        <w:rPr>
          <w:rFonts w:cs="Arial"/>
        </w:rPr>
        <w:t xml:space="preserve">occurs. The ternary </w:t>
      </w:r>
      <w:r w:rsidR="00582193">
        <w:rPr>
          <w:rFonts w:cs="Arial"/>
        </w:rPr>
        <w:t>graphite intercalated compound (</w:t>
      </w:r>
      <w:r w:rsidRPr="00FE32C4">
        <w:rPr>
          <w:rFonts w:cs="Arial"/>
        </w:rPr>
        <w:t>GIC</w:t>
      </w:r>
      <w:r w:rsidR="00582193">
        <w:rPr>
          <w:rFonts w:cs="Arial"/>
        </w:rPr>
        <w:t>)</w:t>
      </w:r>
      <w:r w:rsidRPr="00FE32C4">
        <w:rPr>
          <w:rFonts w:cs="Arial"/>
        </w:rPr>
        <w:t xml:space="preserve"> thus formed</w:t>
      </w:r>
      <w:r w:rsidR="00582193">
        <w:rPr>
          <w:rFonts w:cs="Arial"/>
        </w:rPr>
        <w:t xml:space="preserve"> </w:t>
      </w:r>
      <w:r w:rsidRPr="00FE32C4">
        <w:rPr>
          <w:rFonts w:cs="Arial"/>
        </w:rPr>
        <w:t>has a short lifetime and decomposes</w:t>
      </w:r>
      <w:r>
        <w:rPr>
          <w:rFonts w:cs="Arial"/>
        </w:rPr>
        <w:t xml:space="preserve"> </w:t>
      </w:r>
      <w:r w:rsidRPr="00FE32C4">
        <w:rPr>
          <w:rFonts w:cs="Arial"/>
        </w:rPr>
        <w:t xml:space="preserve">within the time scale of slow scan </w:t>
      </w:r>
      <w:r w:rsidR="00E668B2">
        <w:rPr>
          <w:rFonts w:cs="Arial"/>
        </w:rPr>
        <w:t>cyclic voltammetry (CV)</w:t>
      </w:r>
      <w:r>
        <w:rPr>
          <w:rFonts w:cs="Arial"/>
        </w:rPr>
        <w:t>, a</w:t>
      </w:r>
      <w:r w:rsidRPr="00FE32C4">
        <w:rPr>
          <w:rFonts w:cs="Arial"/>
        </w:rPr>
        <w:t xml:space="preserve"> process </w:t>
      </w:r>
      <w:r>
        <w:rPr>
          <w:rFonts w:cs="Arial"/>
        </w:rPr>
        <w:t xml:space="preserve">that </w:t>
      </w:r>
      <w:r w:rsidRPr="00FE32C4">
        <w:rPr>
          <w:rFonts w:cs="Arial"/>
        </w:rPr>
        <w:t>might easily be mistaken as</w:t>
      </w:r>
      <w:r>
        <w:rPr>
          <w:rFonts w:cs="Arial"/>
        </w:rPr>
        <w:t xml:space="preserve"> </w:t>
      </w:r>
      <w:r w:rsidRPr="00FE32C4">
        <w:rPr>
          <w:rFonts w:cs="Arial"/>
        </w:rPr>
        <w:t>an ordinary irreversible reduction of the electrolyte.</w:t>
      </w:r>
      <w:r>
        <w:rPr>
          <w:rFonts w:cs="Arial"/>
        </w:rPr>
        <w:t xml:space="preserve"> </w:t>
      </w:r>
      <w:r w:rsidRPr="00FE32C4">
        <w:rPr>
          <w:rFonts w:cs="Arial"/>
        </w:rPr>
        <w:t>However, at certain faster scan rates, part of the solvated ion could still be reversibly</w:t>
      </w:r>
      <w:r>
        <w:rPr>
          <w:rFonts w:cs="Arial"/>
        </w:rPr>
        <w:t xml:space="preserve"> </w:t>
      </w:r>
      <w:r w:rsidRPr="00FE32C4">
        <w:rPr>
          <w:rFonts w:cs="Arial"/>
        </w:rPr>
        <w:t>removed fr</w:t>
      </w:r>
      <w:r>
        <w:rPr>
          <w:rFonts w:cs="Arial"/>
        </w:rPr>
        <w:t>om graphene interlayer sites.</w:t>
      </w:r>
      <w:r w:rsidRPr="00FE32C4">
        <w:rPr>
          <w:rFonts w:cs="Arial"/>
        </w:rPr>
        <w:t xml:space="preserve"> The reductive</w:t>
      </w:r>
      <w:r>
        <w:rPr>
          <w:rFonts w:cs="Arial"/>
        </w:rPr>
        <w:t xml:space="preserve"> </w:t>
      </w:r>
      <w:r w:rsidRPr="00FE32C4">
        <w:rPr>
          <w:rFonts w:cs="Arial"/>
        </w:rPr>
        <w:t>decomposition of these co</w:t>
      </w:r>
      <w:r w:rsidR="009B6E08">
        <w:rPr>
          <w:rFonts w:cs="Arial"/>
        </w:rPr>
        <w:t>-</w:t>
      </w:r>
      <w:r w:rsidRPr="00FE32C4">
        <w:rPr>
          <w:rFonts w:cs="Arial"/>
        </w:rPr>
        <w:t>intercalated solvents</w:t>
      </w:r>
      <w:r>
        <w:rPr>
          <w:rFonts w:cs="Arial"/>
        </w:rPr>
        <w:t xml:space="preserve"> </w:t>
      </w:r>
      <w:r w:rsidRPr="00FE32C4">
        <w:rPr>
          <w:rFonts w:cs="Arial"/>
        </w:rPr>
        <w:t>then renders an SEI that extends from the graphite</w:t>
      </w:r>
      <w:r>
        <w:rPr>
          <w:rFonts w:cs="Arial"/>
        </w:rPr>
        <w:t xml:space="preserve"> </w:t>
      </w:r>
      <w:r w:rsidRPr="00FE32C4">
        <w:rPr>
          <w:rFonts w:cs="Arial"/>
        </w:rPr>
        <w:t>surface at the edge sites into the interior of the</w:t>
      </w:r>
      <w:r>
        <w:rPr>
          <w:rFonts w:cs="Arial"/>
        </w:rPr>
        <w:t xml:space="preserve"> </w:t>
      </w:r>
      <w:r w:rsidRPr="00FE32C4">
        <w:rPr>
          <w:rFonts w:cs="Arial"/>
        </w:rPr>
        <w:t>interlayer voids.</w:t>
      </w:r>
      <w:r w:rsidR="00A62CDA">
        <w:rPr>
          <w:rFonts w:cs="Arial"/>
        </w:rPr>
        <w:t xml:space="preserve"> </w:t>
      </w:r>
    </w:p>
    <w:p w:rsidR="002A2F4E" w:rsidRDefault="002A2F4E" w:rsidP="002A2F4E">
      <w:pPr>
        <w:keepNext/>
        <w:spacing w:line="360" w:lineRule="auto"/>
        <w:jc w:val="center"/>
      </w:pPr>
      <w:r>
        <w:rPr>
          <w:noProof/>
        </w:rPr>
        <w:lastRenderedPageBreak/>
        <w:drawing>
          <wp:inline distT="0" distB="0" distL="0" distR="0">
            <wp:extent cx="4765675" cy="53574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5675" cy="5357495"/>
                    </a:xfrm>
                    <a:prstGeom prst="rect">
                      <a:avLst/>
                    </a:prstGeom>
                    <a:noFill/>
                    <a:ln>
                      <a:noFill/>
                    </a:ln>
                  </pic:spPr>
                </pic:pic>
              </a:graphicData>
            </a:graphic>
          </wp:inline>
        </w:drawing>
      </w:r>
    </w:p>
    <w:p w:rsidR="002A2F4E" w:rsidRDefault="002A2F4E" w:rsidP="002A2F4E">
      <w:pPr>
        <w:pStyle w:val="Caption"/>
        <w:jc w:val="both"/>
        <w:rPr>
          <w:rFonts w:cs="Arial"/>
        </w:rPr>
      </w:pPr>
      <w:r>
        <w:t xml:space="preserve">Figure </w:t>
      </w:r>
      <w:r w:rsidR="001972B6">
        <w:fldChar w:fldCharType="begin"/>
      </w:r>
      <w:r w:rsidR="001972B6">
        <w:instrText xml:space="preserve"> STYLEREF 1 \s </w:instrText>
      </w:r>
      <w:r w:rsidR="001972B6">
        <w:fldChar w:fldCharType="separate"/>
      </w:r>
      <w:r w:rsidR="001972B6">
        <w:rPr>
          <w:noProof/>
        </w:rPr>
        <w:t>3</w:t>
      </w:r>
      <w:r w:rsidR="001972B6">
        <w:fldChar w:fldCharType="end"/>
      </w:r>
      <w:r w:rsidR="001972B6">
        <w:t>.</w:t>
      </w:r>
      <w:r w:rsidR="001972B6">
        <w:fldChar w:fldCharType="begin"/>
      </w:r>
      <w:r w:rsidR="001972B6">
        <w:instrText xml:space="preserve"> SEQ Figure \* ARABIC \s 1 </w:instrText>
      </w:r>
      <w:r w:rsidR="001972B6">
        <w:fldChar w:fldCharType="separate"/>
      </w:r>
      <w:r w:rsidR="001972B6">
        <w:rPr>
          <w:noProof/>
        </w:rPr>
        <w:t>1</w:t>
      </w:r>
      <w:r w:rsidR="001972B6">
        <w:fldChar w:fldCharType="end"/>
      </w:r>
      <w:r>
        <w:t xml:space="preserve">. Schematic illustration of SEI layer formation </w:t>
      </w:r>
      <w:r>
        <w:fldChar w:fldCharType="begin"/>
      </w:r>
      <w:r>
        <w:instrText>ADDIN CITAVI.PLACEHOLDER 4ac82bd0-2c48-490e-a06a-738be638ce88 PFBsYWNlaG9sZGVyPg0KICA8QWRkSW5WZXJzaW9uPjUuNC4wLjI8L0FkZEluVmVyc2lvbj4NCiAgPElkPjRhYzgyYmQwLTJjNDgtNDkwZS1hMDZhLTczOGJlNjM4Y2U4ODwvSWQ+DQogIDxFbnRyaWVzPg0KICAgIDxFbnRyeT4NCiAgICAgIDxJZD5kMzQxZGJmZi01MDcyLTQyMTEtYWUyOS0xY2M4MjgyOGJmYzg8L0lkPg0KICAgICAgPFJlZmVyZW5jZUlkPjM1OGNmZTJiLTRiNjEtNDQ5NS05NTk2LWI0MjBmNjI0OG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108L1RleHQ+DQogICAgPC9UZXh0VW5pdD4NCiAgPC9UZXh0VW5pdHM+DQo8L1BsYWNlaG9sZGVyPg==</w:instrText>
      </w:r>
      <w:r>
        <w:fldChar w:fldCharType="separate"/>
      </w:r>
      <w:bookmarkStart w:id="78" w:name="_CTVP0014ac82bd02c48490ea06a738be638ce88"/>
      <w:r>
        <w:t>[33]</w:t>
      </w:r>
      <w:bookmarkEnd w:id="78"/>
      <w:r>
        <w:fldChar w:fldCharType="end"/>
      </w:r>
    </w:p>
    <w:p w:rsidR="00154855" w:rsidRDefault="00154855" w:rsidP="008F79C0">
      <w:pPr>
        <w:spacing w:line="360" w:lineRule="auto"/>
        <w:rPr>
          <w:rFonts w:cs="Arial"/>
        </w:rPr>
      </w:pPr>
      <w:r>
        <w:rPr>
          <w:rFonts w:cs="Arial"/>
        </w:rPr>
        <w:t xml:space="preserve">An optimized SEI layer is expected to have negligible electrical conductivity, high electrolyte diffusion resistance while having high lithium selectivity and permeability. Once it is properly formed, further decomposition reactions with salts and solvents are prevented as electrons cannot transfer to or through the layers. Properties of an ideal SEI formation are high electrical resistance, high lithium selectivity, high strength, tolerance to expansion and contraction stresses. </w:t>
      </w:r>
      <w:r>
        <w:rPr>
          <w:rFonts w:cs="Arial"/>
        </w:rPr>
        <w:fldChar w:fldCharType="begin"/>
      </w:r>
      <w:r>
        <w:rPr>
          <w:rFonts w:cs="Arial"/>
        </w:rPr>
        <w:instrText>ADDIN CITAVI.PLACEHOLDER 402d8e45-fe3d-41f3-9488-b5813581aa6c PFBsYWNlaG9sZGVyPg0KICA8QWRkSW5WZXJzaW9uPjUuNC4wLjI8L0FkZEluVmVyc2lvbj4NCiAgPElkPjQwMmQ4ZTQ1LWZlM2QtNDFmMy05NDg4LWI1ODEzNTgxYWE2YzwvSWQ+DQogIDxFbnRyaWVzPg0KICAgIDxFbnRyeT4NCiAgICAgIDxJZD44NTM3Yzk0OS00Njc2LTQ1ODMtOGU0MC1jZGM5MGUwMTJmZjc8L0lkPg0KICAgICAgPFJlZmVyZW5jZUlkPmFhYzNkMjg1LTg0OTktNDVmNi04ZmUxLWNhY2U4ZmFlMGZmY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BdPC9UZXh0Pg0KICAgIDwvVGV4dFVuaXQ+DQogIDwvVGV4dFVuaXRzPg0KPC9QbGFjZWhvbGRlcj4=</w:instrText>
      </w:r>
      <w:r>
        <w:rPr>
          <w:rFonts w:cs="Arial"/>
        </w:rPr>
        <w:fldChar w:fldCharType="separate"/>
      </w:r>
      <w:bookmarkStart w:id="79" w:name="_CTVP001402d8e45fe3d41f39488b5813581aa6c"/>
      <w:r>
        <w:rPr>
          <w:rFonts w:cs="Arial"/>
        </w:rPr>
        <w:t>[20]</w:t>
      </w:r>
      <w:bookmarkEnd w:id="79"/>
      <w:r>
        <w:rPr>
          <w:rFonts w:cs="Arial"/>
        </w:rPr>
        <w:fldChar w:fldCharType="end"/>
      </w:r>
      <w:r>
        <w:rPr>
          <w:rFonts w:cs="Arial"/>
        </w:rPr>
        <w:t xml:space="preserve"> </w:t>
      </w:r>
      <w:r w:rsidR="00F104EC">
        <w:rPr>
          <w:rFonts w:cs="Arial"/>
        </w:rPr>
        <w:t xml:space="preserve">It should also have zero electron transference (to avoid tunneling), high ion conductivity, uniform morphology, good adhesion to carbonaceous anode surface,, mechanical strength and flexibility, and low solubility in electrolytes. </w:t>
      </w:r>
      <w:r w:rsidR="00F104EC">
        <w:rPr>
          <w:rFonts w:cs="Arial"/>
        </w:rPr>
        <w:fldChar w:fldCharType="begin"/>
      </w:r>
      <w:r w:rsidR="00F104EC">
        <w:rPr>
          <w:rFonts w:cs="Arial"/>
        </w:rPr>
        <w:instrText>ADDIN CITAVI.PLACEHOLDER f859f3ab-de50-4679-b498-89cd20e83e4e PFBsYWNlaG9sZGVyPg0KICA8QWRkSW5WZXJzaW9uPjUuNC4wLjI8L0FkZEluVmVyc2lvbj4NCiAgPElkPmY4NTlmM2FiLWRlNTAtNDY3OS1iNDk4LTg5Y2QyMGU4M2U0ZTwvSWQ+DQogIDxFbnRyaWVzPg0KICAgIDxFbnRyeT4NCiAgICAgIDxJZD4wODU5M2Y0Mi0wN2FhLTRkNWEtOTNhZi0xYmM1ZDQ3M2VhY2Q8L0lkPg0KICAgICAgPFJlZmVyZW5jZUlkPjM1OGNmZTJiLTRiNjEtNDQ5NS05NTk2LWI0MjBmNjI0OG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108L1RleHQ+DQogICAgPC9UZXh0VW5pdD4NCiAgPC9UZXh0VW5pdHM+DQo8L1BsYWNlaG9sZGVyPg==</w:instrText>
      </w:r>
      <w:r w:rsidR="00F104EC">
        <w:rPr>
          <w:rFonts w:cs="Arial"/>
        </w:rPr>
        <w:fldChar w:fldCharType="separate"/>
      </w:r>
      <w:bookmarkStart w:id="80" w:name="_CTVP001f859f3abde504679b49889cd20e83e4e"/>
      <w:r w:rsidR="00F104EC">
        <w:rPr>
          <w:rFonts w:cs="Arial"/>
        </w:rPr>
        <w:t>[33]</w:t>
      </w:r>
      <w:bookmarkEnd w:id="80"/>
      <w:r w:rsidR="00F104EC">
        <w:rPr>
          <w:rFonts w:cs="Arial"/>
        </w:rPr>
        <w:fldChar w:fldCharType="end"/>
      </w:r>
      <w:r w:rsidR="00F104EC">
        <w:rPr>
          <w:rFonts w:cs="Arial"/>
        </w:rPr>
        <w:t xml:space="preserve">  </w:t>
      </w:r>
      <w:r>
        <w:rPr>
          <w:rFonts w:cs="Arial"/>
        </w:rPr>
        <w:t xml:space="preserve">   </w:t>
      </w:r>
    </w:p>
    <w:p w:rsidR="005D6D0E" w:rsidRDefault="00154855" w:rsidP="008F79C0">
      <w:pPr>
        <w:spacing w:line="360" w:lineRule="auto"/>
        <w:rPr>
          <w:rFonts w:cs="Arial"/>
        </w:rPr>
      </w:pPr>
      <w:r>
        <w:rPr>
          <w:rFonts w:cs="Arial"/>
        </w:rPr>
        <w:t>In real cases, the SEI-layer thickens by repeated cycling gradually due to electron exposure to electrolyte and electrolyte diffusion to graphite surface.</w:t>
      </w:r>
      <w:r w:rsidR="00F104EC">
        <w:rPr>
          <w:rFonts w:cs="Arial"/>
        </w:rPr>
        <w:t xml:space="preserve"> Various factors can lead to further irreversible SEI layer formation consuming both electrolytes and active lithium. For example, SEI has been found to be damaged at elevated storage temperatures by the successful </w:t>
      </w:r>
      <w:r w:rsidR="00F104EC">
        <w:rPr>
          <w:rFonts w:cs="Arial"/>
        </w:rPr>
        <w:lastRenderedPageBreak/>
        <w:t xml:space="preserve">detection of reappearance of the irreversible process at 0.75V. </w:t>
      </w:r>
      <w:r w:rsidR="00F104EC">
        <w:rPr>
          <w:rFonts w:cs="Arial"/>
        </w:rPr>
        <w:fldChar w:fldCharType="begin"/>
      </w:r>
      <w:r w:rsidR="00F104EC">
        <w:rPr>
          <w:rFonts w:cs="Arial"/>
        </w:rPr>
        <w:instrText>ADDIN CITAVI.PLACEHOLDER 0f5c9a34-3e4a-4798-b147-2178f6c6b955 PFBsYWNlaG9sZGVyPg0KICA8QWRkSW5WZXJzaW9uPjUuNC4wLjI8L0FkZEluVmVyc2lvbj4NCiAgPElkPjBmNWM5YTM0LTNlNGEtNDc5OC1iMTQ3LTIxNzhmNmM2Yjk1NTwvSWQ+DQogIDxFbnRyaWVzPg0KICAgIDxFbnRyeT4NCiAgICAgIDxJZD40NzY3ZmNlNy1mZjg2LTRmYzEtYTA2MS1hN2JkMGM2N2ZlYmQ8L0lkPg0KICAgICAgPFJlZmVyZW5jZUlkPjM1OGNmZTJiLTRiNjEtNDQ5NS05NTk2LWI0MjBmNjI0OG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M108L1RleHQ+DQogICAgPC9UZXh0VW5pdD4NCiAgPC9UZXh0VW5pdHM+DQo8L1BsYWNlaG9sZGVyPg==</w:instrText>
      </w:r>
      <w:r w:rsidR="00F104EC">
        <w:rPr>
          <w:rFonts w:cs="Arial"/>
        </w:rPr>
        <w:fldChar w:fldCharType="separate"/>
      </w:r>
      <w:bookmarkStart w:id="81" w:name="_CTVP0010f5c9a343e4a4798b1472178f6c6b955"/>
      <w:r w:rsidR="00F104EC">
        <w:rPr>
          <w:rFonts w:cs="Arial"/>
        </w:rPr>
        <w:t>[33]</w:t>
      </w:r>
      <w:bookmarkEnd w:id="81"/>
      <w:r w:rsidR="00F104EC">
        <w:rPr>
          <w:rFonts w:cs="Arial"/>
        </w:rPr>
        <w:fldChar w:fldCharType="end"/>
      </w:r>
      <w:r>
        <w:rPr>
          <w:rFonts w:cs="Arial"/>
        </w:rPr>
        <w:t xml:space="preserve"> This not only leads to electrolyte decomposition but also might lead to loss of active lithium. </w:t>
      </w:r>
      <w:r>
        <w:rPr>
          <w:rFonts w:cs="Arial"/>
        </w:rPr>
        <w:fldChar w:fldCharType="begin"/>
      </w:r>
      <w:r>
        <w:rPr>
          <w:rFonts w:cs="Arial"/>
        </w:rPr>
        <w:instrText>ADDIN CITAVI.PLACEHOLDER b80fc564-5a08-436d-86db-eea7b7825704 PFBsYWNlaG9sZGVyPg0KICA8QWRkSW5WZXJzaW9uPjUuNC4wLjI8L0FkZEluVmVyc2lvbj4NCiAgPElkPmI4MGZjNTY0LTVhMDgtNDM2ZC04NmRiLWVlYTdiNzgyNTcwNDwvSWQ+DQogIDxFbnRyaWVzPg0KICAgIDxFbnRyeT4NCiAgICAgIDxJZD4wZDRjMmNhMC02ZDZiLTRhNjAtODYzZS04MDFhMjIzZTgxOWU8L0lkPg0KICAgICAgPFJlZmVyZW5jZUlkPmFhYzNkMjg1LTg0OTktNDVmNi04ZmUxLWNhY2U4ZmFlMGZmYz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BdPC9UZXh0Pg0KICAgIDwvVGV4dFVuaXQ+DQogIDwvVGV4dFVuaXRzPg0KPC9QbGFjZWhvbGRlcj4=</w:instrText>
      </w:r>
      <w:r>
        <w:rPr>
          <w:rFonts w:cs="Arial"/>
        </w:rPr>
        <w:fldChar w:fldCharType="separate"/>
      </w:r>
      <w:bookmarkStart w:id="82" w:name="_CTVP001b80fc5645a08436d86dbeea7b7825704"/>
      <w:r>
        <w:rPr>
          <w:rFonts w:cs="Arial"/>
        </w:rPr>
        <w:t>[20]</w:t>
      </w:r>
      <w:bookmarkEnd w:id="82"/>
      <w:r>
        <w:rPr>
          <w:rFonts w:cs="Arial"/>
        </w:rPr>
        <w:fldChar w:fldCharType="end"/>
      </w:r>
      <w:r w:rsidR="00B33D31">
        <w:rPr>
          <w:rFonts w:cs="Arial"/>
        </w:rPr>
        <w:t xml:space="preserve"> </w:t>
      </w:r>
      <w:r w:rsidR="00B33D31" w:rsidRPr="00B33D31">
        <w:rPr>
          <w:rFonts w:cs="Arial"/>
        </w:rPr>
        <w:t>The most common and fundamental source</w:t>
      </w:r>
      <w:r w:rsidR="00B33D31">
        <w:rPr>
          <w:rFonts w:cs="Arial"/>
        </w:rPr>
        <w:t xml:space="preserve"> </w:t>
      </w:r>
      <w:r w:rsidR="00B33D31" w:rsidRPr="00B33D31">
        <w:rPr>
          <w:rFonts w:cs="Arial"/>
        </w:rPr>
        <w:t>of capacity fade</w:t>
      </w:r>
      <w:r w:rsidR="00B33D31">
        <w:rPr>
          <w:rFonts w:cs="Arial"/>
        </w:rPr>
        <w:t xml:space="preserve"> </w:t>
      </w:r>
      <w:r w:rsidR="00B33D31" w:rsidRPr="00B33D31">
        <w:rPr>
          <w:rFonts w:cs="Arial"/>
        </w:rPr>
        <w:t>in</w:t>
      </w:r>
      <w:r w:rsidR="00B33D31">
        <w:rPr>
          <w:rFonts w:cs="Arial"/>
        </w:rPr>
        <w:t xml:space="preserve"> </w:t>
      </w:r>
      <w:r w:rsidR="00B33D31" w:rsidRPr="00B33D31">
        <w:rPr>
          <w:rFonts w:cs="Arial"/>
        </w:rPr>
        <w:t>successful</w:t>
      </w:r>
      <w:r w:rsidR="00B33D31">
        <w:rPr>
          <w:rFonts w:cs="Arial"/>
        </w:rPr>
        <w:t xml:space="preserve"> </w:t>
      </w:r>
      <w:r w:rsidR="00B33D31" w:rsidRPr="00B33D31">
        <w:rPr>
          <w:rFonts w:cs="Arial"/>
        </w:rPr>
        <w:t>Li</w:t>
      </w:r>
      <w:r w:rsidR="00B33D31">
        <w:rPr>
          <w:rFonts w:cs="Arial"/>
        </w:rPr>
        <w:t xml:space="preserve">thium </w:t>
      </w:r>
      <w:r w:rsidR="00B33D31" w:rsidRPr="00B33D31">
        <w:rPr>
          <w:rFonts w:cs="Arial"/>
        </w:rPr>
        <w:t>ion batteries</w:t>
      </w:r>
      <w:r w:rsidR="00B33D31">
        <w:rPr>
          <w:rFonts w:cs="Arial"/>
        </w:rPr>
        <w:t xml:space="preserve"> </w:t>
      </w:r>
      <w:r w:rsidR="00B33D31" w:rsidRPr="00B33D31">
        <w:rPr>
          <w:rFonts w:cs="Arial"/>
        </w:rPr>
        <w:t>(which</w:t>
      </w:r>
      <w:r w:rsidR="00B33D31">
        <w:rPr>
          <w:rFonts w:cs="Arial"/>
        </w:rPr>
        <w:t xml:space="preserve"> </w:t>
      </w:r>
      <w:r w:rsidR="00B33D31" w:rsidRPr="00B33D31">
        <w:rPr>
          <w:rFonts w:cs="Arial"/>
        </w:rPr>
        <w:t>manage to resist degradation over hundreds of cycles)</w:t>
      </w:r>
      <w:r w:rsidR="00B33D31">
        <w:rPr>
          <w:rFonts w:cs="Arial"/>
        </w:rPr>
        <w:t xml:space="preserve"> </w:t>
      </w:r>
      <w:r w:rsidR="00B33D31" w:rsidRPr="00B33D31">
        <w:rPr>
          <w:rFonts w:cs="Arial"/>
        </w:rPr>
        <w:t>is the loss of lithium to the solid-electrolyte interphase (SEI), which typically</w:t>
      </w:r>
      <w:r w:rsidR="00B33D31">
        <w:rPr>
          <w:rFonts w:cs="Arial"/>
        </w:rPr>
        <w:t xml:space="preserve"> </w:t>
      </w:r>
      <w:r w:rsidR="00B33D31" w:rsidRPr="00B33D31">
        <w:rPr>
          <w:rFonts w:cs="Arial"/>
        </w:rPr>
        <w:t>forms at the</w:t>
      </w:r>
      <w:r w:rsidR="00B33D31">
        <w:rPr>
          <w:rFonts w:cs="Arial"/>
        </w:rPr>
        <w:t xml:space="preserve"> </w:t>
      </w:r>
      <w:r w:rsidR="00B33D31" w:rsidRPr="00B33D31">
        <w:rPr>
          <w:rFonts w:cs="Arial"/>
        </w:rPr>
        <w:t>negative electrode</w:t>
      </w:r>
      <w:r w:rsidR="00B33D31">
        <w:rPr>
          <w:rFonts w:cs="Arial"/>
        </w:rPr>
        <w:t xml:space="preserve"> </w:t>
      </w:r>
      <w:r w:rsidR="00B33D31" w:rsidRPr="00B33D31">
        <w:rPr>
          <w:rFonts w:cs="Arial"/>
        </w:rPr>
        <w:t>during recharging</w:t>
      </w:r>
      <w:r w:rsidR="00B33D31">
        <w:rPr>
          <w:rFonts w:cs="Arial"/>
        </w:rPr>
        <w:t>.</w:t>
      </w:r>
      <w:r w:rsidR="00F817A4">
        <w:rPr>
          <w:rFonts w:cs="Arial"/>
        </w:rPr>
        <w:t xml:space="preserve"> </w:t>
      </w:r>
      <w:r w:rsidR="00F817A4">
        <w:rPr>
          <w:rFonts w:cs="Arial"/>
        </w:rPr>
        <w:fldChar w:fldCharType="begin"/>
      </w:r>
      <w:r w:rsidR="00F817A4">
        <w:rPr>
          <w:rFonts w:cs="Arial"/>
        </w:rPr>
        <w:instrText>ADDIN CITAVI.PLACEHOLDER 5f8b9c41-b939-4a2f-8d93-8a24c0e72636 PFBsYWNlaG9sZGVyPg0KICA8QWRkSW5WZXJzaW9uPjUuNC4wLjI8L0FkZEluVmVyc2lvbj4NCiAgPElkPjVmOGI5YzQxLWI5MzktNGEyZi04ZDkzLThhMjRjMGU3MjYzNjwvSWQ+DQogIDxFbnRyaWVzPg0KICAgIDxFbnRyeT4NCiAgICAgIDxJZD45MzAyZmIzZi1lNzI5LTRmMDItYjY2Ni04MWFkMmI4YWQ1MjQ8L0lkPg0KICAgICAgPFJlZmVyZW5jZUlkPmY1OGZkZDBkLTM4OGItNDRiMi05MWFkLWUxMjg4NWExYjkwMD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3XTwvVGV4dD4NCiAgICA8L1RleHRVbml0Pg0KICA8L1RleHRVbml0cz4NCjwvUGxhY2Vob2xkZXI+</w:instrText>
      </w:r>
      <w:r w:rsidR="00F817A4">
        <w:rPr>
          <w:rFonts w:cs="Arial"/>
        </w:rPr>
        <w:fldChar w:fldCharType="separate"/>
      </w:r>
      <w:bookmarkStart w:id="83" w:name="_CTVP0015f8b9c41b9394a2f8d938a24c0e72636"/>
      <w:r w:rsidR="00F817A4">
        <w:rPr>
          <w:rFonts w:cs="Arial"/>
        </w:rPr>
        <w:t>[27]</w:t>
      </w:r>
      <w:bookmarkEnd w:id="83"/>
      <w:r w:rsidR="00F817A4">
        <w:rPr>
          <w:rFonts w:cs="Arial"/>
        </w:rPr>
        <w:fldChar w:fldCharType="end"/>
      </w:r>
      <w:r w:rsidR="00C33A9E">
        <w:rPr>
          <w:rFonts w:cs="Arial"/>
        </w:rPr>
        <w:t xml:space="preserve"> </w:t>
      </w:r>
      <w:r w:rsidR="00F817A4">
        <w:rPr>
          <w:rFonts w:cs="Arial"/>
        </w:rPr>
        <w:t>Four different ageing mechanisms attempt to explain various ways in which this can happen.</w:t>
      </w:r>
    </w:p>
    <w:p w:rsidR="005065DE" w:rsidRDefault="005065DE" w:rsidP="008F79C0">
      <w:pPr>
        <w:spacing w:line="360" w:lineRule="auto"/>
        <w:rPr>
          <w:rFonts w:cs="Arial"/>
        </w:rPr>
      </w:pPr>
    </w:p>
    <w:p w:rsidR="004E4426" w:rsidRDefault="004E4426" w:rsidP="008F79C0">
      <w:pPr>
        <w:pStyle w:val="Heading3"/>
        <w:spacing w:line="360" w:lineRule="auto"/>
      </w:pPr>
      <w:bookmarkStart w:id="84" w:name="_Toc521430987"/>
      <w:r>
        <w:t>Ageing mechanisms</w:t>
      </w:r>
      <w:bookmarkEnd w:id="84"/>
    </w:p>
    <w:p w:rsidR="00E1574E" w:rsidRDefault="00E1574E" w:rsidP="008F79C0">
      <w:pPr>
        <w:spacing w:line="360" w:lineRule="auto"/>
        <w:rPr>
          <w:rFonts w:cs="Arial"/>
        </w:rPr>
      </w:pPr>
      <w:r>
        <w:rPr>
          <w:rFonts w:cs="Arial"/>
        </w:rPr>
        <w:t>Four major ageing mechanisms are studied by most literatures to account for the the capacity fade in Lithium ion batteries which are namely: loss of lithium inventory (LLI), loss of active material (LAM), ohmic resistance increase (ORI) and lithium plating. Often these mechanisms are inter-related as discussed in this section.</w:t>
      </w:r>
    </w:p>
    <w:p w:rsidR="005D6D0E" w:rsidRDefault="00C33A9E" w:rsidP="008F79C0">
      <w:pPr>
        <w:spacing w:line="360" w:lineRule="auto"/>
        <w:rPr>
          <w:rFonts w:cs="Arial"/>
        </w:rPr>
      </w:pPr>
      <w:r w:rsidRPr="005D6D0E">
        <w:rPr>
          <w:rFonts w:cs="Arial"/>
        </w:rPr>
        <w:t xml:space="preserve">Loss of </w:t>
      </w:r>
      <w:r w:rsidR="000B6662">
        <w:rPr>
          <w:rFonts w:cs="Arial"/>
        </w:rPr>
        <w:t>lithium</w:t>
      </w:r>
      <w:r w:rsidRPr="005D6D0E">
        <w:rPr>
          <w:rFonts w:cs="Arial"/>
        </w:rPr>
        <w:t xml:space="preserve"> inventory (LLI) leads to loss of Li ions due to parasitic reactions, though it does not change the content of active materials in electrodes and their properties. It is reported to be the major cause of degradation of </w:t>
      </w:r>
      <w:r w:rsidR="000B6662">
        <w:rPr>
          <w:rFonts w:cs="Arial"/>
        </w:rPr>
        <w:t>lithium</w:t>
      </w:r>
      <w:r w:rsidRPr="005D6D0E">
        <w:rPr>
          <w:rFonts w:cs="Arial"/>
        </w:rPr>
        <w:t xml:space="preserve">-ion batteries. It is attributed to two main causes: the primary cause is the SEI layer formation, growth and destabilization, and the secondary cause of side reactions of </w:t>
      </w:r>
      <w:r w:rsidR="000B6662">
        <w:rPr>
          <w:rFonts w:cs="Arial"/>
        </w:rPr>
        <w:t>lithium</w:t>
      </w:r>
      <w:r w:rsidRPr="005D6D0E">
        <w:rPr>
          <w:rFonts w:cs="Arial"/>
        </w:rPr>
        <w:t xml:space="preserve"> ion with decomposed electrolyte compounds and water in the electrolyte. LLI occurs chiefly at the electrode/electrolyte interface and is predominant on the negative electrode where SEI formation dominates. SEI growth and subsequent LLI is dependent on temperature: at high temperatures, the SEI either grows in thickness or becomes non-protective leading to performance degradation, whereas at low temperatures, the risk of </w:t>
      </w:r>
      <w:r w:rsidR="000B6662">
        <w:rPr>
          <w:rFonts w:cs="Arial"/>
        </w:rPr>
        <w:t>lithium</w:t>
      </w:r>
      <w:r w:rsidRPr="005D6D0E">
        <w:rPr>
          <w:rFonts w:cs="Arial"/>
        </w:rPr>
        <w:t xml:space="preserve"> plating leads to cell degradation.</w:t>
      </w:r>
      <w:r w:rsidR="005D6D0E">
        <w:rPr>
          <w:rFonts w:cs="Arial"/>
        </w:rPr>
        <w:t xml:space="preserve"> </w:t>
      </w:r>
      <w:r w:rsidR="005D6D0E">
        <w:rPr>
          <w:rFonts w:cs="Arial"/>
        </w:rPr>
        <w:fldChar w:fldCharType="begin"/>
      </w:r>
      <w:r w:rsidR="00684A7F">
        <w:rPr>
          <w:rFonts w:cs="Arial"/>
        </w:rPr>
        <w:instrText>ADDIN CITAVI.PLACEHOLDER 09f21ec7-96d9-46b4-9269-8728e25671f2 PFBsYWNlaG9sZGVyPg0KICA8QWRkSW5WZXJzaW9uPjUuNC4wLjI8L0FkZEluVmVyc2lvbj4NCiAgPElkPjA5ZjIxZWM3LTk2ZDktNDZiNC05MjY5LTg3MjhlMjU2NzFmMjwvSWQ+DQogIDxFbnRyaWVzPg0KICAgIDxFbnRyeT4NCiAgICAgIDxJZD43MGRlODU5OC02ZmJmLTRiYTEtYTdjMS05ZTc3MTYxMGM2OWU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j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F08L1RleHQ+DQogICAgPC9UZXh0VW5pdD4NCiAgPC9UZXh0VW5pdHM+DQo8L1BsYWNlaG9sZGVyPg==</w:instrText>
      </w:r>
      <w:r w:rsidR="005D6D0E">
        <w:rPr>
          <w:rFonts w:cs="Arial"/>
        </w:rPr>
        <w:fldChar w:fldCharType="separate"/>
      </w:r>
      <w:bookmarkStart w:id="85" w:name="_CTVP00109f21ec796d946b492698728e25671f2"/>
      <w:r w:rsidR="00684A7F">
        <w:rPr>
          <w:rFonts w:cs="Arial"/>
        </w:rPr>
        <w:t>[24]</w:t>
      </w:r>
      <w:bookmarkEnd w:id="85"/>
      <w:r w:rsidR="005D6D0E">
        <w:rPr>
          <w:rFonts w:cs="Arial"/>
        </w:rPr>
        <w:fldChar w:fldCharType="end"/>
      </w:r>
    </w:p>
    <w:p w:rsidR="005D6D0E" w:rsidRDefault="00C33A9E" w:rsidP="008F79C0">
      <w:pPr>
        <w:spacing w:line="360" w:lineRule="auto"/>
        <w:rPr>
          <w:rFonts w:cs="Arial"/>
        </w:rPr>
      </w:pPr>
      <w:r w:rsidRPr="005D6D0E">
        <w:rPr>
          <w:rFonts w:cs="Arial"/>
        </w:rPr>
        <w:t>Lo</w:t>
      </w:r>
      <w:r w:rsidR="00E1574E">
        <w:rPr>
          <w:rFonts w:cs="Arial"/>
        </w:rPr>
        <w:t xml:space="preserve">ss of active material (LAM) </w:t>
      </w:r>
      <w:r w:rsidRPr="005D6D0E">
        <w:rPr>
          <w:rFonts w:cs="Arial"/>
        </w:rPr>
        <w:t xml:space="preserve">directly affects the structure of the electrodes, reducing the volume of active material used in the cell and the ageing effects in this case are more prominent in graphite based negative electrodes than positive electrodes. It is enhanced by high currents, high temperatures and high SOC. The major reasons of LAM are: particle isolation, side reactions within the active material of the electrodes and physical degradation. LAM may lead to second stages of cell degradation where abrupt capacity losses might appear after steady capacity loss in the first stage. </w:t>
      </w:r>
      <w:r w:rsidR="005D6D0E">
        <w:rPr>
          <w:rFonts w:cs="Arial"/>
        </w:rPr>
        <w:fldChar w:fldCharType="begin"/>
      </w:r>
      <w:r w:rsidR="00684A7F">
        <w:rPr>
          <w:rFonts w:cs="Arial"/>
        </w:rPr>
        <w:instrText>ADDIN CITAVI.PLACEHOLDER 56e77fff-1edd-4714-8fea-2c9c94bb5f7d PFBsYWNlaG9sZGVyPg0KICA8QWRkSW5WZXJzaW9uPjUuNC4wLjI8L0FkZEluVmVyc2lvbj4NCiAgPElkPjU2ZTc3ZmZmLTFlZGQtNDcxNC04ZmVhLTJjOWM5NGJiNWY3ZDwvSWQ+DQogIDxFbnRyaWVzPg0KICAgIDxFbnRyeT4NCiAgICAgIDxJZD5kNDE3ZmUxOC1mY2RiLTQyODktODliYy05N2U3MWMxZWZlOWU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j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F08L1RleHQ+DQogICAgPC9UZXh0VW5pdD4NCiAgPC9UZXh0VW5pdHM+DQo8L1BsYWNlaG9sZGVyPg==</w:instrText>
      </w:r>
      <w:r w:rsidR="005D6D0E">
        <w:rPr>
          <w:rFonts w:cs="Arial"/>
        </w:rPr>
        <w:fldChar w:fldCharType="separate"/>
      </w:r>
      <w:bookmarkStart w:id="86" w:name="_CTVP00156e77fff1edd47148fea2c9c94bb5f7d"/>
      <w:r w:rsidR="00684A7F">
        <w:rPr>
          <w:rFonts w:cs="Arial"/>
        </w:rPr>
        <w:t>[24]</w:t>
      </w:r>
      <w:bookmarkEnd w:id="86"/>
      <w:r w:rsidR="005D6D0E">
        <w:rPr>
          <w:rFonts w:cs="Arial"/>
        </w:rPr>
        <w:fldChar w:fldCharType="end"/>
      </w:r>
      <w:r w:rsidRPr="005D6D0E">
        <w:rPr>
          <w:rFonts w:cs="Arial"/>
        </w:rPr>
        <w:t xml:space="preserve">  </w:t>
      </w:r>
      <w:r w:rsidRPr="005D6D0E">
        <w:rPr>
          <w:rFonts w:cs="Arial"/>
        </w:rPr>
        <w:tab/>
      </w:r>
    </w:p>
    <w:p w:rsidR="005D6D0E" w:rsidRDefault="00F93E44" w:rsidP="008F79C0">
      <w:pPr>
        <w:spacing w:line="360" w:lineRule="auto"/>
        <w:rPr>
          <w:rFonts w:cs="Arial"/>
        </w:rPr>
      </w:pPr>
      <w:r>
        <w:rPr>
          <w:rFonts w:cs="Arial"/>
        </w:rPr>
        <w:t>In o</w:t>
      </w:r>
      <w:r w:rsidR="00C33A9E" w:rsidRPr="005D6D0E">
        <w:rPr>
          <w:rFonts w:cs="Arial"/>
        </w:rPr>
        <w:t>hmic resistance increase (ORI)</w:t>
      </w:r>
      <w:r>
        <w:rPr>
          <w:rFonts w:cs="Arial"/>
        </w:rPr>
        <w:t>, d</w:t>
      </w:r>
      <w:r w:rsidR="00C33A9E" w:rsidRPr="005D6D0E">
        <w:rPr>
          <w:rFonts w:cs="Arial"/>
        </w:rPr>
        <w:t>egradation caused on the electrodes and electrolyte materials directly result in the increase in the electronic and ionic resistances, respectively. The possible reasons for ORI are particle isolation causing LAM, binder decomposition, current collector corrosion, volume changes in active material and electrolyte contamination, SEI growth, destabilizat</w:t>
      </w:r>
      <w:r w:rsidR="005D6D0E">
        <w:rPr>
          <w:rFonts w:cs="Arial"/>
        </w:rPr>
        <w:t xml:space="preserve">ion affecting ionic resistance. </w:t>
      </w:r>
      <w:r w:rsidR="005D6D0E">
        <w:rPr>
          <w:rFonts w:cs="Arial"/>
        </w:rPr>
        <w:fldChar w:fldCharType="begin"/>
      </w:r>
      <w:r w:rsidR="00684A7F">
        <w:rPr>
          <w:rFonts w:cs="Arial"/>
        </w:rPr>
        <w:instrText>ADDIN CITAVI.PLACEHOLDER a6b65ba8-6c0f-4186-81a4-75ab1439c15a PFBsYWNlaG9sZGVyPg0KICA8QWRkSW5WZXJzaW9uPjUuNC4wLjI8L0FkZEluVmVyc2lvbj4NCiAgPElkPmE2YjY1YmE4LTZjMGYtNDE4Ni04MWE0LTc1YWIxNDM5YzE1YTwvSWQ+DQogIDxFbnRyaWVzPg0KICAgIDxFbnRyeT4NCiAgICAgIDxJZD5mMDU1MzAwMS01YTY0LTRmM2QtYTA3NC01MmIxNmFmOGFiZWE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j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F08L1RleHQ+DQogICAgPC9UZXh0VW5pdD4NCiAgPC9UZXh0VW5pdHM+DQo8L1BsYWNlaG9sZGVyPg==</w:instrText>
      </w:r>
      <w:r w:rsidR="005D6D0E">
        <w:rPr>
          <w:rFonts w:cs="Arial"/>
        </w:rPr>
        <w:fldChar w:fldCharType="separate"/>
      </w:r>
      <w:bookmarkStart w:id="87" w:name="_CTVP001a6b65ba86c0f418681a475ab1439c15a"/>
      <w:r w:rsidR="00684A7F">
        <w:rPr>
          <w:rFonts w:cs="Arial"/>
        </w:rPr>
        <w:t>[24]</w:t>
      </w:r>
      <w:bookmarkEnd w:id="87"/>
      <w:r w:rsidR="005D6D0E">
        <w:rPr>
          <w:rFonts w:cs="Arial"/>
        </w:rPr>
        <w:fldChar w:fldCharType="end"/>
      </w:r>
    </w:p>
    <w:p w:rsidR="00C33A9E" w:rsidRDefault="000B6662" w:rsidP="008F79C0">
      <w:pPr>
        <w:spacing w:line="360" w:lineRule="auto"/>
        <w:rPr>
          <w:rFonts w:cs="Arial"/>
        </w:rPr>
      </w:pPr>
      <w:r>
        <w:rPr>
          <w:rFonts w:cs="Arial"/>
        </w:rPr>
        <w:lastRenderedPageBreak/>
        <w:t>Lithium</w:t>
      </w:r>
      <w:r w:rsidR="00C33A9E" w:rsidRPr="005D6D0E">
        <w:rPr>
          <w:rFonts w:cs="Arial"/>
        </w:rPr>
        <w:t xml:space="preserve"> plating occurs during charging when </w:t>
      </w:r>
      <w:r>
        <w:rPr>
          <w:rFonts w:cs="Arial"/>
        </w:rPr>
        <w:t>lithium</w:t>
      </w:r>
      <w:r w:rsidR="00C33A9E" w:rsidRPr="005D6D0E">
        <w:rPr>
          <w:rFonts w:cs="Arial"/>
        </w:rPr>
        <w:t xml:space="preserve"> ions deposit on the negative electrode instead of intercalating into the graphite. It is the most detrimental aging mechanism as it also leads to safety deterioration. It can result from large number of factors, like constructive properties of the cell to operating conditions (like low operating temperatures and high current rates). Li plating increase LAM and LLI. It is initiated by strenuous charges, charging at low temperatures, cell constructive design or conventional aging of the cell. </w:t>
      </w:r>
      <w:r w:rsidR="005D6D0E">
        <w:rPr>
          <w:rFonts w:cs="Arial"/>
        </w:rPr>
        <w:fldChar w:fldCharType="begin"/>
      </w:r>
      <w:r w:rsidR="00684A7F">
        <w:rPr>
          <w:rFonts w:cs="Arial"/>
        </w:rPr>
        <w:instrText>ADDIN CITAVI.PLACEHOLDER 120dfa6d-a90e-4599-aa5c-fdc37af6ab9b PFBsYWNlaG9sZGVyPg0KICA8QWRkSW5WZXJzaW9uPjUuNC4wLjI8L0FkZEluVmVyc2lvbj4NCiAgPElkPjEyMGRmYTZkLWE5MGUtNDU5OS1hYTVjLWZkYzM3YWY2YWI5YjwvSWQ+DQogIDxFbnRyaWVzPg0KICAgIDxFbnRyeT4NCiAgICAgIDxJZD42OTBlN2Q3Mi00ZTk1LTQ4YTEtYjZjOC0zZTNjNWVkYjA2NTc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j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F08L1RleHQ+DQogICAgPC9UZXh0VW5pdD4NCiAgPC9UZXh0VW5pdHM+DQo8L1BsYWNlaG9sZGVyPg==</w:instrText>
      </w:r>
      <w:r w:rsidR="005D6D0E">
        <w:rPr>
          <w:rFonts w:cs="Arial"/>
        </w:rPr>
        <w:fldChar w:fldCharType="separate"/>
      </w:r>
      <w:bookmarkStart w:id="88" w:name="_CTVP001120dfa6da90e4599aa5cfdc37af6ab9b"/>
      <w:r w:rsidR="00684A7F">
        <w:rPr>
          <w:rFonts w:cs="Arial"/>
        </w:rPr>
        <w:t>[24]</w:t>
      </w:r>
      <w:bookmarkEnd w:id="88"/>
      <w:r w:rsidR="005D6D0E">
        <w:rPr>
          <w:rFonts w:cs="Arial"/>
        </w:rPr>
        <w:fldChar w:fldCharType="end"/>
      </w:r>
      <w:r w:rsidR="00C33A9E" w:rsidRPr="005D6D0E">
        <w:rPr>
          <w:rFonts w:cs="Arial"/>
        </w:rPr>
        <w:t xml:space="preserve">   </w:t>
      </w:r>
    </w:p>
    <w:p w:rsidR="00F93E44" w:rsidRPr="005D6D0E" w:rsidRDefault="00F93E44" w:rsidP="008F79C0">
      <w:pPr>
        <w:spacing w:line="360" w:lineRule="auto"/>
        <w:rPr>
          <w:rFonts w:cs="Arial"/>
        </w:rPr>
      </w:pPr>
      <w:r>
        <w:rPr>
          <w:rFonts w:cs="Arial"/>
        </w:rPr>
        <w:t>One of the major consequence of ageing is the changes in the internal resistance of the cell, mostly an increase, and the next subsection stu</w:t>
      </w:r>
      <w:r w:rsidR="000713BA">
        <w:rPr>
          <w:rFonts w:cs="Arial"/>
        </w:rPr>
        <w:t>dies the overpotentials and the</w:t>
      </w:r>
      <w:r>
        <w:rPr>
          <w:rFonts w:cs="Arial"/>
        </w:rPr>
        <w:t xml:space="preserve"> internal resistances involved.</w:t>
      </w:r>
    </w:p>
    <w:p w:rsidR="00C33A9E" w:rsidRDefault="00C33A9E" w:rsidP="008F79C0">
      <w:pPr>
        <w:spacing w:line="360" w:lineRule="auto"/>
        <w:ind w:left="360"/>
        <w:rPr>
          <w:rFonts w:cs="Arial"/>
        </w:rPr>
      </w:pPr>
    </w:p>
    <w:p w:rsidR="00C33A9E" w:rsidRDefault="00C33A9E" w:rsidP="008F79C0">
      <w:pPr>
        <w:pStyle w:val="Heading3"/>
        <w:spacing w:line="360" w:lineRule="auto"/>
      </w:pPr>
      <w:bookmarkStart w:id="89" w:name="_Toc520298112"/>
      <w:bookmarkStart w:id="90" w:name="_Toc521430988"/>
      <w:r>
        <w:t>Internal resistances and overpotential</w:t>
      </w:r>
      <w:bookmarkEnd w:id="89"/>
      <w:bookmarkEnd w:id="90"/>
    </w:p>
    <w:p w:rsidR="00C33A9E" w:rsidRDefault="008D5B21" w:rsidP="008F79C0">
      <w:pPr>
        <w:spacing w:line="360" w:lineRule="auto"/>
        <w:rPr>
          <w:rFonts w:cs="Arial"/>
        </w:rPr>
      </w:pPr>
      <w:r>
        <w:rPr>
          <w:rFonts w:cs="Arial"/>
        </w:rPr>
        <w:t>In this thesis wo</w:t>
      </w:r>
      <w:r w:rsidR="00F104EC">
        <w:rPr>
          <w:rFonts w:cs="Arial"/>
        </w:rPr>
        <w:t>rk, the internal resistance has</w:t>
      </w:r>
      <w:r>
        <w:rPr>
          <w:rFonts w:cs="Arial"/>
        </w:rPr>
        <w:t xml:space="preserve"> been measured through 30s pulse (charging and dischar</w:t>
      </w:r>
      <w:r w:rsidR="00F104EC">
        <w:rPr>
          <w:rFonts w:cs="Arial"/>
        </w:rPr>
        <w:t>g</w:t>
      </w:r>
      <w:r>
        <w:rPr>
          <w:rFonts w:cs="Arial"/>
        </w:rPr>
        <w:t>ing test) which will be further discussed in the next chapter. To understand a</w:t>
      </w:r>
      <w:r w:rsidR="00F104EC">
        <w:rPr>
          <w:rFonts w:cs="Arial"/>
        </w:rPr>
        <w:t>nd analyz</w:t>
      </w:r>
      <w:r>
        <w:rPr>
          <w:rFonts w:cs="Arial"/>
        </w:rPr>
        <w:t>e the results from the pulse tests, this section discusses the concept of overpotentials and internal resistances. It starts with a brief literature review of the concepts and then a further in-detail discussion.</w:t>
      </w:r>
    </w:p>
    <w:p w:rsidR="00C33A9E" w:rsidRDefault="008D5B21" w:rsidP="008F79C0">
      <w:pPr>
        <w:spacing w:line="360" w:lineRule="auto"/>
        <w:rPr>
          <w:rFonts w:cs="Arial"/>
        </w:rPr>
      </w:pPr>
      <w:r>
        <w:rPr>
          <w:rFonts w:cs="Arial"/>
        </w:rPr>
        <w:t xml:space="preserve">The purpose of the pulse tests is to reproduce a polarization curves at different state of charge (SOC) of the cells. </w:t>
      </w:r>
      <w:r w:rsidR="00C33A9E">
        <w:rPr>
          <w:rFonts w:cs="Arial"/>
        </w:rPr>
        <w:t xml:space="preserve">Polarization curves are a popular way to study the behavior of a cell during </w:t>
      </w:r>
      <w:r>
        <w:rPr>
          <w:rFonts w:cs="Arial"/>
        </w:rPr>
        <w:t>operation</w:t>
      </w:r>
      <w:r w:rsidR="00C33A9E">
        <w:rPr>
          <w:rFonts w:cs="Arial"/>
        </w:rPr>
        <w:t>.</w:t>
      </w:r>
      <w:r w:rsidR="00FF4846">
        <w:rPr>
          <w:rFonts w:cs="Arial"/>
        </w:rPr>
        <w:t xml:space="preserve"> DuBeshter</w:t>
      </w:r>
      <w:r>
        <w:rPr>
          <w:rFonts w:cs="Arial"/>
        </w:rPr>
        <w:t xml:space="preserve"> </w:t>
      </w:r>
      <w:r>
        <w:rPr>
          <w:rFonts w:cs="Arial"/>
        </w:rPr>
        <w:fldChar w:fldCharType="begin"/>
      </w:r>
      <w:r w:rsidR="00926C10">
        <w:rPr>
          <w:rFonts w:cs="Arial"/>
        </w:rPr>
        <w:instrText>ADDIN CITAVI.PLACEHOLDER 431ab1d0-9ee2-4662-8249-5697ded9d563 PFBsYWNlaG9sZGVyPg0KICA8QWRkSW5WZXJzaW9uPjUuNC4wLjI8L0FkZEluVmVyc2lvbj4NCiAgPElkPjQzMWFiMWQwLTllZTItNDY2Mi04MjQ5LTU2OTdkZWQ5ZDU2MzwvSWQ+DQogIDxFbnRyaWVzPg0KICAgIDxFbnRyeT4NCiAgICAgIDxJZD5hYWFlODk4MS04MzYxLTRhYzYtYjkzMi0zNWYyNmZiZGEyZjE8L0lkPg0KICAgICAgPFJlZmVyZW5jZUlkPjIwY2E5Zjc1LTE5NjMtNDVlYy05ZmJlLTEyNjY4MWMxMTg4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RdPC9UZXh0Pg0KICAgIDwvVGV4dFVuaXQ+DQogIDwvVGV4dFVuaXRzPg0KPC9QbGFjZWhvbGRlcj4=</w:instrText>
      </w:r>
      <w:r>
        <w:rPr>
          <w:rFonts w:cs="Arial"/>
        </w:rPr>
        <w:fldChar w:fldCharType="separate"/>
      </w:r>
      <w:bookmarkStart w:id="91" w:name="_CTVP001431ab1d09ee2466282495697ded9d563"/>
      <w:r w:rsidR="00926C10">
        <w:rPr>
          <w:rFonts w:cs="Arial"/>
        </w:rPr>
        <w:t>[34]</w:t>
      </w:r>
      <w:bookmarkEnd w:id="91"/>
      <w:r>
        <w:rPr>
          <w:rFonts w:cs="Arial"/>
        </w:rPr>
        <w:fldChar w:fldCharType="end"/>
      </w:r>
      <w:r w:rsidR="0080640B">
        <w:rPr>
          <w:rFonts w:cs="Arial"/>
        </w:rPr>
        <w:t xml:space="preserve"> </w:t>
      </w:r>
      <w:r w:rsidR="00C33A9E">
        <w:rPr>
          <w:rFonts w:cs="Arial"/>
        </w:rPr>
        <w:t>ha</w:t>
      </w:r>
      <w:r w:rsidR="00FF4846">
        <w:rPr>
          <w:rFonts w:cs="Arial"/>
        </w:rPr>
        <w:t>s</w:t>
      </w:r>
      <w:r w:rsidR="00C33A9E">
        <w:rPr>
          <w:rFonts w:cs="Arial"/>
        </w:rPr>
        <w:t xml:space="preserve"> discussed a way to </w:t>
      </w:r>
      <w:r w:rsidR="00C33A9E" w:rsidRPr="008E6959">
        <w:rPr>
          <w:rFonts w:cs="Arial"/>
        </w:rPr>
        <w:t>develop pulse polarization curves</w:t>
      </w:r>
      <w:r w:rsidR="00C33A9E">
        <w:rPr>
          <w:rFonts w:cs="Arial"/>
        </w:rPr>
        <w:t xml:space="preserve"> </w:t>
      </w:r>
      <w:r w:rsidR="00C33A9E" w:rsidRPr="008E6959">
        <w:rPr>
          <w:rFonts w:cs="Arial"/>
        </w:rPr>
        <w:t xml:space="preserve">(PPC) for a </w:t>
      </w:r>
      <w:r w:rsidR="000B6662">
        <w:rPr>
          <w:rFonts w:cs="Arial"/>
        </w:rPr>
        <w:t>Lithium</w:t>
      </w:r>
      <w:r w:rsidR="006C1F63">
        <w:rPr>
          <w:rFonts w:cs="Arial"/>
        </w:rPr>
        <w:t xml:space="preserve"> ion</w:t>
      </w:r>
      <w:r w:rsidR="00C33A9E" w:rsidRPr="008E6959">
        <w:rPr>
          <w:rFonts w:cs="Arial"/>
        </w:rPr>
        <w:t xml:space="preserve"> battery under constant SOC </w:t>
      </w:r>
      <w:r w:rsidR="00C33A9E">
        <w:rPr>
          <w:rFonts w:cs="Arial"/>
        </w:rPr>
        <w:t>to</w:t>
      </w:r>
      <w:r w:rsidR="00C33A9E" w:rsidRPr="008E6959">
        <w:rPr>
          <w:rFonts w:cs="Arial"/>
        </w:rPr>
        <w:t xml:space="preserve"> identify individual over</w:t>
      </w:r>
      <w:r w:rsidR="00C33A9E">
        <w:rPr>
          <w:rFonts w:cs="Arial"/>
        </w:rPr>
        <w:t>-</w:t>
      </w:r>
      <w:r w:rsidR="00C33A9E" w:rsidRPr="008E6959">
        <w:rPr>
          <w:rFonts w:cs="Arial"/>
        </w:rPr>
        <w:t>voltages, such as charge transfer kinetics and mass</w:t>
      </w:r>
      <w:r w:rsidR="00C33A9E">
        <w:rPr>
          <w:rFonts w:cs="Arial"/>
        </w:rPr>
        <w:t xml:space="preserve"> </w:t>
      </w:r>
      <w:r w:rsidR="00C33A9E" w:rsidRPr="008E6959">
        <w:rPr>
          <w:rFonts w:cs="Arial"/>
        </w:rPr>
        <w:t>transport, and their SOC dependence.</w:t>
      </w:r>
      <w:r w:rsidR="00C33A9E">
        <w:rPr>
          <w:rFonts w:cs="Arial"/>
        </w:rPr>
        <w:t xml:space="preserve"> In this work, different time scales of a discharge pulse have been formulated to represent the kinetic overpotential, electrolyte Li</w:t>
      </w:r>
      <w:r w:rsidR="00C33A9E" w:rsidRPr="008D5B21">
        <w:rPr>
          <w:rFonts w:cs="Arial"/>
          <w:vertAlign w:val="superscript"/>
        </w:rPr>
        <w:t>+</w:t>
      </w:r>
      <w:r w:rsidR="00C33A9E">
        <w:rPr>
          <w:rFonts w:cs="Arial"/>
        </w:rPr>
        <w:t xml:space="preserve"> concentration and Li solid state diffusion. </w:t>
      </w:r>
    </w:p>
    <w:p w:rsidR="00B100A3" w:rsidRDefault="00B100A3" w:rsidP="008F79C0">
      <w:pPr>
        <w:spacing w:line="360" w:lineRule="auto"/>
        <w:rPr>
          <w:rFonts w:cs="Arial"/>
        </w:rPr>
      </w:pPr>
      <w:r>
        <w:rPr>
          <w:rFonts w:cs="Arial"/>
        </w:rPr>
        <w:t xml:space="preserve">Liu et al. </w:t>
      </w:r>
      <w:r>
        <w:rPr>
          <w:rFonts w:cs="Arial"/>
        </w:rPr>
        <w:fldChar w:fldCharType="begin"/>
      </w:r>
      <w:r w:rsidR="00926C10">
        <w:rPr>
          <w:rFonts w:cs="Arial"/>
        </w:rPr>
        <w:instrText>ADDIN CITAVI.PLACEHOLDER 84fe8d20-a0d2-4975-a2c8-a70f1c492609 PFBsYWNlaG9sZGVyPg0KICA8QWRkSW5WZXJzaW9uPjUuNC4wLjI8L0FkZEluVmVyc2lvbj4NCiAgPElkPjg0ZmU4ZDIwLWEwZDItNDk3NS1hMmM4LWE3MGYxYzQ5MjYwOTwvSWQ+DQogIDxFbnRyaWVzPg0KICAgIDxFbnRyeT4NCiAgICAgIDxJZD4zZjZmYjFjYy0yNzdiLTQwMzgtYTdlZi01ODE1OGVmOTc1YWU8L0lkPg0KICAgICAgPFJlZmVyZW5jZUlkPjgyZGRjYzdlLTA0MGItNGZjYy04OTZhLTkwMmQ2Y2JmZWRl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VdPC9UZXh0Pg0KICAgIDwvVGV4dFVuaXQ+DQogIDwvVGV4dFVuaXRzPg0KPC9QbGFjZWhvbGRlcj4=</w:instrText>
      </w:r>
      <w:r>
        <w:rPr>
          <w:rFonts w:cs="Arial"/>
        </w:rPr>
        <w:fldChar w:fldCharType="separate"/>
      </w:r>
      <w:bookmarkStart w:id="92" w:name="_CTVP00184fe8d20a0d24975a2c8a70f1c492609"/>
      <w:r w:rsidR="00926C10">
        <w:rPr>
          <w:rFonts w:cs="Arial"/>
        </w:rPr>
        <w:t>[35]</w:t>
      </w:r>
      <w:bookmarkEnd w:id="92"/>
      <w:r>
        <w:rPr>
          <w:rFonts w:cs="Arial"/>
        </w:rPr>
        <w:fldChar w:fldCharType="end"/>
      </w:r>
      <w:r>
        <w:rPr>
          <w:rFonts w:cs="Arial"/>
        </w:rPr>
        <w:t xml:space="preserve">  have studied the differences in electrochemical potentials in different rechargeable batteries. Lithium ion</w:t>
      </w:r>
      <w:r w:rsidRPr="00B36F96">
        <w:rPr>
          <w:rFonts w:cs="Arial"/>
        </w:rPr>
        <w:t xml:space="preserve"> batteries are always accompanied by solid-state mass diffusion as well as volume expansion or contraction, although the electrode surfaces do not recede or advance when the volume change of electrodes is not considered. While the concentration of </w:t>
      </w:r>
      <w:r>
        <w:rPr>
          <w:rFonts w:cs="Arial"/>
        </w:rPr>
        <w:t>lithium</w:t>
      </w:r>
      <w:r w:rsidRPr="00B36F96">
        <w:rPr>
          <w:rFonts w:cs="Arial"/>
        </w:rPr>
        <w:t xml:space="preserve"> ions remains constant in the electrolyte regardless of the degree of charge or discharge, it varies in the cathode and anode with the charge and discharge states.</w:t>
      </w:r>
      <w:r>
        <w:rPr>
          <w:rFonts w:cs="Arial"/>
        </w:rPr>
        <w:t xml:space="preserve"> Liu et al </w:t>
      </w:r>
      <w:r w:rsidRPr="007453C5">
        <w:rPr>
          <w:rFonts w:cs="Arial"/>
        </w:rPr>
        <w:fldChar w:fldCharType="begin"/>
      </w:r>
      <w:r w:rsidR="00926C10">
        <w:rPr>
          <w:rFonts w:cs="Arial"/>
        </w:rPr>
        <w:instrText>ADDIN CITAVI.PLACEHOLDER 21512ce7-42f3-4b6a-b536-885b5223c421 PFBsYWNlaG9sZGVyPg0KICA8QWRkSW5WZXJzaW9uPjUuNC4wLjI8L0FkZEluVmVyc2lvbj4NCiAgPElkPjIxNTEyY2U3LTQyZjMtNGI2YS1iNTM2LTg4NWI1MjIzYzQyMTwvSWQ+DQogIDxFbnRyaWVzPg0KICAgIDxFbnRyeT4NCiAgICAgIDxJZD42MmJlNmIwNS0wMTk3LTRjNmQtYTdhOC1kODE1OTEwZTA0Mjg8L0lkPg0KICAgICAgPFJlZmVyZW5jZUlkPjgyZGRjYzdlLTA0MGItNGZjYy04OTZhLTkwMmQ2Y2JmZWRl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VdPC9UZXh0Pg0KICAgIDwvVGV4dFVuaXQ+DQogIDwvVGV4dFVuaXRzPg0KPC9QbGFjZWhvbGRlcj4=</w:instrText>
      </w:r>
      <w:r w:rsidRPr="007453C5">
        <w:rPr>
          <w:rFonts w:cs="Arial"/>
        </w:rPr>
        <w:fldChar w:fldCharType="separate"/>
      </w:r>
      <w:bookmarkStart w:id="93" w:name="_CTVP00121512ce742f34b6ab536885b5223c421"/>
      <w:r w:rsidR="00926C10">
        <w:rPr>
          <w:rFonts w:cs="Arial"/>
        </w:rPr>
        <w:t>[35]</w:t>
      </w:r>
      <w:bookmarkEnd w:id="93"/>
      <w:r w:rsidRPr="007453C5">
        <w:rPr>
          <w:rFonts w:cs="Arial"/>
        </w:rPr>
        <w:fldChar w:fldCharType="end"/>
      </w:r>
      <w:r w:rsidRPr="007453C5">
        <w:rPr>
          <w:rFonts w:cs="Arial"/>
        </w:rPr>
        <w:t xml:space="preserve">  further summarize that an SEI film permits the diffusion of Li ions through the film under a uniform electric field and reduces the overpotential and concentration polarization. The SEI can also prevent the aggregation of electrochemically active particles and maintain a uniform chemical composition at the electrodes.</w:t>
      </w:r>
      <w:r w:rsidR="00F104EC">
        <w:rPr>
          <w:rFonts w:cs="Arial"/>
        </w:rPr>
        <w:t xml:space="preserve"> </w:t>
      </w:r>
      <w:r w:rsidR="001831A6">
        <w:rPr>
          <w:rFonts w:cs="Arial"/>
        </w:rPr>
        <w:t>T</w:t>
      </w:r>
      <w:r w:rsidRPr="007453C5">
        <w:rPr>
          <w:rFonts w:cs="Arial"/>
        </w:rPr>
        <w:t xml:space="preserve">he SEI film increases the internal resistance of the battery and consumes part of the Li ions from the cathode, leading to both </w:t>
      </w:r>
      <w:r w:rsidRPr="007453C5">
        <w:rPr>
          <w:rFonts w:cs="Arial"/>
        </w:rPr>
        <w:lastRenderedPageBreak/>
        <w:t>power and capacity loss</w:t>
      </w:r>
      <w:r>
        <w:rPr>
          <w:rFonts w:cs="Arial"/>
        </w:rPr>
        <w:t>. This helps in correlating the SEI film formation with both the polarization process, internal resistance increase</w:t>
      </w:r>
      <w:r w:rsidR="00927574">
        <w:rPr>
          <w:rFonts w:cs="Arial"/>
        </w:rPr>
        <w:t>s</w:t>
      </w:r>
      <w:r>
        <w:rPr>
          <w:rFonts w:cs="Arial"/>
        </w:rPr>
        <w:t xml:space="preserve"> and capacity losses.</w:t>
      </w:r>
    </w:p>
    <w:p w:rsidR="00C33A9E" w:rsidRDefault="00D46958" w:rsidP="008F79C0">
      <w:pPr>
        <w:spacing w:line="360" w:lineRule="auto"/>
        <w:rPr>
          <w:rFonts w:cs="Arial"/>
        </w:rPr>
      </w:pPr>
      <w:r>
        <w:rPr>
          <w:rFonts w:cs="Arial"/>
        </w:rPr>
        <w:t xml:space="preserve">Saha and Goebel </w:t>
      </w:r>
      <w:r w:rsidR="00C33A9E">
        <w:rPr>
          <w:rFonts w:cs="Arial"/>
        </w:rPr>
        <w:fldChar w:fldCharType="begin"/>
      </w:r>
      <w:r w:rsidR="00280038">
        <w:rPr>
          <w:rFonts w:cs="Arial"/>
        </w:rPr>
        <w:instrText>ADDIN CITAVI.PLACEHOLDER e90f8cfe-b56f-471f-bd04-4d3efedfdc44 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hdPC9UZXh0Pg0KICAgIDwvVGV4dFVuaXQ+DQogIDwvVGV4dFVuaXRzPg0KPC9QbGFjZWhvbGRlcj4=</w:instrText>
      </w:r>
      <w:r w:rsidR="00C33A9E">
        <w:rPr>
          <w:rFonts w:cs="Arial"/>
        </w:rPr>
        <w:fldChar w:fldCharType="separate"/>
      </w:r>
      <w:bookmarkStart w:id="94" w:name="_CTVP001e90f8cfeb56f471fbd044d3efedfdc44"/>
      <w:r w:rsidR="00280038">
        <w:rPr>
          <w:rFonts w:cs="Arial"/>
        </w:rPr>
        <w:t>[8]</w:t>
      </w:r>
      <w:bookmarkEnd w:id="94"/>
      <w:r w:rsidR="00C33A9E">
        <w:rPr>
          <w:rFonts w:cs="Arial"/>
        </w:rPr>
        <w:fldChar w:fldCharType="end"/>
      </w:r>
      <w:r>
        <w:rPr>
          <w:rFonts w:cs="Arial"/>
        </w:rPr>
        <w:t xml:space="preserve"> </w:t>
      </w:r>
      <w:r w:rsidR="00C33A9E">
        <w:rPr>
          <w:rFonts w:cs="Arial"/>
        </w:rPr>
        <w:t xml:space="preserve">have done a study on the modeling of </w:t>
      </w:r>
      <w:r w:rsidR="000B6662">
        <w:rPr>
          <w:rFonts w:cs="Arial"/>
        </w:rPr>
        <w:t>Lithium</w:t>
      </w:r>
      <w:r w:rsidR="006C1F63">
        <w:rPr>
          <w:rFonts w:cs="Arial"/>
        </w:rPr>
        <w:t xml:space="preserve"> ion</w:t>
      </w:r>
      <w:r w:rsidR="00C33A9E">
        <w:rPr>
          <w:rFonts w:cs="Arial"/>
        </w:rPr>
        <w:t xml:space="preserve"> battery capacity depletion in a particle filtering framework and have further described the battery characteristics and the concept of overpotential in their work.</w:t>
      </w:r>
      <w:r w:rsidR="00A463F3">
        <w:rPr>
          <w:rFonts w:cs="Arial"/>
        </w:rPr>
        <w:t xml:space="preserve"> Park et al</w:t>
      </w:r>
      <w:r w:rsidR="001831A6">
        <w:rPr>
          <w:rFonts w:cs="Arial"/>
        </w:rPr>
        <w:t>.</w:t>
      </w:r>
      <w:r w:rsidR="00B100A3">
        <w:rPr>
          <w:rFonts w:cs="Arial"/>
        </w:rPr>
        <w:t xml:space="preserve"> </w:t>
      </w:r>
      <w:r w:rsidR="001831A6">
        <w:rPr>
          <w:rFonts w:cs="Arial"/>
        </w:rPr>
        <w:fldChar w:fldCharType="begin"/>
      </w:r>
      <w:r w:rsidR="00926C10">
        <w:rPr>
          <w:rFonts w:cs="Arial"/>
        </w:rPr>
        <w:instrText>ADDIN CITAVI.PLACEHOLDER ea0ac36a-e8fd-4311-ac92-2f42735b86f1 PFBsYWNlaG9sZGVyPg0KICA8QWRkSW5WZXJzaW9uPjUuNC4wLjI8L0FkZEluVmVyc2lvbj4NCiAgPElkPmVhMGFjMzZhLWU4ZmQtNDMxMS1hYzkyLTJmNDI3MzViODZmMTwvSWQ+DQogIDxFbnRyaWVzPg0KICAgIDxFbnRyeT4NCiAgICAgIDxJZD4yOWFiY2E3Yi1lMDIxLTQ4MjUtYjI1NC01MDEyZGM2NDRkMmU8L0lkPg0KICAgICAgPFJlZmVyZW5jZUlkPjdmYjE3NzlmLWY2NjctNDA0ZC1iNjIxLThhOGQ3NjJmZGNkY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VxdWVuY2VOdW1iZXI+NDU8L1NlcXVlbmNlTnVtYmVy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WzM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ZdPC9UZXh0Pg0KICAgIDwvVGV4dFVuaXQ+DQogIDwvVGV4dFVuaXRzPg0KPC9QbGFjZWhvbGRlcj4=</w:instrText>
      </w:r>
      <w:r w:rsidR="001831A6">
        <w:rPr>
          <w:rFonts w:cs="Arial"/>
        </w:rPr>
        <w:fldChar w:fldCharType="separate"/>
      </w:r>
      <w:bookmarkStart w:id="95" w:name="_CTVP001ea0ac36ae8fd4311ac922f42735b86f1"/>
      <w:r w:rsidR="00926C10">
        <w:rPr>
          <w:rFonts w:cs="Arial"/>
        </w:rPr>
        <w:t>[36]</w:t>
      </w:r>
      <w:bookmarkEnd w:id="95"/>
      <w:r w:rsidR="001831A6">
        <w:rPr>
          <w:rFonts w:cs="Arial"/>
        </w:rPr>
        <w:fldChar w:fldCharType="end"/>
      </w:r>
      <w:r w:rsidR="00C33A9E">
        <w:rPr>
          <w:rFonts w:cs="Arial"/>
        </w:rPr>
        <w:t xml:space="preserve">  have done a review of the conduction phenomena in </w:t>
      </w:r>
      <w:r w:rsidR="000B6662">
        <w:rPr>
          <w:rFonts w:cs="Arial"/>
        </w:rPr>
        <w:t>Lithium</w:t>
      </w:r>
      <w:r w:rsidR="006C1F63">
        <w:rPr>
          <w:rFonts w:cs="Arial"/>
        </w:rPr>
        <w:t xml:space="preserve"> ion</w:t>
      </w:r>
      <w:r w:rsidR="00C33A9E">
        <w:rPr>
          <w:rFonts w:cs="Arial"/>
        </w:rPr>
        <w:t xml:space="preserve"> batteries</w:t>
      </w:r>
      <w:r w:rsidR="00B100A3">
        <w:rPr>
          <w:rFonts w:cs="Arial"/>
        </w:rPr>
        <w:t xml:space="preserve"> and have explained the term polarization curve</w:t>
      </w:r>
      <w:r w:rsidR="00C33A9E">
        <w:rPr>
          <w:rFonts w:cs="Arial"/>
        </w:rPr>
        <w:t xml:space="preserve">. The cell potential is calculated as the difference of the Gibbs free energies the product of the reactants and products (potential difference between the electrodes), with the theoretical open circuit voltage, </w:t>
      </w:r>
      <w:r w:rsidR="00C33A9E" w:rsidRPr="00D41EDA">
        <w:rPr>
          <w:rFonts w:cs="Arial"/>
          <w:i/>
        </w:rPr>
        <w:t>E</w:t>
      </w:r>
      <w:r w:rsidR="00C33A9E" w:rsidRPr="00D41EDA">
        <w:rPr>
          <w:rFonts w:cs="Arial"/>
          <w:i/>
          <w:vertAlign w:val="superscript"/>
        </w:rPr>
        <w:t>o</w:t>
      </w:r>
      <w:r w:rsidR="00C33A9E">
        <w:rPr>
          <w:rFonts w:cs="Arial"/>
        </w:rPr>
        <w:t>, measured with the reactants at 25°C and 1M solutions. This is the equilibrium potential. But during the operation of the battery, due to current flow or charge flow, the potential deviates from the equilibrium and this shift is known as the polarization. In the case of oxidation (loss of electrons), the actual potential is more than the equilibrium potential, while the vice-versa is true for reduction (gain of electrons). This shift or voltage drop is due to various passive components inside the electrolyte, the separator, the terminal leads etc., which are characterized as the following factors</w:t>
      </w:r>
      <w:r w:rsidR="001831A6">
        <w:rPr>
          <w:rFonts w:cs="Arial"/>
        </w:rPr>
        <w:t xml:space="preserve"> </w:t>
      </w:r>
      <w:r w:rsidR="001831A6">
        <w:rPr>
          <w:rFonts w:cs="Arial"/>
        </w:rPr>
        <w:fldChar w:fldCharType="begin"/>
      </w:r>
      <w:r w:rsidR="00280038">
        <w:rPr>
          <w:rFonts w:cs="Arial"/>
        </w:rPr>
        <w:instrText>ADDIN CITAVI.PLACEHOLDER df07f8f4-fa96-4fe5-90f0-cf546da31a22 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hdPC9UZXh0Pg0KICAgIDwvVGV4dFVuaXQ+DQogIDwvVGV4dFVuaXRzPg0KPC9QbGFjZWhvbGRlcj4=</w:instrText>
      </w:r>
      <w:r w:rsidR="001831A6">
        <w:rPr>
          <w:rFonts w:cs="Arial"/>
        </w:rPr>
        <w:fldChar w:fldCharType="separate"/>
      </w:r>
      <w:bookmarkStart w:id="96" w:name="_CTVP001df07f8f4fa964fe590f0cf546da31a22"/>
      <w:r w:rsidR="00280038">
        <w:rPr>
          <w:rFonts w:cs="Arial"/>
        </w:rPr>
        <w:t>[8]</w:t>
      </w:r>
      <w:bookmarkEnd w:id="96"/>
      <w:r w:rsidR="001831A6">
        <w:rPr>
          <w:rFonts w:cs="Arial"/>
        </w:rPr>
        <w:fldChar w:fldCharType="end"/>
      </w:r>
      <w:r w:rsidR="00C33A9E">
        <w:rPr>
          <w:rFonts w:cs="Arial"/>
        </w:rPr>
        <w:t>:</w:t>
      </w:r>
    </w:p>
    <w:p w:rsidR="001831A6" w:rsidRDefault="00C33A9E" w:rsidP="008F79C0">
      <w:pPr>
        <w:pStyle w:val="ListParagraph"/>
        <w:numPr>
          <w:ilvl w:val="0"/>
          <w:numId w:val="33"/>
        </w:numPr>
        <w:spacing w:after="200" w:line="360" w:lineRule="auto"/>
        <w:textboxTightWrap w:val="none"/>
        <w:rPr>
          <w:rFonts w:cs="Arial"/>
        </w:rPr>
      </w:pPr>
      <w:r w:rsidRPr="001831A6">
        <w:rPr>
          <w:rFonts w:cs="Arial"/>
        </w:rPr>
        <w:t xml:space="preserve">Internal resistance (IR) drop: Voltage drop associated with the internal resistance of the battery during the current flow across the terminals. The internal resistance has been categorically divided in </w:t>
      </w:r>
      <w:r w:rsidR="00D807B4" w:rsidRPr="001831A6">
        <w:rPr>
          <w:rFonts w:cs="Arial"/>
        </w:rPr>
        <w:fldChar w:fldCharType="begin"/>
      </w:r>
      <w:r w:rsidR="00D807B4" w:rsidRPr="001831A6">
        <w:rPr>
          <w:rFonts w:cs="Arial"/>
        </w:rPr>
        <w:instrText xml:space="preserve"> REF _Ref520986802 \h </w:instrText>
      </w:r>
      <w:r w:rsidR="008F79C0">
        <w:instrText xml:space="preserve"> \* MERGEFORMAT </w:instrText>
      </w:r>
      <w:r w:rsidR="00D807B4" w:rsidRPr="001831A6">
        <w:rPr>
          <w:rFonts w:cs="Arial"/>
        </w:rPr>
      </w:r>
      <w:r w:rsidR="00D807B4" w:rsidRPr="001831A6">
        <w:rPr>
          <w:rFonts w:cs="Arial"/>
        </w:rPr>
        <w:fldChar w:fldCharType="separate"/>
      </w:r>
      <w:r w:rsidR="008C27C3">
        <w:t xml:space="preserve">Table </w:t>
      </w:r>
      <w:r w:rsidR="008C27C3">
        <w:rPr>
          <w:noProof/>
        </w:rPr>
        <w:t>3.1</w:t>
      </w:r>
      <w:r w:rsidR="00D807B4" w:rsidRPr="001831A6">
        <w:rPr>
          <w:rFonts w:cs="Arial"/>
        </w:rPr>
        <w:fldChar w:fldCharType="end"/>
      </w:r>
      <w:r w:rsidRPr="001831A6">
        <w:rPr>
          <w:rFonts w:cs="Arial"/>
        </w:rPr>
        <w:t>.</w:t>
      </w:r>
    </w:p>
    <w:p w:rsidR="001831A6" w:rsidRDefault="00C33A9E" w:rsidP="008F79C0">
      <w:pPr>
        <w:pStyle w:val="ListParagraph"/>
        <w:numPr>
          <w:ilvl w:val="0"/>
          <w:numId w:val="33"/>
        </w:numPr>
        <w:spacing w:after="200" w:line="360" w:lineRule="auto"/>
        <w:textboxTightWrap w:val="none"/>
        <w:rPr>
          <w:rFonts w:cs="Arial"/>
        </w:rPr>
      </w:pPr>
      <w:r w:rsidRPr="001831A6">
        <w:rPr>
          <w:rFonts w:cs="Arial"/>
        </w:rPr>
        <w:t xml:space="preserve">Activation polarization: This involves the kinetics involved with the electrochemical reaction, like the work function that the ions must overcome at the junction between the electrodes and electrolytes. It is associated with the kinetics of charge transfer. </w:t>
      </w:r>
    </w:p>
    <w:p w:rsidR="00C33A9E" w:rsidRPr="001831A6" w:rsidRDefault="00C33A9E" w:rsidP="008F79C0">
      <w:pPr>
        <w:pStyle w:val="ListParagraph"/>
        <w:numPr>
          <w:ilvl w:val="0"/>
          <w:numId w:val="33"/>
        </w:numPr>
        <w:spacing w:after="200" w:line="360" w:lineRule="auto"/>
        <w:textboxTightWrap w:val="none"/>
        <w:rPr>
          <w:rFonts w:cs="Arial"/>
        </w:rPr>
      </w:pPr>
      <w:r w:rsidRPr="001831A6">
        <w:rPr>
          <w:rFonts w:cs="Arial"/>
        </w:rPr>
        <w:t xml:space="preserve">Concentration polarization: The potential drop associated with the mass transfer resistance (e.g. diffusion) during the ion transportation across the electrolyte from one electrode to another. It is associated with the kinetics of mass transfer.        </w:t>
      </w:r>
    </w:p>
    <w:p w:rsidR="00C33A9E" w:rsidRDefault="00C33A9E" w:rsidP="008F79C0">
      <w:pPr>
        <w:spacing w:line="360" w:lineRule="auto"/>
        <w:rPr>
          <w:rFonts w:cs="Arial"/>
        </w:rPr>
      </w:pPr>
      <w:r>
        <w:rPr>
          <w:rFonts w:cs="Arial"/>
        </w:rPr>
        <w:t xml:space="preserve">This can be mathematically denoted using the </w:t>
      </w:r>
      <w:r w:rsidR="000F77B0">
        <w:rPr>
          <w:rFonts w:cs="Arial"/>
        </w:rPr>
        <w:t xml:space="preserve">equation </w:t>
      </w:r>
      <w:r w:rsidR="008C18CA">
        <w:rPr>
          <w:rFonts w:cs="Arial"/>
        </w:rPr>
        <w:fldChar w:fldCharType="begin"/>
      </w:r>
      <w:r w:rsidR="008C18CA">
        <w:rPr>
          <w:rFonts w:cs="Arial"/>
        </w:rPr>
        <w:instrText xml:space="preserve"> REF _Ref520987740 \h </w:instrText>
      </w:r>
      <w:r w:rsidR="008F79C0">
        <w:rPr>
          <w:rFonts w:cs="Arial"/>
        </w:rPr>
        <w:instrText xml:space="preserve"> \* MERGEFORMAT </w:instrText>
      </w:r>
      <w:r w:rsidR="008C18CA">
        <w:rPr>
          <w:rFonts w:cs="Arial"/>
        </w:rPr>
      </w:r>
      <w:r w:rsidR="008C18CA">
        <w:rPr>
          <w:rFonts w:cs="Arial"/>
        </w:rPr>
        <w:fldChar w:fldCharType="separate"/>
      </w:r>
      <w:r w:rsidR="008C27C3">
        <w:t>(</w:t>
      </w:r>
      <w:r w:rsidR="008C27C3">
        <w:rPr>
          <w:noProof/>
        </w:rPr>
        <w:t>3.1</w:t>
      </w:r>
      <w:r w:rsidR="008C27C3">
        <w:t>)</w:t>
      </w:r>
      <w:r w:rsidR="008C18CA">
        <w:rPr>
          <w:rFonts w:cs="Arial"/>
        </w:rPr>
        <w:fldChar w:fldCharType="end"/>
      </w:r>
      <w:r>
        <w:rPr>
          <w:rFonts w:cs="Arial"/>
        </w:rPr>
        <w:t>:</w:t>
      </w:r>
    </w:p>
    <w:tbl>
      <w:tblPr>
        <w:tblStyle w:val="TabelleFormelnmitNummerierung"/>
        <w:tblW w:w="0" w:type="auto"/>
        <w:tblLook w:val="04A0" w:firstRow="1" w:lastRow="0" w:firstColumn="1" w:lastColumn="0" w:noHBand="0" w:noVBand="1"/>
      </w:tblPr>
      <w:tblGrid>
        <w:gridCol w:w="7484"/>
        <w:gridCol w:w="1361"/>
      </w:tblGrid>
      <w:tr w:rsidR="00D807B4" w:rsidRPr="00593685" w:rsidTr="00BB55AB">
        <w:tc>
          <w:tcPr>
            <w:tcW w:w="7621" w:type="dxa"/>
            <w:vAlign w:val="center"/>
          </w:tcPr>
          <w:p w:rsidR="00D807B4" w:rsidRPr="00A76F12" w:rsidRDefault="00D807B4" w:rsidP="008F79C0">
            <w:pPr>
              <w:keepNext/>
              <w:spacing w:line="360" w:lineRule="auto"/>
              <w:jc w:val="center"/>
              <w:rPr>
                <w:rFonts w:eastAsiaTheme="minorEastAsia"/>
                <w:color w:val="auto"/>
                <w:sz w:val="24"/>
                <w:szCs w:val="24"/>
              </w:rPr>
            </w:pPr>
          </w:p>
          <w:p w:rsidR="00D807B4" w:rsidRDefault="00D807B4" w:rsidP="008F79C0">
            <w:pPr>
              <w:spacing w:line="360" w:lineRule="auto"/>
              <w:ind w:left="360"/>
              <w:rPr>
                <w:rFonts w:cs="Arial"/>
              </w:rPr>
            </w:pPr>
            <m:oMathPara>
              <m:oMath>
                <m:r>
                  <w:rPr>
                    <w:rFonts w:ascii="Cambria Math" w:hAnsi="Cambria Math" w:cs="Arial"/>
                  </w:rPr>
                  <m:t>E=</m:t>
                </m:r>
                <m:sSub>
                  <m:sSubPr>
                    <m:ctrlPr>
                      <w:rPr>
                        <w:rFonts w:ascii="Cambria Math" w:hAnsi="Cambria Math" w:cs="Arial"/>
                        <w:i/>
                      </w:rPr>
                    </m:ctrlPr>
                  </m:sSubPr>
                  <m:e>
                    <m:r>
                      <w:rPr>
                        <w:rFonts w:ascii="Cambria Math" w:hAnsi="Cambria Math" w:cs="Arial"/>
                      </w:rPr>
                      <m:t>E</m:t>
                    </m:r>
                  </m:e>
                  <m:sub>
                    <m:r>
                      <w:rPr>
                        <w:rFonts w:ascii="Cambria Math" w:hAnsi="Cambria Math" w:cs="Arial"/>
                      </w:rPr>
                      <m:t>0</m:t>
                    </m:r>
                  </m:sub>
                </m:sSub>
                <m:r>
                  <w:rPr>
                    <w:rFonts w:ascii="Cambria Math" w:hAnsi="Cambria Math" w:cs="Arial"/>
                  </w:rPr>
                  <m:t>-</m:t>
                </m:r>
                <m:d>
                  <m:dPr>
                    <m:begChr m:val="["/>
                    <m:endChr m:val="]"/>
                    <m:ctrlPr>
                      <w:rPr>
                        <w:rFonts w:ascii="Cambria Math" w:hAnsi="Cambria Math" w:cs="Arial"/>
                        <w:i/>
                      </w:rPr>
                    </m:ctrlPr>
                  </m:dPr>
                  <m:e>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ct</m:t>
                                </m:r>
                              </m:sub>
                            </m:sSub>
                          </m:e>
                        </m:d>
                      </m:e>
                      <m:sub>
                        <m:r>
                          <w:rPr>
                            <w:rFonts w:ascii="Cambria Math" w:hAnsi="Cambria Math" w:cs="Arial"/>
                          </w:rPr>
                          <m:t>a</m:t>
                        </m:r>
                      </m:sub>
                    </m:sSub>
                    <m:r>
                      <w:rPr>
                        <w:rFonts w:ascii="Cambria Math" w:hAnsi="Cambria Math" w:cs="Arial"/>
                      </w:rPr>
                      <m:t>+</m:t>
                    </m:r>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ct</m:t>
                                </m:r>
                              </m:sub>
                            </m:sSub>
                          </m:e>
                        </m:d>
                      </m:e>
                      <m:sub>
                        <m:r>
                          <w:rPr>
                            <w:rFonts w:ascii="Cambria Math" w:hAnsi="Cambria Math" w:cs="Arial"/>
                          </w:rPr>
                          <m:t>c</m:t>
                        </m:r>
                      </m:sub>
                    </m:sSub>
                  </m:e>
                </m:d>
                <m:r>
                  <w:rPr>
                    <w:rFonts w:ascii="Cambria Math" w:hAnsi="Cambria Math" w:cs="Arial"/>
                  </w:rPr>
                  <m:t>-</m:t>
                </m:r>
                <m:d>
                  <m:dPr>
                    <m:begChr m:val="["/>
                    <m:endChr m:val="]"/>
                    <m:ctrlPr>
                      <w:rPr>
                        <w:rFonts w:ascii="Cambria Math" w:hAnsi="Cambria Math" w:cs="Arial"/>
                        <w:i/>
                      </w:rPr>
                    </m:ctrlPr>
                  </m:dPr>
                  <m:e>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m:t>
                                </m:r>
                              </m:sub>
                            </m:sSub>
                          </m:e>
                        </m:d>
                      </m:e>
                      <m:sub>
                        <m:r>
                          <w:rPr>
                            <w:rFonts w:ascii="Cambria Math" w:hAnsi="Cambria Math" w:cs="Arial"/>
                          </w:rPr>
                          <m:t>a</m:t>
                        </m:r>
                      </m:sub>
                    </m:sSub>
                    <m:r>
                      <w:rPr>
                        <w:rFonts w:ascii="Cambria Math" w:hAnsi="Cambria Math" w:cs="Arial"/>
                      </w:rPr>
                      <m:t>+</m:t>
                    </m:r>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m:t>
                                </m:r>
                              </m:sub>
                            </m:sSub>
                          </m:e>
                        </m:d>
                      </m:e>
                      <m:sub>
                        <m:r>
                          <w:rPr>
                            <w:rFonts w:ascii="Cambria Math" w:hAnsi="Cambria Math" w:cs="Arial"/>
                          </w:rPr>
                          <m:t>c</m:t>
                        </m:r>
                      </m:sub>
                    </m:sSub>
                  </m:e>
                </m:d>
                <m:r>
                  <w:rPr>
                    <w:rFonts w:ascii="Cambria Math" w:hAnsi="Cambria Math" w:cs="Arial"/>
                  </w:rPr>
                  <m:t>-i</m:t>
                </m:r>
                <m:sSub>
                  <m:sSubPr>
                    <m:ctrlPr>
                      <w:rPr>
                        <w:rFonts w:ascii="Cambria Math" w:hAnsi="Cambria Math" w:cs="Arial"/>
                        <w:i/>
                      </w:rPr>
                    </m:ctrlPr>
                  </m:sSubPr>
                  <m:e>
                    <m:r>
                      <w:rPr>
                        <w:rFonts w:ascii="Cambria Math" w:hAnsi="Cambria Math" w:cs="Arial"/>
                      </w:rPr>
                      <m:t>R</m:t>
                    </m:r>
                  </m:e>
                  <m:sub>
                    <m:r>
                      <w:rPr>
                        <w:rFonts w:ascii="Cambria Math" w:hAnsi="Cambria Math" w:cs="Arial"/>
                      </w:rPr>
                      <m:t>i</m:t>
                    </m:r>
                  </m:sub>
                </m:sSub>
                <m:r>
                  <w:rPr>
                    <w:rFonts w:ascii="Cambria Math" w:hAnsi="Cambria Math" w:cs="Arial"/>
                  </w:rPr>
                  <m:t>=iR</m:t>
                </m:r>
              </m:oMath>
            </m:oMathPara>
          </w:p>
          <w:p w:rsidR="00D807B4" w:rsidRPr="005860BE" w:rsidRDefault="00D807B4" w:rsidP="008F79C0">
            <w:pPr>
              <w:keepNext/>
              <w:spacing w:line="360" w:lineRule="auto"/>
              <w:ind w:left="0"/>
            </w:pPr>
          </w:p>
        </w:tc>
        <w:tc>
          <w:tcPr>
            <w:tcW w:w="1364" w:type="dxa"/>
            <w:vAlign w:val="center"/>
          </w:tcPr>
          <w:p w:rsidR="00B96B6E" w:rsidRDefault="00B96B6E" w:rsidP="008F79C0">
            <w:pPr>
              <w:pStyle w:val="Caption"/>
              <w:spacing w:line="360" w:lineRule="auto"/>
            </w:pPr>
          </w:p>
          <w:p w:rsidR="00B96B6E" w:rsidRDefault="00B96B6E" w:rsidP="008F79C0">
            <w:pPr>
              <w:pStyle w:val="Caption"/>
              <w:spacing w:line="360" w:lineRule="auto"/>
            </w:pPr>
            <w:bookmarkStart w:id="97" w:name="_Ref520987740"/>
            <w:r>
              <w:t>(</w:t>
            </w:r>
            <w:r w:rsidR="004F31A1">
              <w:fldChar w:fldCharType="begin"/>
            </w:r>
            <w:r w:rsidR="004F31A1">
              <w:instrText xml:space="preserve"> STYLEREF 1 \s </w:instrText>
            </w:r>
            <w:r w:rsidR="004F31A1">
              <w:fldChar w:fldCharType="separate"/>
            </w:r>
            <w:r w:rsidR="008C27C3">
              <w:rPr>
                <w:noProof/>
              </w:rPr>
              <w:t>3</w:t>
            </w:r>
            <w:r w:rsidR="004F31A1">
              <w:fldChar w:fldCharType="end"/>
            </w:r>
            <w:r w:rsidR="004F31A1">
              <w:t>.</w:t>
            </w:r>
            <w:r w:rsidR="004F31A1">
              <w:fldChar w:fldCharType="begin"/>
            </w:r>
            <w:r w:rsidR="004F31A1">
              <w:instrText xml:space="preserve"> SEQ Equation \* ARABIC \s 1 </w:instrText>
            </w:r>
            <w:r w:rsidR="004F31A1">
              <w:fldChar w:fldCharType="separate"/>
            </w:r>
            <w:r w:rsidR="008C27C3">
              <w:rPr>
                <w:noProof/>
              </w:rPr>
              <w:t>1</w:t>
            </w:r>
            <w:r w:rsidR="004F31A1">
              <w:fldChar w:fldCharType="end"/>
            </w:r>
            <w:r>
              <w:t>)</w:t>
            </w:r>
            <w:bookmarkEnd w:id="97"/>
          </w:p>
          <w:p w:rsidR="00D807B4" w:rsidRPr="00593685" w:rsidRDefault="00D807B4" w:rsidP="008F79C0">
            <w:pPr>
              <w:pStyle w:val="Caption"/>
              <w:keepNext/>
              <w:spacing w:after="120" w:line="360" w:lineRule="auto"/>
              <w:jc w:val="right"/>
              <w:rPr>
                <w:rFonts w:eastAsiaTheme="minorEastAsia"/>
              </w:rPr>
            </w:pPr>
          </w:p>
        </w:tc>
      </w:tr>
    </w:tbl>
    <w:p w:rsidR="00C33A9E" w:rsidRDefault="00C33A9E" w:rsidP="008F79C0">
      <w:pPr>
        <w:spacing w:line="360" w:lineRule="auto"/>
        <w:rPr>
          <w:rFonts w:eastAsia="Times New Roman" w:cs="Arial"/>
          <w:lang w:val="en-IN" w:eastAsia="en-IN"/>
        </w:rPr>
      </w:pPr>
      <w:r w:rsidRPr="0081533A">
        <w:rPr>
          <w:rFonts w:cs="Arial"/>
        </w:rPr>
        <w:t xml:space="preserve">where, </w:t>
      </w:r>
      <m:oMath>
        <m:sSub>
          <m:sSubPr>
            <m:ctrlPr>
              <w:rPr>
                <w:rFonts w:ascii="Cambria Math" w:hAnsi="Cambria Math" w:cs="Arial"/>
                <w:i/>
              </w:rPr>
            </m:ctrlPr>
          </m:sSubPr>
          <m:e>
            <m:r>
              <w:rPr>
                <w:rFonts w:ascii="Cambria Math" w:hAnsi="Cambria Math" w:cs="Arial"/>
              </w:rPr>
              <m:t>E</m:t>
            </m:r>
          </m:e>
          <m:sub>
            <m:r>
              <w:rPr>
                <w:rFonts w:ascii="Cambria Math" w:hAnsi="Cambria Math" w:cs="Arial"/>
              </w:rPr>
              <m:t>0</m:t>
            </m:r>
          </m:sub>
        </m:sSub>
      </m:oMath>
      <w:r w:rsidRPr="0081533A">
        <w:rPr>
          <w:rFonts w:eastAsiaTheme="minorEastAsia" w:cs="Arial"/>
        </w:rPr>
        <w:t xml:space="preserve"> </w:t>
      </w:r>
      <w:r w:rsidRPr="0081533A">
        <w:rPr>
          <w:rFonts w:eastAsia="Times New Roman" w:cs="Arial"/>
          <w:lang w:val="en-IN" w:eastAsia="en-IN"/>
        </w:rPr>
        <w:t xml:space="preserve">is the standard cell potential, </w:t>
      </w:r>
      <m:oMath>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ct</m:t>
                    </m:r>
                  </m:sub>
                </m:sSub>
              </m:e>
            </m:d>
          </m:e>
          <m:sub>
            <m:r>
              <w:rPr>
                <w:rFonts w:ascii="Cambria Math" w:hAnsi="Cambria Math" w:cs="Arial"/>
              </w:rPr>
              <m:t>a</m:t>
            </m:r>
          </m:sub>
        </m:sSub>
        <m:r>
          <w:rPr>
            <w:rFonts w:ascii="Cambria Math" w:hAnsi="Cambria Math" w:cs="Arial"/>
          </w:rPr>
          <m:t xml:space="preserve">,  </m:t>
        </m:r>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ct</m:t>
                    </m:r>
                  </m:sub>
                </m:sSub>
              </m:e>
            </m:d>
          </m:e>
          <m:sub>
            <m:r>
              <w:rPr>
                <w:rFonts w:ascii="Cambria Math" w:hAnsi="Cambria Math" w:cs="Arial"/>
              </w:rPr>
              <m:t>c</m:t>
            </m:r>
          </m:sub>
        </m:sSub>
        <m:r>
          <w:rPr>
            <w:rFonts w:ascii="Cambria Math" w:hAnsi="Cambria Math" w:cs="Arial"/>
          </w:rPr>
          <m:t xml:space="preserve"> </m:t>
        </m:r>
      </m:oMath>
      <w:r w:rsidRPr="0081533A">
        <w:rPr>
          <w:rFonts w:eastAsia="Times New Roman" w:cs="Arial"/>
          <w:lang w:val="en-IN" w:eastAsia="en-IN"/>
        </w:rPr>
        <w:t xml:space="preserve">are activation polarizations (charge-transfer over voltage) at the anode and cathode, </w:t>
      </w:r>
      <m:oMath>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m:t>
                    </m:r>
                  </m:sub>
                </m:sSub>
              </m:e>
            </m:d>
          </m:e>
          <m:sub>
            <m:r>
              <w:rPr>
                <w:rFonts w:ascii="Cambria Math" w:hAnsi="Cambria Math" w:cs="Arial"/>
              </w:rPr>
              <m:t>a</m:t>
            </m:r>
          </m:sub>
        </m:sSub>
        <m:r>
          <w:rPr>
            <w:rFonts w:ascii="Cambria Math" w:hAnsi="Cambria Math" w:cs="Arial"/>
          </w:rPr>
          <m:t xml:space="preserve">, </m:t>
        </m:r>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m:t>
                    </m:r>
                  </m:sub>
                </m:sSub>
              </m:e>
            </m:d>
          </m:e>
          <m:sub>
            <m:r>
              <w:rPr>
                <w:rFonts w:ascii="Cambria Math" w:hAnsi="Cambria Math" w:cs="Arial"/>
              </w:rPr>
              <m:t>c</m:t>
            </m:r>
          </m:sub>
        </m:sSub>
      </m:oMath>
      <w:r w:rsidRPr="0081533A">
        <w:rPr>
          <w:rFonts w:eastAsia="Times New Roman" w:cs="Arial"/>
          <w:lang w:val="en-IN" w:eastAsia="en-IN"/>
        </w:rPr>
        <w:t xml:space="preserve"> are concentration polarizations at the anode and cathode, </w:t>
      </w:r>
      <m:oMath>
        <m:r>
          <w:rPr>
            <w:rFonts w:ascii="Cambria Math" w:hAnsi="Cambria Math" w:cs="Arial"/>
          </w:rPr>
          <m:t>i</m:t>
        </m:r>
      </m:oMath>
      <w:r w:rsidRPr="0081533A">
        <w:rPr>
          <w:rFonts w:eastAsia="Times New Roman" w:cs="Arial"/>
          <w:lang w:val="en-IN" w:eastAsia="en-IN"/>
        </w:rPr>
        <w:t xml:space="preserve"> is the cell operating current, </w:t>
      </w:r>
      <m:oMath>
        <m:sSub>
          <m:sSubPr>
            <m:ctrlPr>
              <w:rPr>
                <w:rFonts w:ascii="Cambria Math" w:hAnsi="Cambria Math" w:cs="Arial"/>
                <w:i/>
              </w:rPr>
            </m:ctrlPr>
          </m:sSubPr>
          <m:e>
            <m:r>
              <w:rPr>
                <w:rFonts w:ascii="Cambria Math" w:hAnsi="Cambria Math" w:cs="Arial"/>
              </w:rPr>
              <m:t>R</m:t>
            </m:r>
          </m:e>
          <m:sub>
            <m:r>
              <w:rPr>
                <w:rFonts w:ascii="Cambria Math" w:hAnsi="Cambria Math" w:cs="Arial"/>
              </w:rPr>
              <m:t>i</m:t>
            </m:r>
          </m:sub>
        </m:sSub>
      </m:oMath>
      <w:r w:rsidRPr="0081533A">
        <w:rPr>
          <w:rFonts w:eastAsia="Times New Roman" w:cs="Arial"/>
        </w:rPr>
        <w:t xml:space="preserve"> </w:t>
      </w:r>
      <w:r w:rsidRPr="0081533A">
        <w:rPr>
          <w:rFonts w:eastAsia="Times New Roman" w:cs="Arial"/>
          <w:lang w:val="en-IN" w:eastAsia="en-IN"/>
        </w:rPr>
        <w:t xml:space="preserve">is the internal resistance of the cell and </w:t>
      </w:r>
      <m:oMath>
        <m:r>
          <w:rPr>
            <w:rFonts w:ascii="Cambria Math" w:hAnsi="Cambria Math" w:cs="Arial"/>
          </w:rPr>
          <m:t>R</m:t>
        </m:r>
      </m:oMath>
      <w:r w:rsidRPr="0081533A">
        <w:rPr>
          <w:rFonts w:eastAsia="Times New Roman" w:cs="Arial"/>
          <w:lang w:val="en-IN" w:eastAsia="en-IN"/>
        </w:rPr>
        <w:t xml:space="preserve"> is the apparent cell resistance.</w:t>
      </w:r>
    </w:p>
    <w:p w:rsidR="009A175D" w:rsidRPr="0081533A" w:rsidRDefault="009A175D" w:rsidP="008F79C0">
      <w:pPr>
        <w:spacing w:line="360" w:lineRule="auto"/>
        <w:rPr>
          <w:rFonts w:cs="Arial"/>
        </w:rPr>
      </w:pPr>
      <w:r>
        <w:rPr>
          <w:rFonts w:cs="Arial"/>
        </w:rPr>
        <w:lastRenderedPageBreak/>
        <w:t xml:space="preserve">Zhang Zhou et al. </w:t>
      </w:r>
      <w:r>
        <w:rPr>
          <w:rFonts w:cs="Arial"/>
        </w:rPr>
        <w:fldChar w:fldCharType="begin"/>
      </w:r>
      <w:r w:rsidR="00926C10">
        <w:rPr>
          <w:rFonts w:cs="Arial"/>
        </w:rPr>
        <w:instrText>ADDIN CITAVI.PLACEHOLDER 324b78a3-6da9-4dba-b330-52d9aa6274e7 PFBsYWNlaG9sZGVyPg0KICA8QWRkSW5WZXJzaW9uPjUuNC4wLjI8L0FkZEluVmVyc2lvbj4NCiAgPElkPjMyNGI3OGEzLTZkYTktNGRiYS1iMzMwLTUyZDlhYTYyNzRlNzwvSWQ+DQogIDxFbnRyaWVzPg0KICAgIDxFbnRyeT4NCiAgICAgIDxJZD5hZGE2YzUyNi0wYzk4LTQ4YjgtOTRhZS0yNTU4N2Y4MjRiYzE8L0lkPg0KICAgICAgPFJlZmVyZW5jZUlkPjY5YTcxNDI5LWZjNDYtNGNjYy05NDhmLWI4MzE1NzYzNjdk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N108L1RleHQ+DQogICAgPC9UZXh0VW5pdD4NCiAgPC9UZXh0VW5pdHM+DQo8L1BsYWNlaG9sZGVyPg==</w:instrText>
      </w:r>
      <w:r>
        <w:rPr>
          <w:rFonts w:cs="Arial"/>
        </w:rPr>
        <w:fldChar w:fldCharType="separate"/>
      </w:r>
      <w:bookmarkStart w:id="98" w:name="_CTVP001324b78a36da94dbab33052d9aa6274e7"/>
      <w:r w:rsidR="00926C10">
        <w:rPr>
          <w:rFonts w:cs="Arial"/>
        </w:rPr>
        <w:t>[37]</w:t>
      </w:r>
      <w:bookmarkEnd w:id="98"/>
      <w:r>
        <w:rPr>
          <w:rFonts w:cs="Arial"/>
        </w:rPr>
        <w:fldChar w:fldCharType="end"/>
      </w:r>
      <w:r w:rsidR="003A6C01">
        <w:rPr>
          <w:rFonts w:cs="Arial"/>
        </w:rPr>
        <w:t xml:space="preserve"> </w:t>
      </w:r>
      <w:r>
        <w:rPr>
          <w:rFonts w:cs="Arial"/>
        </w:rPr>
        <w:t xml:space="preserve">have </w:t>
      </w:r>
      <w:r w:rsidR="003A6C01">
        <w:rPr>
          <w:rFonts w:cs="Arial"/>
        </w:rPr>
        <w:t xml:space="preserve">studied </w:t>
      </w:r>
      <w:r w:rsidR="003A6C01">
        <w:t xml:space="preserve">different dynamic phenomena inside the battery: lithium-ion migration through the solid electrolyte interface (SEI) layer, activation kinetics in both negative and positive electrodes, double layer effects at the interfaces of electrolytes, and lithium-ion diffusion processes in the active material of the electrodes. They </w:t>
      </w:r>
      <w:r>
        <w:rPr>
          <w:rFonts w:cs="Arial"/>
        </w:rPr>
        <w:t>also discussed the overpotentials and resistances related to the various sections of the reaction cell</w:t>
      </w:r>
      <w:r w:rsidR="003A6C01">
        <w:rPr>
          <w:rFonts w:cs="Arial"/>
        </w:rPr>
        <w:t xml:space="preserve"> by performing the electrochemical impedance spectroscopy (EIS)</w:t>
      </w:r>
      <w:r>
        <w:rPr>
          <w:rFonts w:cs="Arial"/>
        </w:rPr>
        <w:t xml:space="preserve">. This can be explained using the </w:t>
      </w:r>
      <w:r>
        <w:rPr>
          <w:rFonts w:cs="Arial"/>
        </w:rPr>
        <w:fldChar w:fldCharType="begin"/>
      </w:r>
      <w:r>
        <w:rPr>
          <w:rFonts w:cs="Arial"/>
        </w:rPr>
        <w:instrText xml:space="preserve"> REF _Ref521417739 \h </w:instrText>
      </w:r>
      <w:r w:rsidR="008F79C0">
        <w:rPr>
          <w:rFonts w:cs="Arial"/>
        </w:rPr>
        <w:instrText xml:space="preserve"> \* MERGEFORMAT </w:instrText>
      </w:r>
      <w:r>
        <w:rPr>
          <w:rFonts w:cs="Arial"/>
        </w:rPr>
      </w:r>
      <w:r>
        <w:rPr>
          <w:rFonts w:cs="Arial"/>
        </w:rPr>
        <w:fldChar w:fldCharType="separate"/>
      </w:r>
      <w:r w:rsidR="008C27C3">
        <w:t xml:space="preserve">Figure </w:t>
      </w:r>
      <w:r w:rsidR="008C27C3">
        <w:rPr>
          <w:noProof/>
        </w:rPr>
        <w:t>3.1</w:t>
      </w:r>
      <w:r>
        <w:rPr>
          <w:rFonts w:cs="Arial"/>
        </w:rPr>
        <w:fldChar w:fldCharType="end"/>
      </w:r>
      <w:r>
        <w:rPr>
          <w:rFonts w:cs="Arial"/>
        </w:rPr>
        <w:t xml:space="preserve">. </w:t>
      </w:r>
      <w:r w:rsidR="003A6C01">
        <w:rPr>
          <w:rFonts w:cs="Arial"/>
        </w:rPr>
        <w:t xml:space="preserve">The different regions correspond to different internal resistances and chemical phenomena. Region A can be represented by single ohmic resistance, </w:t>
      </w:r>
      <m:oMath>
        <m:sSub>
          <m:sSubPr>
            <m:ctrlPr>
              <w:rPr>
                <w:rFonts w:ascii="Cambria Math" w:hAnsi="Cambria Math" w:cs="Arial"/>
                <w:i/>
              </w:rPr>
            </m:ctrlPr>
          </m:sSubPr>
          <m:e>
            <m:r>
              <w:rPr>
                <w:rFonts w:ascii="Cambria Math" w:hAnsi="Cambria Math" w:cs="Arial"/>
              </w:rPr>
              <m:t>R</m:t>
            </m:r>
          </m:e>
          <m:sub>
            <m:r>
              <w:rPr>
                <w:rFonts w:ascii="Cambria Math" w:hAnsi="Cambria Math" w:cs="Arial"/>
              </w:rPr>
              <m:t>o</m:t>
            </m:r>
          </m:sub>
        </m:sSub>
      </m:oMath>
      <w:r w:rsidR="003A6C01">
        <w:rPr>
          <w:rFonts w:eastAsiaTheme="minorEastAsia" w:cs="Arial"/>
        </w:rPr>
        <w:t>, and includes resistances of the current collector, active material, electrolyte and separator. Region B represents the SEI layer resistance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sei</m:t>
            </m:r>
          </m:sub>
        </m:sSub>
      </m:oMath>
      <w:r w:rsidR="003A6C01">
        <w:rPr>
          <w:rFonts w:eastAsiaTheme="minorEastAsia" w:cs="Arial"/>
        </w:rPr>
        <w:t>) – characterized by a high frequency. Region C (medium frequency) represents the charge transfer resistance (</w:t>
      </w:r>
      <m:oMath>
        <m:sSub>
          <m:sSubPr>
            <m:ctrlPr>
              <w:rPr>
                <w:rFonts w:ascii="Cambria Math" w:eastAsiaTheme="minorEastAsia" w:hAnsi="Cambria Math" w:cs="Arial"/>
                <w:i/>
              </w:rPr>
            </m:ctrlPr>
          </m:sSubPr>
          <m:e>
            <m:r>
              <w:rPr>
                <w:rFonts w:ascii="Cambria Math" w:eastAsiaTheme="minorEastAsia" w:hAnsi="Cambria Math" w:cs="Arial"/>
              </w:rPr>
              <m:t>R</m:t>
            </m:r>
          </m:e>
          <m:sub>
            <m:r>
              <w:rPr>
                <w:rFonts w:ascii="Cambria Math" w:eastAsiaTheme="minorEastAsia" w:hAnsi="Cambria Math" w:cs="Arial"/>
              </w:rPr>
              <m:t>ct</m:t>
            </m:r>
          </m:sub>
        </m:sSub>
      </m:oMath>
      <w:r w:rsidR="003A6C01">
        <w:rPr>
          <w:rFonts w:eastAsiaTheme="minorEastAsia" w:cs="Arial"/>
        </w:rPr>
        <w:t xml:space="preserve">). The low frequency region, D, represents the lithium-ion diffusion process in the active material of the electrodes. </w:t>
      </w:r>
      <w:r w:rsidR="003A6C01">
        <w:rPr>
          <w:rFonts w:eastAsiaTheme="minorEastAsia" w:cs="Arial"/>
        </w:rPr>
        <w:fldChar w:fldCharType="begin"/>
      </w:r>
      <w:r w:rsidR="00926C10">
        <w:rPr>
          <w:rFonts w:eastAsiaTheme="minorEastAsia" w:cs="Arial"/>
        </w:rPr>
        <w:instrText>ADDIN CITAVI.PLACEHOLDER 57ee31cd-f650-4112-8e22-45c8183b6892 PFBsYWNlaG9sZGVyPg0KICA8QWRkSW5WZXJzaW9uPjUuNC4wLjI8L0FkZEluVmVyc2lvbj4NCiAgPElkPjU3ZWUzMWNkLWY2NTAtNDExMi04ZTIyLTQ1YzgxODNiNjg5MjwvSWQ+DQogIDxFbnRyaWVzPg0KICAgIDxFbnRyeT4NCiAgICAgIDxJZD5hYzg1ZGMwZS0yMTU0LTQ0MjUtYmJhOS1hM2I1M2RjM2YwMWE8L0lkPg0KICAgICAgPFJlZmVyZW5jZUlkPjY5YTcxNDI5LWZjNDYtNGNjYy05NDhmLWI4MzE1NzYzNjdk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N108L1RleHQ+DQogICAgPC9UZXh0VW5pdD4NCiAgPC9UZXh0VW5pdHM+DQo8L1BsYWNlaG9sZGVyPg==</w:instrText>
      </w:r>
      <w:r w:rsidR="003A6C01">
        <w:rPr>
          <w:rFonts w:eastAsiaTheme="minorEastAsia" w:cs="Arial"/>
        </w:rPr>
        <w:fldChar w:fldCharType="separate"/>
      </w:r>
      <w:bookmarkStart w:id="99" w:name="_CTVP00157ee31cdf65041128e2245c8183b6892"/>
      <w:r w:rsidR="00926C10">
        <w:rPr>
          <w:rFonts w:eastAsiaTheme="minorEastAsia" w:cs="Arial"/>
        </w:rPr>
        <w:t>[37]</w:t>
      </w:r>
      <w:bookmarkEnd w:id="99"/>
      <w:r w:rsidR="003A6C01">
        <w:rPr>
          <w:rFonts w:eastAsiaTheme="minorEastAsia" w:cs="Arial"/>
        </w:rPr>
        <w:fldChar w:fldCharType="end"/>
      </w:r>
      <w:r w:rsidR="003A6C01">
        <w:rPr>
          <w:rFonts w:eastAsiaTheme="minorEastAsia" w:cs="Arial"/>
        </w:rPr>
        <w:t xml:space="preserve"> </w:t>
      </w:r>
      <w:r>
        <w:rPr>
          <w:rFonts w:cs="Arial"/>
        </w:rPr>
        <w:t xml:space="preserve"> </w:t>
      </w:r>
    </w:p>
    <w:p w:rsidR="009A175D" w:rsidRDefault="008D5B21" w:rsidP="008F79C0">
      <w:pPr>
        <w:keepNext/>
        <w:spacing w:line="360" w:lineRule="auto"/>
      </w:pPr>
      <w:r>
        <w:rPr>
          <w:noProof/>
        </w:rPr>
        <w:lastRenderedPageBreak/>
        <w:drawing>
          <wp:inline distT="0" distB="0" distL="0" distR="0" wp14:anchorId="1D183FD8" wp14:editId="4655F385">
            <wp:extent cx="5616575" cy="7247255"/>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6575" cy="7247255"/>
                    </a:xfrm>
                    <a:prstGeom prst="rect">
                      <a:avLst/>
                    </a:prstGeom>
                    <a:noFill/>
                    <a:ln>
                      <a:noFill/>
                    </a:ln>
                  </pic:spPr>
                </pic:pic>
              </a:graphicData>
            </a:graphic>
          </wp:inline>
        </w:drawing>
      </w:r>
    </w:p>
    <w:p w:rsidR="008D5B21" w:rsidRDefault="009A175D" w:rsidP="008F79C0">
      <w:pPr>
        <w:pStyle w:val="Caption"/>
        <w:spacing w:line="360" w:lineRule="auto"/>
        <w:jc w:val="both"/>
      </w:pPr>
      <w:bookmarkStart w:id="100" w:name="_Ref521417739"/>
      <w:bookmarkStart w:id="101" w:name="_Toc521430927"/>
      <w:r>
        <w:t xml:space="preserve">Figure </w:t>
      </w:r>
      <w:r w:rsidR="001972B6">
        <w:fldChar w:fldCharType="begin"/>
      </w:r>
      <w:r w:rsidR="001972B6">
        <w:instrText xml:space="preserve"> STYLEREF 1 \s </w:instrText>
      </w:r>
      <w:r w:rsidR="001972B6">
        <w:fldChar w:fldCharType="separate"/>
      </w:r>
      <w:r w:rsidR="001972B6">
        <w:rPr>
          <w:noProof/>
        </w:rPr>
        <w:t>3</w:t>
      </w:r>
      <w:r w:rsidR="001972B6">
        <w:fldChar w:fldCharType="end"/>
      </w:r>
      <w:r w:rsidR="001972B6">
        <w:t>.</w:t>
      </w:r>
      <w:r w:rsidR="001972B6">
        <w:fldChar w:fldCharType="begin"/>
      </w:r>
      <w:r w:rsidR="001972B6">
        <w:instrText xml:space="preserve"> SEQ Figure \* ARABIC \s 1 </w:instrText>
      </w:r>
      <w:r w:rsidR="001972B6">
        <w:fldChar w:fldCharType="separate"/>
      </w:r>
      <w:r w:rsidR="001972B6">
        <w:rPr>
          <w:noProof/>
        </w:rPr>
        <w:t>2</w:t>
      </w:r>
      <w:r w:rsidR="001972B6">
        <w:fldChar w:fldCharType="end"/>
      </w:r>
      <w:bookmarkEnd w:id="100"/>
      <w:r>
        <w:t>. Lithium ion battery internal dynamic phenomena, and equivalent impedance circuit.</w:t>
      </w:r>
      <w:bookmarkEnd w:id="101"/>
    </w:p>
    <w:p w:rsidR="009A175D" w:rsidRDefault="009A175D" w:rsidP="008F79C0">
      <w:pPr>
        <w:spacing w:line="360" w:lineRule="auto"/>
      </w:pPr>
    </w:p>
    <w:p w:rsidR="009A175D" w:rsidRDefault="009A175D" w:rsidP="008F79C0">
      <w:pPr>
        <w:spacing w:line="360" w:lineRule="auto"/>
      </w:pPr>
    </w:p>
    <w:p w:rsidR="009A175D" w:rsidRPr="009A175D" w:rsidRDefault="009A175D" w:rsidP="008F79C0">
      <w:pPr>
        <w:spacing w:line="360" w:lineRule="auto"/>
      </w:pPr>
    </w:p>
    <w:p w:rsidR="00C33A9E" w:rsidRDefault="00C33A9E" w:rsidP="008F79C0">
      <w:pPr>
        <w:spacing w:line="360" w:lineRule="auto"/>
        <w:rPr>
          <w:rFonts w:cs="Arial"/>
        </w:rPr>
      </w:pPr>
      <w:r>
        <w:rPr>
          <w:rFonts w:cs="Arial"/>
        </w:rPr>
        <w:t>The internal resistance of a cell</w:t>
      </w:r>
      <w:r w:rsidR="003A6C01">
        <w:rPr>
          <w:rFonts w:cs="Arial"/>
        </w:rPr>
        <w:t xml:space="preserve"> as studied from the literature review above can be summarized</w:t>
      </w:r>
      <w:r>
        <w:rPr>
          <w:rFonts w:cs="Arial"/>
        </w:rPr>
        <w:t xml:space="preserve"> as shown in </w:t>
      </w:r>
      <w:r w:rsidR="00D807B4">
        <w:rPr>
          <w:rFonts w:cs="Arial"/>
        </w:rPr>
        <w:fldChar w:fldCharType="begin"/>
      </w:r>
      <w:r w:rsidR="00D807B4">
        <w:rPr>
          <w:rFonts w:cs="Arial"/>
        </w:rPr>
        <w:instrText xml:space="preserve"> REF _Ref520986802 \h </w:instrText>
      </w:r>
      <w:r w:rsidR="008F79C0">
        <w:rPr>
          <w:rFonts w:cs="Arial"/>
        </w:rPr>
        <w:instrText xml:space="preserve"> \* MERGEFORMAT </w:instrText>
      </w:r>
      <w:r w:rsidR="00D807B4">
        <w:rPr>
          <w:rFonts w:cs="Arial"/>
        </w:rPr>
      </w:r>
      <w:r w:rsidR="00D807B4">
        <w:rPr>
          <w:rFonts w:cs="Arial"/>
        </w:rPr>
        <w:fldChar w:fldCharType="separate"/>
      </w:r>
      <w:r w:rsidR="008C27C3">
        <w:t xml:space="preserve">Table </w:t>
      </w:r>
      <w:r w:rsidR="008C27C3">
        <w:rPr>
          <w:noProof/>
        </w:rPr>
        <w:t>3.1</w:t>
      </w:r>
      <w:r w:rsidR="00D807B4">
        <w:rPr>
          <w:rFonts w:cs="Arial"/>
        </w:rPr>
        <w:fldChar w:fldCharType="end"/>
      </w:r>
      <w:r>
        <w:rPr>
          <w:rFonts w:cs="Arial"/>
        </w:rPr>
        <w:t xml:space="preserve"> below:</w:t>
      </w:r>
    </w:p>
    <w:tbl>
      <w:tblPr>
        <w:tblStyle w:val="TableGrid"/>
        <w:tblW w:w="0" w:type="auto"/>
        <w:tblLook w:val="04A0" w:firstRow="1" w:lastRow="0" w:firstColumn="1" w:lastColumn="0" w:noHBand="0" w:noVBand="1"/>
      </w:tblPr>
      <w:tblGrid>
        <w:gridCol w:w="4406"/>
        <w:gridCol w:w="4429"/>
      </w:tblGrid>
      <w:tr w:rsidR="00C33A9E" w:rsidRPr="0076756D" w:rsidTr="00D807B4">
        <w:tc>
          <w:tcPr>
            <w:tcW w:w="4406" w:type="dxa"/>
          </w:tcPr>
          <w:p w:rsidR="00C33A9E" w:rsidRPr="0076756D" w:rsidRDefault="00C33A9E" w:rsidP="008F79C0">
            <w:pPr>
              <w:spacing w:line="360" w:lineRule="auto"/>
              <w:rPr>
                <w:rFonts w:cs="Arial"/>
                <w:b/>
              </w:rPr>
            </w:pPr>
            <w:r w:rsidRPr="0076756D">
              <w:rPr>
                <w:rFonts w:cs="Arial"/>
                <w:b/>
              </w:rPr>
              <w:t>Type of resistance</w:t>
            </w:r>
          </w:p>
        </w:tc>
        <w:tc>
          <w:tcPr>
            <w:tcW w:w="4429" w:type="dxa"/>
          </w:tcPr>
          <w:p w:rsidR="00C33A9E" w:rsidRPr="0076756D" w:rsidRDefault="00C33A9E" w:rsidP="008F79C0">
            <w:pPr>
              <w:spacing w:line="360" w:lineRule="auto"/>
              <w:rPr>
                <w:rFonts w:cs="Arial"/>
                <w:b/>
              </w:rPr>
            </w:pPr>
            <w:r w:rsidRPr="0076756D">
              <w:rPr>
                <w:rFonts w:cs="Arial"/>
                <w:b/>
              </w:rPr>
              <w:t xml:space="preserve">Internal resistance of cell, </w:t>
            </w:r>
            <m:oMath>
              <m:sSub>
                <m:sSubPr>
                  <m:ctrlPr>
                    <w:rPr>
                      <w:rFonts w:ascii="Cambria Math" w:hAnsi="Cambria Math" w:cs="Arial"/>
                      <w:b/>
                      <w:i/>
                    </w:rPr>
                  </m:ctrlPr>
                </m:sSubPr>
                <m:e>
                  <m:r>
                    <m:rPr>
                      <m:sty m:val="bi"/>
                    </m:rPr>
                    <w:rPr>
                      <w:rFonts w:ascii="Cambria Math" w:hAnsi="Cambria Math" w:cs="Arial"/>
                    </w:rPr>
                    <m:t>R</m:t>
                  </m:r>
                </m:e>
                <m:sub>
                  <m:r>
                    <m:rPr>
                      <m:sty m:val="bi"/>
                    </m:rPr>
                    <w:rPr>
                      <w:rFonts w:ascii="Cambria Math" w:hAnsi="Cambria Math" w:cs="Arial"/>
                    </w:rPr>
                    <m:t>i</m:t>
                  </m:r>
                </m:sub>
              </m:sSub>
            </m:oMath>
            <w:r w:rsidRPr="0076756D">
              <w:rPr>
                <w:rFonts w:eastAsiaTheme="minorEastAsia" w:cs="Arial"/>
                <w:b/>
              </w:rPr>
              <w:t>=ionic resistance + electrical resistance + interfacial resistance</w:t>
            </w:r>
          </w:p>
        </w:tc>
      </w:tr>
      <w:tr w:rsidR="00C33A9E" w:rsidTr="00D807B4">
        <w:tc>
          <w:tcPr>
            <w:tcW w:w="4406" w:type="dxa"/>
          </w:tcPr>
          <w:p w:rsidR="00C33A9E" w:rsidRPr="0076756D" w:rsidRDefault="00C33A9E" w:rsidP="008F79C0">
            <w:pPr>
              <w:spacing w:line="360" w:lineRule="auto"/>
              <w:rPr>
                <w:rFonts w:cs="Arial"/>
                <w:b/>
              </w:rPr>
            </w:pPr>
            <w:r w:rsidRPr="0076756D">
              <w:rPr>
                <w:rFonts w:cs="Arial"/>
                <w:b/>
              </w:rPr>
              <w:t>Ionic</w:t>
            </w:r>
          </w:p>
        </w:tc>
        <w:tc>
          <w:tcPr>
            <w:tcW w:w="4429" w:type="dxa"/>
          </w:tcPr>
          <w:p w:rsidR="00C33A9E" w:rsidRDefault="00C33A9E" w:rsidP="008F79C0">
            <w:pPr>
              <w:pStyle w:val="ListParagraph"/>
              <w:numPr>
                <w:ilvl w:val="0"/>
                <w:numId w:val="18"/>
              </w:numPr>
              <w:spacing w:line="360" w:lineRule="auto"/>
              <w:textboxTightWrap w:val="none"/>
              <w:rPr>
                <w:rFonts w:cs="Arial"/>
              </w:rPr>
            </w:pPr>
            <w:r>
              <w:rPr>
                <w:rFonts w:cs="Arial"/>
              </w:rPr>
              <w:t>Electrode particle</w:t>
            </w:r>
          </w:p>
          <w:p w:rsidR="00C33A9E" w:rsidRPr="002817B4" w:rsidRDefault="00C33A9E" w:rsidP="008F79C0">
            <w:pPr>
              <w:pStyle w:val="ListParagraph"/>
              <w:numPr>
                <w:ilvl w:val="0"/>
                <w:numId w:val="18"/>
              </w:numPr>
              <w:spacing w:line="360" w:lineRule="auto"/>
              <w:textboxTightWrap w:val="none"/>
              <w:rPr>
                <w:rFonts w:cs="Arial"/>
              </w:rPr>
            </w:pPr>
            <w:r>
              <w:rPr>
                <w:rFonts w:cs="Arial"/>
              </w:rPr>
              <w:t>Electrolyte</w:t>
            </w:r>
          </w:p>
        </w:tc>
      </w:tr>
      <w:tr w:rsidR="00C33A9E" w:rsidTr="00D807B4">
        <w:tc>
          <w:tcPr>
            <w:tcW w:w="4406" w:type="dxa"/>
          </w:tcPr>
          <w:p w:rsidR="00C33A9E" w:rsidRPr="0076756D" w:rsidRDefault="00C33A9E" w:rsidP="008F79C0">
            <w:pPr>
              <w:spacing w:line="360" w:lineRule="auto"/>
              <w:rPr>
                <w:rFonts w:cs="Arial"/>
                <w:b/>
              </w:rPr>
            </w:pPr>
            <w:r w:rsidRPr="0076756D">
              <w:rPr>
                <w:rFonts w:cs="Arial"/>
                <w:b/>
              </w:rPr>
              <w:t>Electrical</w:t>
            </w:r>
          </w:p>
        </w:tc>
        <w:tc>
          <w:tcPr>
            <w:tcW w:w="4429" w:type="dxa"/>
          </w:tcPr>
          <w:p w:rsidR="00C33A9E" w:rsidRDefault="00C33A9E" w:rsidP="008F79C0">
            <w:pPr>
              <w:pStyle w:val="ListParagraph"/>
              <w:numPr>
                <w:ilvl w:val="0"/>
                <w:numId w:val="19"/>
              </w:numPr>
              <w:spacing w:line="360" w:lineRule="auto"/>
              <w:textboxTightWrap w:val="none"/>
              <w:rPr>
                <w:rFonts w:cs="Arial"/>
              </w:rPr>
            </w:pPr>
            <w:r>
              <w:rPr>
                <w:rFonts w:cs="Arial"/>
              </w:rPr>
              <w:t>Electrode particle</w:t>
            </w:r>
          </w:p>
          <w:p w:rsidR="00C33A9E" w:rsidRDefault="00C33A9E" w:rsidP="008F79C0">
            <w:pPr>
              <w:pStyle w:val="ListParagraph"/>
              <w:numPr>
                <w:ilvl w:val="0"/>
                <w:numId w:val="19"/>
              </w:numPr>
              <w:spacing w:line="360" w:lineRule="auto"/>
              <w:textboxTightWrap w:val="none"/>
              <w:rPr>
                <w:rFonts w:cs="Arial"/>
              </w:rPr>
            </w:pPr>
            <w:r>
              <w:rPr>
                <w:rFonts w:cs="Arial"/>
              </w:rPr>
              <w:t>Conductive additives</w:t>
            </w:r>
          </w:p>
          <w:p w:rsidR="00C33A9E" w:rsidRDefault="00C33A9E" w:rsidP="008F79C0">
            <w:pPr>
              <w:pStyle w:val="ListParagraph"/>
              <w:numPr>
                <w:ilvl w:val="0"/>
                <w:numId w:val="19"/>
              </w:numPr>
              <w:spacing w:line="360" w:lineRule="auto"/>
              <w:textboxTightWrap w:val="none"/>
              <w:rPr>
                <w:rFonts w:cs="Arial"/>
              </w:rPr>
            </w:pPr>
            <w:r>
              <w:rPr>
                <w:rFonts w:cs="Arial"/>
              </w:rPr>
              <w:t>Percolation network of additives in electrode</w:t>
            </w:r>
          </w:p>
          <w:p w:rsidR="00C33A9E" w:rsidRDefault="00C33A9E" w:rsidP="008F79C0">
            <w:pPr>
              <w:pStyle w:val="ListParagraph"/>
              <w:numPr>
                <w:ilvl w:val="0"/>
                <w:numId w:val="19"/>
              </w:numPr>
              <w:spacing w:line="360" w:lineRule="auto"/>
              <w:textboxTightWrap w:val="none"/>
              <w:rPr>
                <w:rFonts w:cs="Arial"/>
              </w:rPr>
            </w:pPr>
            <w:r>
              <w:rPr>
                <w:rFonts w:cs="Arial"/>
              </w:rPr>
              <w:t>Current collectors</w:t>
            </w:r>
          </w:p>
          <w:p w:rsidR="00C33A9E" w:rsidRPr="002817B4" w:rsidRDefault="00C33A9E" w:rsidP="008F79C0">
            <w:pPr>
              <w:pStyle w:val="ListParagraph"/>
              <w:numPr>
                <w:ilvl w:val="0"/>
                <w:numId w:val="19"/>
              </w:numPr>
              <w:spacing w:line="360" w:lineRule="auto"/>
              <w:textboxTightWrap w:val="none"/>
              <w:rPr>
                <w:rFonts w:cs="Arial"/>
              </w:rPr>
            </w:pPr>
            <w:r>
              <w:rPr>
                <w:rFonts w:cs="Arial"/>
              </w:rPr>
              <w:t>Electrical taps</w:t>
            </w:r>
          </w:p>
        </w:tc>
      </w:tr>
      <w:tr w:rsidR="00C33A9E" w:rsidTr="00D807B4">
        <w:tc>
          <w:tcPr>
            <w:tcW w:w="4406" w:type="dxa"/>
          </w:tcPr>
          <w:p w:rsidR="00C33A9E" w:rsidRPr="0076756D" w:rsidRDefault="00C33A9E" w:rsidP="008F79C0">
            <w:pPr>
              <w:spacing w:line="360" w:lineRule="auto"/>
              <w:rPr>
                <w:rFonts w:cs="Arial"/>
                <w:b/>
              </w:rPr>
            </w:pPr>
            <w:r w:rsidRPr="0076756D">
              <w:rPr>
                <w:rFonts w:cs="Arial"/>
                <w:b/>
              </w:rPr>
              <w:t>Interfacial</w:t>
            </w:r>
          </w:p>
        </w:tc>
        <w:tc>
          <w:tcPr>
            <w:tcW w:w="4429" w:type="dxa"/>
          </w:tcPr>
          <w:p w:rsidR="00C33A9E" w:rsidRDefault="00C33A9E" w:rsidP="008F79C0">
            <w:pPr>
              <w:pStyle w:val="ListParagraph"/>
              <w:numPr>
                <w:ilvl w:val="0"/>
                <w:numId w:val="20"/>
              </w:numPr>
              <w:spacing w:line="360" w:lineRule="auto"/>
              <w:textboxTightWrap w:val="none"/>
              <w:rPr>
                <w:rFonts w:cs="Arial"/>
              </w:rPr>
            </w:pPr>
            <w:r>
              <w:rPr>
                <w:rFonts w:cs="Arial"/>
              </w:rPr>
              <w:t>Between electrolyte and electrodes</w:t>
            </w:r>
          </w:p>
          <w:p w:rsidR="00C33A9E" w:rsidRDefault="00C33A9E" w:rsidP="008F79C0">
            <w:pPr>
              <w:pStyle w:val="ListParagraph"/>
              <w:numPr>
                <w:ilvl w:val="0"/>
                <w:numId w:val="20"/>
              </w:numPr>
              <w:spacing w:line="360" w:lineRule="auto"/>
              <w:textboxTightWrap w:val="none"/>
              <w:rPr>
                <w:rFonts w:cs="Arial"/>
              </w:rPr>
            </w:pPr>
            <w:r>
              <w:rPr>
                <w:rFonts w:cs="Arial"/>
              </w:rPr>
              <w:t>Between electrode particles and conductive additives</w:t>
            </w:r>
          </w:p>
          <w:p w:rsidR="00C33A9E" w:rsidRDefault="00C33A9E" w:rsidP="008F79C0">
            <w:pPr>
              <w:pStyle w:val="ListParagraph"/>
              <w:numPr>
                <w:ilvl w:val="0"/>
                <w:numId w:val="20"/>
              </w:numPr>
              <w:spacing w:line="360" w:lineRule="auto"/>
              <w:textboxTightWrap w:val="none"/>
              <w:rPr>
                <w:rFonts w:cs="Arial"/>
              </w:rPr>
            </w:pPr>
            <w:r>
              <w:rPr>
                <w:rFonts w:cs="Arial"/>
              </w:rPr>
              <w:t>Between electrode and current collectors</w:t>
            </w:r>
          </w:p>
          <w:p w:rsidR="00C33A9E" w:rsidRPr="0076756D" w:rsidRDefault="00C33A9E" w:rsidP="008F79C0">
            <w:pPr>
              <w:pStyle w:val="ListParagraph"/>
              <w:keepNext/>
              <w:numPr>
                <w:ilvl w:val="0"/>
                <w:numId w:val="20"/>
              </w:numPr>
              <w:spacing w:line="360" w:lineRule="auto"/>
              <w:textboxTightWrap w:val="none"/>
              <w:rPr>
                <w:rFonts w:cs="Arial"/>
              </w:rPr>
            </w:pPr>
            <w:r>
              <w:rPr>
                <w:rFonts w:cs="Arial"/>
              </w:rPr>
              <w:t>Between conductive additives and current collectors</w:t>
            </w:r>
          </w:p>
        </w:tc>
      </w:tr>
    </w:tbl>
    <w:p w:rsidR="00D807B4" w:rsidRDefault="00D807B4" w:rsidP="008F79C0">
      <w:pPr>
        <w:pStyle w:val="Caption"/>
        <w:spacing w:line="360" w:lineRule="auto"/>
        <w:jc w:val="both"/>
      </w:pPr>
      <w:bookmarkStart w:id="102" w:name="_Ref520986802"/>
      <w:bookmarkStart w:id="103" w:name="_Toc521430915"/>
      <w:r>
        <w:t xml:space="preserve">Table </w:t>
      </w:r>
      <w:r w:rsidR="001972B6">
        <w:fldChar w:fldCharType="begin"/>
      </w:r>
      <w:r w:rsidR="001972B6">
        <w:instrText xml:space="preserve"> STYLEREF 1 \s </w:instrText>
      </w:r>
      <w:r w:rsidR="001972B6">
        <w:fldChar w:fldCharType="separate"/>
      </w:r>
      <w:r w:rsidR="001972B6">
        <w:rPr>
          <w:noProof/>
        </w:rPr>
        <w:t>3</w:t>
      </w:r>
      <w:r w:rsidR="001972B6">
        <w:fldChar w:fldCharType="end"/>
      </w:r>
      <w:r w:rsidR="001972B6">
        <w:t>.</w:t>
      </w:r>
      <w:r w:rsidR="001972B6">
        <w:fldChar w:fldCharType="begin"/>
      </w:r>
      <w:r w:rsidR="001972B6">
        <w:instrText xml:space="preserve"> SEQ Table \* ARABIC \s 1 </w:instrText>
      </w:r>
      <w:r w:rsidR="001972B6">
        <w:fldChar w:fldCharType="separate"/>
      </w:r>
      <w:r w:rsidR="001972B6">
        <w:rPr>
          <w:noProof/>
        </w:rPr>
        <w:t>1</w:t>
      </w:r>
      <w:r w:rsidR="001972B6">
        <w:fldChar w:fldCharType="end"/>
      </w:r>
      <w:bookmarkEnd w:id="102"/>
      <w:r>
        <w:rPr>
          <w:noProof/>
        </w:rPr>
        <w:t xml:space="preserve">.Types of internal resistances </w:t>
      </w:r>
      <w:r>
        <w:rPr>
          <w:noProof/>
        </w:rPr>
        <w:fldChar w:fldCharType="begin"/>
      </w:r>
      <w:r w:rsidR="00926C10">
        <w:rPr>
          <w:noProof/>
        </w:rPr>
        <w:instrText>ADDIN CITAVI.PLACEHOLDER ec949b78-4dc5-48e0-a417-cea14e3a0b39 PFBsYWNlaG9sZGVyPg0KICA8QWRkSW5WZXJzaW9uPjUuNC4wLjI8L0FkZEluVmVyc2lvbj4NCiAgPElkPmVjOTQ5Yjc4LTRkYzUtNDhlMC1hNDE3LWNlYTE0ZTNhMGIzOTwvSWQ+DQogIDxFbnRyaWVzPg0KICAgIDxFbnRyeT4NCiAgICAgIDxJZD5mMTg4Nzc2Mi1jYzk4LTRjMjMtODQ4OS05YWU4ZjY5MjU0YTk8L0lkPg0KICAgICAgPFJlZmVyZW5jZUlkPjdmYjE3NzlmLWY2NjctNDA0ZC1iNjIxLThhOGQ3NjJmZGNkY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VxdWVuY2VOdW1iZXI+NDU8L1NlcXVlbmNlTnVtYmVy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WzM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ZdPC9UZXh0Pg0KICAgIDwvVGV4dFVuaXQ+DQogIDwvVGV4dFVuaXRzPg0KPC9QbGFjZWhvbGRlcj4=</w:instrText>
      </w:r>
      <w:r>
        <w:rPr>
          <w:noProof/>
        </w:rPr>
        <w:fldChar w:fldCharType="separate"/>
      </w:r>
      <w:bookmarkStart w:id="104" w:name="_CTVP001ec949b784dc548e0a417cea14e3a0b39"/>
      <w:bookmarkEnd w:id="103"/>
      <w:r w:rsidR="00926C10">
        <w:rPr>
          <w:noProof/>
        </w:rPr>
        <w:t>[36]</w:t>
      </w:r>
      <w:bookmarkEnd w:id="104"/>
      <w:r>
        <w:rPr>
          <w:noProof/>
        </w:rPr>
        <w:fldChar w:fldCharType="end"/>
      </w:r>
    </w:p>
    <w:p w:rsidR="00C33A9E" w:rsidRPr="003E287A" w:rsidRDefault="003E287A" w:rsidP="008F79C0">
      <w:pPr>
        <w:spacing w:line="360" w:lineRule="auto"/>
        <w:rPr>
          <w:rFonts w:eastAsia="Times New Roman" w:cs="Arial"/>
          <w:lang w:val="en-IN" w:eastAsia="en-IN"/>
        </w:rPr>
      </w:pPr>
      <w:r>
        <w:rPr>
          <w:rFonts w:cs="Arial"/>
        </w:rPr>
        <w:t xml:space="preserve">Further, </w:t>
      </w:r>
      <w:r w:rsidR="00EC31E1">
        <w:rPr>
          <w:rFonts w:cs="Arial"/>
        </w:rPr>
        <w:t xml:space="preserve">Park et al </w:t>
      </w:r>
      <w:r w:rsidR="00C33A9E">
        <w:rPr>
          <w:rFonts w:cs="Arial"/>
        </w:rPr>
        <w:fldChar w:fldCharType="begin"/>
      </w:r>
      <w:r w:rsidR="00926C10">
        <w:rPr>
          <w:rFonts w:cs="Arial"/>
        </w:rPr>
        <w:instrText>ADDIN CITAVI.PLACEHOLDER e62e5234-30ce-4ee5-a8a0-4857a13f9637 PFBsYWNlaG9sZGVyPg0KICA8QWRkSW5WZXJzaW9uPjUuNC4wLjI8L0FkZEluVmVyc2lvbj4NCiAgPElkPmU2MmU1MjM0LTMwY2UtNGVlNS1hOGEwLTQ4NTdhMTNmOTYzNzwvSWQ+DQogIDxFbnRyaWVzPg0KICAgIDxFbnRyeT4NCiAgICAgIDxJZD41MDdjOGY2MC1jNTc0LTRkY2EtOWM2My01MGI5MjI2MzljY2E8L0lkPg0KICAgICAgPFJlZmVyZW5jZUlkPjdmYjE3NzlmLWY2NjctNDA0ZC1iNjIxLThhOGQ3NjJmZGNkY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VxdWVuY2VOdW1iZXI+NDU8L1NlcXVlbmNlTnVtYmVy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WzM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ZdPC9UZXh0Pg0KICAgIDwvVGV4dFVuaXQ+DQogIDwvVGV4dFVuaXRzPg0KPC9QbGFjZWhvbGRlcj4=</w:instrText>
      </w:r>
      <w:r w:rsidR="00C33A9E">
        <w:rPr>
          <w:rFonts w:cs="Arial"/>
        </w:rPr>
        <w:fldChar w:fldCharType="separate"/>
      </w:r>
      <w:bookmarkStart w:id="105" w:name="_CTVP001e62e523430ce4ee5a8a04857a13f9637"/>
      <w:r w:rsidR="00926C10">
        <w:rPr>
          <w:rFonts w:cs="Arial"/>
        </w:rPr>
        <w:t>[36]</w:t>
      </w:r>
      <w:bookmarkEnd w:id="105"/>
      <w:r w:rsidR="00C33A9E">
        <w:rPr>
          <w:rFonts w:cs="Arial"/>
        </w:rPr>
        <w:fldChar w:fldCharType="end"/>
      </w:r>
      <w:r w:rsidR="00EC31E1">
        <w:rPr>
          <w:rFonts w:cs="Arial"/>
        </w:rPr>
        <w:t xml:space="preserve"> </w:t>
      </w:r>
      <w:r>
        <w:rPr>
          <w:rFonts w:cs="Arial"/>
        </w:rPr>
        <w:t xml:space="preserve">have </w:t>
      </w:r>
      <w:r w:rsidR="00EC31E1">
        <w:rPr>
          <w:rFonts w:cs="Arial"/>
        </w:rPr>
        <w:t>reviewed</w:t>
      </w:r>
      <w:r w:rsidR="00C33A9E">
        <w:rPr>
          <w:rFonts w:cs="Arial"/>
        </w:rPr>
        <w:t xml:space="preserve"> the electrical and ionic conductivity separately for anodes and cathodes, especially with interesting insights into LiFePO</w:t>
      </w:r>
      <w:r w:rsidR="00C33A9E" w:rsidRPr="00FD4063">
        <w:rPr>
          <w:rFonts w:cs="Arial"/>
          <w:vertAlign w:val="subscript"/>
        </w:rPr>
        <w:t>4</w:t>
      </w:r>
      <w:r w:rsidR="00C33A9E">
        <w:rPr>
          <w:rFonts w:cs="Arial"/>
        </w:rPr>
        <w:t xml:space="preserve"> based cells. </w:t>
      </w:r>
      <w:r w:rsidR="00C33A9E">
        <w:rPr>
          <w:rFonts w:eastAsia="Times New Roman" w:cs="Arial"/>
          <w:lang w:val="en-IN" w:eastAsia="en-IN"/>
        </w:rPr>
        <w:t xml:space="preserve">Assuming diffusion governs charge/discharge rates, ionic conductivity is more significant than electronic conductivity because high ionic conductivity will allow rapid diffusion of </w:t>
      </w:r>
      <w:r w:rsidR="000B6662">
        <w:rPr>
          <w:rFonts w:eastAsia="Times New Roman" w:cs="Arial"/>
          <w:lang w:val="en-IN" w:eastAsia="en-IN"/>
        </w:rPr>
        <w:t>Lithium</w:t>
      </w:r>
      <w:r w:rsidR="006C1F63">
        <w:rPr>
          <w:rFonts w:eastAsia="Times New Roman" w:cs="Arial"/>
          <w:lang w:val="en-IN" w:eastAsia="en-IN"/>
        </w:rPr>
        <w:t xml:space="preserve"> ion</w:t>
      </w:r>
      <w:r w:rsidR="00C33A9E">
        <w:rPr>
          <w:rFonts w:eastAsia="Times New Roman" w:cs="Arial"/>
          <w:lang w:val="en-IN" w:eastAsia="en-IN"/>
        </w:rPr>
        <w:t>s into the cathode materials in the case of charging.</w:t>
      </w:r>
      <w:r>
        <w:rPr>
          <w:rFonts w:eastAsia="Times New Roman" w:cs="Arial"/>
          <w:lang w:val="en-IN" w:eastAsia="en-IN"/>
        </w:rPr>
        <w:t xml:space="preserve"> </w:t>
      </w:r>
      <w:r w:rsidR="00C33A9E" w:rsidRPr="002E0441">
        <w:rPr>
          <w:rFonts w:cs="Arial"/>
        </w:rPr>
        <w:t xml:space="preserve">Conduction in graphite anodes is complex due to the continuous phase transformations and the formation of SEI layers. A prominent feature of graphite anodes is the staged intercalation of </w:t>
      </w:r>
      <w:r w:rsidR="000B6662">
        <w:rPr>
          <w:rFonts w:cs="Arial"/>
        </w:rPr>
        <w:t>Lithium</w:t>
      </w:r>
      <w:r w:rsidR="006C1F63">
        <w:rPr>
          <w:rFonts w:cs="Arial"/>
        </w:rPr>
        <w:t xml:space="preserve"> ion</w:t>
      </w:r>
      <w:r w:rsidR="00C33A9E" w:rsidRPr="002E0441">
        <w:rPr>
          <w:rFonts w:cs="Arial"/>
        </w:rPr>
        <w:t xml:space="preserve">, and the diffusivity of </w:t>
      </w:r>
      <w:r w:rsidR="000B6662">
        <w:rPr>
          <w:rFonts w:cs="Arial"/>
        </w:rPr>
        <w:t>Lithium</w:t>
      </w:r>
      <w:r w:rsidR="006C1F63">
        <w:rPr>
          <w:rFonts w:cs="Arial"/>
        </w:rPr>
        <w:t xml:space="preserve"> ion</w:t>
      </w:r>
      <w:r w:rsidR="00C33A9E" w:rsidRPr="002E0441">
        <w:rPr>
          <w:rFonts w:cs="Arial"/>
        </w:rPr>
        <w:t>s in graphite is found to be a function of intercalation or electrical voltage.</w:t>
      </w:r>
      <w:r w:rsidR="00E670CC">
        <w:rPr>
          <w:rFonts w:cs="Arial"/>
        </w:rPr>
        <w:t xml:space="preserve"> </w:t>
      </w:r>
      <w:r w:rsidR="00E670CC">
        <w:rPr>
          <w:rFonts w:cs="Arial"/>
        </w:rPr>
        <w:fldChar w:fldCharType="begin"/>
      </w:r>
      <w:r w:rsidR="00926C10">
        <w:rPr>
          <w:rFonts w:cs="Arial"/>
        </w:rPr>
        <w:instrText>ADDIN CITAVI.PLACEHOLDER aee2710a-1195-40af-b40a-fd927cfab5f3 PFBsYWNlaG9sZGVyPg0KICA8QWRkSW5WZXJzaW9uPjUuNC4wLjI8L0FkZEluVmVyc2lvbj4NCiAgPElkPmFlZTI3MTBhLTExOTUtNDBhZi1iNDBhLWZkOTI3Y2ZhYjVmMzwvSWQ+DQogIDxFbnRyaWVzPg0KICAgIDxFbnRyeT4NCiAgICAgIDxJZD5lNTBkMzQ0Mi1lYTg1LTQ0NGEtODg2OC1hYWYyNWFlNGVhNDE8L0lkPg0KICAgICAgPFJlZmVyZW5jZUlkPjdmYjE3NzlmLWY2NjctNDA0ZC1iNjIxLThhOGQ3NjJmZGNkY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VxdWVuY2VOdW1iZXI+NDU8L1NlcXVlbmNlTnVtYmVy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WzM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ZdPC9UZXh0Pg0KICAgIDwvVGV4dFVuaXQ+DQogIDwvVGV4dFVuaXRzPg0KPC9QbGFjZWhvbGRlcj4=</w:instrText>
      </w:r>
      <w:r w:rsidR="00E670CC">
        <w:rPr>
          <w:rFonts w:cs="Arial"/>
        </w:rPr>
        <w:fldChar w:fldCharType="separate"/>
      </w:r>
      <w:bookmarkStart w:id="106" w:name="_CTVP001aee2710a119540afb40afd927cfab5f3"/>
      <w:r w:rsidR="00926C10">
        <w:rPr>
          <w:rFonts w:cs="Arial"/>
        </w:rPr>
        <w:t>[36]</w:t>
      </w:r>
      <w:bookmarkEnd w:id="106"/>
      <w:r w:rsidR="00E670CC">
        <w:rPr>
          <w:rFonts w:cs="Arial"/>
        </w:rPr>
        <w:fldChar w:fldCharType="end"/>
      </w:r>
      <w:r w:rsidR="00C33A9E">
        <w:rPr>
          <w:rFonts w:cs="Arial"/>
        </w:rPr>
        <w:t xml:space="preserve"> It is concluded that major </w:t>
      </w:r>
      <w:r w:rsidR="00C33A9E" w:rsidRPr="002E0441">
        <w:rPr>
          <w:rFonts w:cs="Arial"/>
        </w:rPr>
        <w:t>features of conduction in the anode are closely related</w:t>
      </w:r>
      <w:r w:rsidR="00C33A9E">
        <w:rPr>
          <w:rFonts w:cs="Arial"/>
        </w:rPr>
        <w:t xml:space="preserve"> </w:t>
      </w:r>
      <w:r w:rsidR="00C33A9E" w:rsidRPr="002E0441">
        <w:rPr>
          <w:rFonts w:cs="Arial"/>
        </w:rPr>
        <w:t xml:space="preserve">to phase transformations as a function of </w:t>
      </w:r>
      <w:r w:rsidR="000B6662">
        <w:rPr>
          <w:rFonts w:cs="Arial"/>
        </w:rPr>
        <w:t>Lithium</w:t>
      </w:r>
      <w:r w:rsidR="006C1F63">
        <w:rPr>
          <w:rFonts w:cs="Arial"/>
        </w:rPr>
        <w:t xml:space="preserve"> ion</w:t>
      </w:r>
      <w:r w:rsidR="00C33A9E" w:rsidRPr="002E0441">
        <w:rPr>
          <w:rFonts w:cs="Arial"/>
        </w:rPr>
        <w:t xml:space="preserve"> intercalation and</w:t>
      </w:r>
      <w:r w:rsidR="00C33A9E">
        <w:rPr>
          <w:rFonts w:cs="Arial"/>
        </w:rPr>
        <w:t xml:space="preserve"> </w:t>
      </w:r>
      <w:r w:rsidR="00C33A9E" w:rsidRPr="002E0441">
        <w:rPr>
          <w:rFonts w:cs="Arial"/>
        </w:rPr>
        <w:t>SEI layer formation</w:t>
      </w:r>
      <w:r w:rsidR="00C33A9E">
        <w:rPr>
          <w:rFonts w:cs="Arial"/>
        </w:rPr>
        <w:t>.</w:t>
      </w:r>
    </w:p>
    <w:p w:rsidR="0016088F" w:rsidRDefault="000D6E36" w:rsidP="008F79C0">
      <w:pPr>
        <w:spacing w:line="360" w:lineRule="auto"/>
        <w:rPr>
          <w:rFonts w:cs="Arial"/>
        </w:rPr>
      </w:pPr>
      <w:r>
        <w:rPr>
          <w:rFonts w:cs="Arial"/>
        </w:rPr>
        <w:lastRenderedPageBreak/>
        <w:t xml:space="preserve">A typical charge-discharge curve of a lithium ion battery is represented in the </w:t>
      </w:r>
      <w:r>
        <w:rPr>
          <w:rFonts w:cs="Arial"/>
        </w:rPr>
        <w:fldChar w:fldCharType="begin"/>
      </w:r>
      <w:r>
        <w:rPr>
          <w:rFonts w:cs="Arial"/>
        </w:rPr>
        <w:instrText xml:space="preserve"> REF _Ref521420497 \h </w:instrText>
      </w:r>
      <w:r w:rsidR="008F79C0">
        <w:rPr>
          <w:rFonts w:cs="Arial"/>
        </w:rPr>
        <w:instrText xml:space="preserve"> \* MERGEFORMAT </w:instrText>
      </w:r>
      <w:r>
        <w:rPr>
          <w:rFonts w:cs="Arial"/>
        </w:rPr>
      </w:r>
      <w:r>
        <w:rPr>
          <w:rFonts w:cs="Arial"/>
        </w:rPr>
        <w:fldChar w:fldCharType="separate"/>
      </w:r>
      <w:r w:rsidR="008C27C3">
        <w:t xml:space="preserve">Figure </w:t>
      </w:r>
      <w:r w:rsidR="008C27C3">
        <w:rPr>
          <w:noProof/>
        </w:rPr>
        <w:t>3.2</w:t>
      </w:r>
      <w:r>
        <w:rPr>
          <w:rFonts w:cs="Arial"/>
        </w:rPr>
        <w:fldChar w:fldCharType="end"/>
      </w:r>
      <w:r>
        <w:rPr>
          <w:rFonts w:cs="Arial"/>
        </w:rPr>
        <w:t xml:space="preserve">. </w:t>
      </w:r>
      <w:r w:rsidR="00865F66">
        <w:rPr>
          <w:rFonts w:cs="Arial"/>
        </w:rPr>
        <w:t xml:space="preserve">In order to locate the different regions of a polarization curve based on the cell chemistry, DuBeshter and Jorne </w:t>
      </w:r>
      <w:r w:rsidR="00865F66">
        <w:rPr>
          <w:rFonts w:cs="Arial"/>
        </w:rPr>
        <w:fldChar w:fldCharType="begin"/>
      </w:r>
      <w:r w:rsidR="00926C10">
        <w:rPr>
          <w:rFonts w:cs="Arial"/>
        </w:rPr>
        <w:instrText>ADDIN CITAVI.PLACEHOLDER 02f7b6f1-8a71-46f0-b13a-5d5c794ad393 PFBsYWNlaG9sZGVyPg0KICA8QWRkSW5WZXJzaW9uPjUuNC4wLjI8L0FkZEluVmVyc2lvbj4NCiAgPElkPjAyZjdiNmYxLThhNzEtNDZmMC1iMTNhLTVkNWM3OTRhZDM5MzwvSWQ+DQogIDxFbnRyaWVzPg0KICAgIDxFbnRyeT4NCiAgICAgIDxJZD4zZTdiZTc0Zi1kNThiLTRiOWItOGM3My1iNjRiMzE2NzA5ZjE8L0lkPg0KICAgICAgPFJlZmVyZW5jZUlkPjIwY2E5Zjc1LTE5NjMtNDVlYy05ZmJlLTEyNjY4MWMxMTg4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RdPC9UZXh0Pg0KICAgIDwvVGV4dFVuaXQ+DQogIDwvVGV4dFVuaXRzPg0KPC9QbGFjZWhvbGRlcj4=</w:instrText>
      </w:r>
      <w:r w:rsidR="00865F66">
        <w:rPr>
          <w:rFonts w:cs="Arial"/>
        </w:rPr>
        <w:fldChar w:fldCharType="separate"/>
      </w:r>
      <w:bookmarkStart w:id="107" w:name="_CTVP00102f7b6f18a7146f0b13a5d5c794ad393"/>
      <w:r w:rsidR="00926C10">
        <w:rPr>
          <w:rFonts w:cs="Arial"/>
        </w:rPr>
        <w:t>[34]</w:t>
      </w:r>
      <w:bookmarkEnd w:id="107"/>
      <w:r w:rsidR="00865F66">
        <w:rPr>
          <w:rFonts w:cs="Arial"/>
        </w:rPr>
        <w:fldChar w:fldCharType="end"/>
      </w:r>
      <w:r w:rsidR="00865F66">
        <w:rPr>
          <w:rFonts w:cs="Arial"/>
        </w:rPr>
        <w:t xml:space="preserve"> have designed a method adapt polarization curve from fuel cells to Lithium-ion batteries in order to understand the governing factors of battery performance under various operating conditions at different SOCs </w:t>
      </w:r>
      <w:r w:rsidR="0016088F">
        <w:rPr>
          <w:rFonts w:cs="Arial"/>
        </w:rPr>
        <w:t>The polarization curve here can be divided into three parts, namely, (a) the activation part representing the kinetic region, (b) the ohmic part representing the ionic exchange, and (c) the concentration part repres</w:t>
      </w:r>
      <w:r w:rsidR="00865F66">
        <w:rPr>
          <w:rFonts w:cs="Arial"/>
        </w:rPr>
        <w:t>enting the mass-transfer region</w:t>
      </w:r>
      <w:r w:rsidR="003505DF">
        <w:rPr>
          <w:rFonts w:cs="Arial"/>
        </w:rPr>
        <w:t>. Th</w:t>
      </w:r>
      <w:r w:rsidR="0016088F">
        <w:rPr>
          <w:rFonts w:cs="Arial"/>
        </w:rPr>
        <w:t xml:space="preserve">e adapted method can be used to give information about the charge transfer kinetics, ionic mass transport and solid-state diffusion. According to this method, for the pulse test, different time instants of the pulse represents different parts of the three governing factors. To create pulse polarization curve using this method, the end SOC must remain constant and that is the reason why the pulse test </w:t>
      </w:r>
      <w:r w:rsidR="003505DF">
        <w:rPr>
          <w:rFonts w:cs="Arial"/>
        </w:rPr>
        <w:t>in this thesis</w:t>
      </w:r>
      <w:r w:rsidR="0016088F">
        <w:rPr>
          <w:rFonts w:cs="Arial"/>
        </w:rPr>
        <w:t xml:space="preserve"> is performed at a constant SOC.</w:t>
      </w:r>
    </w:p>
    <w:p w:rsidR="000D6E36" w:rsidRDefault="00876668" w:rsidP="008F79C0">
      <w:pPr>
        <w:keepNext/>
        <w:spacing w:line="360" w:lineRule="auto"/>
        <w:jc w:val="center"/>
      </w:pPr>
      <w:r>
        <w:rPr>
          <w:noProof/>
        </w:rPr>
        <w:drawing>
          <wp:inline distT="0" distB="0" distL="0" distR="0">
            <wp:extent cx="4421505" cy="2850776"/>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7">
                      <a:extLst>
                        <a:ext uri="{28A0092B-C50C-407E-A947-70E740481C1C}">
                          <a14:useLocalDpi xmlns:a14="http://schemas.microsoft.com/office/drawing/2010/main" val="0"/>
                        </a:ext>
                      </a:extLst>
                    </a:blip>
                    <a:srcRect b="10481"/>
                    <a:stretch/>
                  </pic:blipFill>
                  <pic:spPr bwMode="auto">
                    <a:xfrm>
                      <a:off x="0" y="0"/>
                      <a:ext cx="4421505" cy="2850776"/>
                    </a:xfrm>
                    <a:prstGeom prst="rect">
                      <a:avLst/>
                    </a:prstGeom>
                    <a:noFill/>
                    <a:ln>
                      <a:noFill/>
                    </a:ln>
                    <a:extLst>
                      <a:ext uri="{53640926-AAD7-44D8-BBD7-CCE9431645EC}">
                        <a14:shadowObscured xmlns:a14="http://schemas.microsoft.com/office/drawing/2010/main"/>
                      </a:ext>
                    </a:extLst>
                  </pic:spPr>
                </pic:pic>
              </a:graphicData>
            </a:graphic>
          </wp:inline>
        </w:drawing>
      </w:r>
    </w:p>
    <w:p w:rsidR="00876668" w:rsidRDefault="000D6E36" w:rsidP="008F79C0">
      <w:pPr>
        <w:pStyle w:val="Caption"/>
        <w:spacing w:line="360" w:lineRule="auto"/>
        <w:jc w:val="both"/>
        <w:rPr>
          <w:rFonts w:cs="Arial"/>
        </w:rPr>
      </w:pPr>
      <w:bookmarkStart w:id="108" w:name="_Ref521420497"/>
      <w:bookmarkStart w:id="109" w:name="_Toc521430928"/>
      <w:r>
        <w:t xml:space="preserve">Figure </w:t>
      </w:r>
      <w:r w:rsidR="001972B6">
        <w:fldChar w:fldCharType="begin"/>
      </w:r>
      <w:r w:rsidR="001972B6">
        <w:instrText xml:space="preserve"> STYLEREF 1 \s </w:instrText>
      </w:r>
      <w:r w:rsidR="001972B6">
        <w:fldChar w:fldCharType="separate"/>
      </w:r>
      <w:r w:rsidR="001972B6">
        <w:rPr>
          <w:noProof/>
        </w:rPr>
        <w:t>3</w:t>
      </w:r>
      <w:r w:rsidR="001972B6">
        <w:fldChar w:fldCharType="end"/>
      </w:r>
      <w:r w:rsidR="001972B6">
        <w:t>.</w:t>
      </w:r>
      <w:r w:rsidR="001972B6">
        <w:fldChar w:fldCharType="begin"/>
      </w:r>
      <w:r w:rsidR="001972B6">
        <w:instrText xml:space="preserve"> SEQ Figure \* ARABIC \s 1 </w:instrText>
      </w:r>
      <w:r w:rsidR="001972B6">
        <w:fldChar w:fldCharType="separate"/>
      </w:r>
      <w:r w:rsidR="001972B6">
        <w:rPr>
          <w:noProof/>
        </w:rPr>
        <w:t>3</w:t>
      </w:r>
      <w:r w:rsidR="001972B6">
        <w:fldChar w:fldCharType="end"/>
      </w:r>
      <w:bookmarkEnd w:id="108"/>
      <w:r>
        <w:t xml:space="preserve">. An example voltage and current vs time curve for a Lithium ion cell. Blue line represents discharge, while green line represents charge. </w:t>
      </w:r>
      <w:r>
        <w:fldChar w:fldCharType="begin"/>
      </w:r>
      <w:r w:rsidR="00926C10">
        <w:instrText>ADDIN CITAVI.PLACEHOLDER a88a5000-130a-48a4-9eab-0f0a83d1bbe2 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hdPC9UZXh0Pg0KICAgIDwvVGV4dFVuaXQ+DQogIDwvVGV4dFVuaXRzPg0KPC9QbGFjZWhvbGRlcj4=</w:instrText>
      </w:r>
      <w:r>
        <w:fldChar w:fldCharType="separate"/>
      </w:r>
      <w:bookmarkStart w:id="110" w:name="_CTVP001a88a5000130a48a49eab0f0a83d1bbe2"/>
      <w:bookmarkEnd w:id="109"/>
      <w:r w:rsidR="00926C10">
        <w:t>[38]</w:t>
      </w:r>
      <w:bookmarkEnd w:id="110"/>
      <w:r>
        <w:fldChar w:fldCharType="end"/>
      </w:r>
    </w:p>
    <w:p w:rsidR="0016088F" w:rsidRDefault="00CF50EE" w:rsidP="008F79C0">
      <w:pPr>
        <w:spacing w:line="360" w:lineRule="auto"/>
        <w:rPr>
          <w:rFonts w:cs="Arial"/>
        </w:rPr>
      </w:pPr>
      <w:r>
        <w:rPr>
          <w:rFonts w:cs="Arial"/>
        </w:rPr>
        <w:t xml:space="preserve">DuBeshter and Jorne </w:t>
      </w:r>
      <w:r>
        <w:rPr>
          <w:rFonts w:cs="Arial"/>
        </w:rPr>
        <w:fldChar w:fldCharType="begin"/>
      </w:r>
      <w:r>
        <w:rPr>
          <w:rFonts w:cs="Arial"/>
        </w:rPr>
        <w:instrText>ADDIN CITAVI.PLACEHOLDER 57ae240f-355f-49ab-b86a-d3ac76760e63 PFBsYWNlaG9sZGVyPg0KICA8QWRkSW5WZXJzaW9uPjUuNC4wLjI8L0FkZEluVmVyc2lvbj4NCiAgPElkPjU3YWUyNDBmLTM1NWYtNDlhYi1iODZhLWQzYWM3Njc2MGU2MzwvSWQ+DQogIDxFbnRyaWVzPg0KICAgIDxFbnRyeT4NCiAgICAgIDxJZD5kZjM5OWI1Mi1hNzcyLTQ1MTktOGYxYi03NWI2MGI3ZTczNDQ8L0lkPg0KICAgICAgPFJlZmVyZW5jZUlkPjIwY2E5Zjc1LTE5NjMtNDVlYy05ZmJlLTEyNjY4MWMxMTg4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RdPC9UZXh0Pg0KICAgIDwvVGV4dFVuaXQ+DQogIDwvVGV4dFVuaXRzPg0KPC9QbGFjZWhvbGRlcj4=</w:instrText>
      </w:r>
      <w:r>
        <w:rPr>
          <w:rFonts w:cs="Arial"/>
        </w:rPr>
        <w:fldChar w:fldCharType="separate"/>
      </w:r>
      <w:bookmarkStart w:id="111" w:name="_CTVP00157ae240f355f49abb86ad3ac76760e63"/>
      <w:r>
        <w:rPr>
          <w:rFonts w:cs="Arial"/>
        </w:rPr>
        <w:t>[34]</w:t>
      </w:r>
      <w:bookmarkEnd w:id="111"/>
      <w:r>
        <w:rPr>
          <w:rFonts w:cs="Arial"/>
        </w:rPr>
        <w:fldChar w:fldCharType="end"/>
      </w:r>
      <w:r>
        <w:rPr>
          <w:rFonts w:cs="Arial"/>
        </w:rPr>
        <w:t xml:space="preserve"> </w:t>
      </w:r>
      <w:r w:rsidR="00DD34F9">
        <w:rPr>
          <w:rFonts w:cs="Arial"/>
        </w:rPr>
        <w:t>performed pulse discharge experiments and partially separated the charge transfer kinetics, Li</w:t>
      </w:r>
      <w:r w:rsidR="00DD34F9" w:rsidRPr="00DD34F9">
        <w:rPr>
          <w:rFonts w:cs="Arial"/>
          <w:vertAlign w:val="superscript"/>
        </w:rPr>
        <w:t>+</w:t>
      </w:r>
      <w:r w:rsidR="00DD34F9">
        <w:rPr>
          <w:rFonts w:cs="Arial"/>
        </w:rPr>
        <w:t xml:space="preserve"> ionic mass transport and Li-solid state diffusion losses by utilizing different pulse discharge times and examining the relaxation curves. They</w:t>
      </w:r>
      <w:r w:rsidR="0016088F">
        <w:rPr>
          <w:rFonts w:cs="Arial"/>
        </w:rPr>
        <w:t xml:space="preserve"> separated the overpotentials as mentioned </w:t>
      </w:r>
      <w:r w:rsidR="00DD34F9">
        <w:rPr>
          <w:rFonts w:cs="Arial"/>
        </w:rPr>
        <w:t>by separating time scales for the pulses</w:t>
      </w:r>
      <w:r w:rsidR="0016088F">
        <w:rPr>
          <w:rFonts w:cs="Arial"/>
        </w:rPr>
        <w:t xml:space="preserve"> using the equation </w:t>
      </w:r>
      <w:r w:rsidR="003505DF">
        <w:rPr>
          <w:rFonts w:cs="Arial"/>
        </w:rPr>
        <w:fldChar w:fldCharType="begin"/>
      </w:r>
      <w:r w:rsidR="003505DF">
        <w:rPr>
          <w:rFonts w:cs="Arial"/>
        </w:rPr>
        <w:instrText xml:space="preserve"> REF _Ref521091776 \h </w:instrText>
      </w:r>
      <w:r w:rsidR="008F79C0">
        <w:rPr>
          <w:rFonts w:cs="Arial"/>
        </w:rPr>
        <w:instrText xml:space="preserve"> \* MERGEFORMAT </w:instrText>
      </w:r>
      <w:r w:rsidR="003505DF">
        <w:rPr>
          <w:rFonts w:cs="Arial"/>
        </w:rPr>
      </w:r>
      <w:r w:rsidR="003505DF">
        <w:rPr>
          <w:rFonts w:cs="Arial"/>
        </w:rPr>
        <w:fldChar w:fldCharType="separate"/>
      </w:r>
      <w:r w:rsidR="008C27C3">
        <w:t>(</w:t>
      </w:r>
      <w:r w:rsidR="008C27C3">
        <w:rPr>
          <w:noProof/>
        </w:rPr>
        <w:t>3.2</w:t>
      </w:r>
      <w:r w:rsidR="008C27C3">
        <w:t>)</w:t>
      </w:r>
      <w:r w:rsidR="003505DF">
        <w:rPr>
          <w:rFonts w:cs="Arial"/>
        </w:rPr>
        <w:fldChar w:fldCharType="end"/>
      </w:r>
      <w:r w:rsidR="0016088F">
        <w:rPr>
          <w:rFonts w:cs="Arial"/>
        </w:rPr>
        <w:t xml:space="preserve"> given below</w:t>
      </w:r>
      <w:r w:rsidR="00865F66">
        <w:rPr>
          <w:rFonts w:cs="Arial"/>
        </w:rPr>
        <w:t xml:space="preserve"> </w:t>
      </w:r>
      <w:r w:rsidR="00865F66">
        <w:rPr>
          <w:rFonts w:cs="Arial"/>
        </w:rPr>
        <w:fldChar w:fldCharType="begin"/>
      </w:r>
      <w:r w:rsidR="00926C10">
        <w:rPr>
          <w:rFonts w:cs="Arial"/>
        </w:rPr>
        <w:instrText>ADDIN CITAVI.PLACEHOLDER 29808a9d-27c0-4a8a-8022-547f2b0965f2 PFBsYWNlaG9sZGVyPg0KICA8QWRkSW5WZXJzaW9uPjUuNC4wLjI8L0FkZEluVmVyc2lvbj4NCiAgPElkPjI5ODA4YTlkLTI3YzAtNGE4YS04MDIyLTU0N2YyYjA5NjVmMjwvSWQ+DQogIDxFbnRyaWVzPg0KICAgIDxFbnRyeT4NCiAgICAgIDxJZD41YTg1ZGE4NS0yYjRmLTQ2N2YtOGRmZS1iNDk1N2UwOWM0M2M8L0lkPg0KICAgICAgPFJlZmVyZW5jZUlkPjIwY2E5Zjc1LTE5NjMtNDVlYy05ZmJlLTEyNjY4MWMxMTg4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RdPC9UZXh0Pg0KICAgIDwvVGV4dFVuaXQ+DQogIDwvVGV4dFVuaXRzPg0KPC9QbGFjZWhvbGRlcj4=</w:instrText>
      </w:r>
      <w:r w:rsidR="00865F66">
        <w:rPr>
          <w:rFonts w:cs="Arial"/>
        </w:rPr>
        <w:fldChar w:fldCharType="separate"/>
      </w:r>
      <w:bookmarkStart w:id="112" w:name="_CTVP00129808a9d27c04a8a8022547f2b0965f2"/>
      <w:r w:rsidR="00926C10">
        <w:rPr>
          <w:rFonts w:cs="Arial"/>
        </w:rPr>
        <w:t>[34]</w:t>
      </w:r>
      <w:bookmarkEnd w:id="112"/>
      <w:r w:rsidR="00865F66">
        <w:rPr>
          <w:rFonts w:cs="Arial"/>
        </w:rPr>
        <w:fldChar w:fldCharType="end"/>
      </w:r>
      <w:r w:rsidR="0016088F">
        <w:rPr>
          <w:rFonts w:cs="Arial"/>
        </w:rPr>
        <w:t>:</w:t>
      </w:r>
    </w:p>
    <w:tbl>
      <w:tblPr>
        <w:tblStyle w:val="TabelleFormelnmitNummerierung"/>
        <w:tblW w:w="0" w:type="auto"/>
        <w:tblLook w:val="04A0" w:firstRow="1" w:lastRow="0" w:firstColumn="1" w:lastColumn="0" w:noHBand="0" w:noVBand="1"/>
      </w:tblPr>
      <w:tblGrid>
        <w:gridCol w:w="7484"/>
        <w:gridCol w:w="1361"/>
      </w:tblGrid>
      <w:tr w:rsidR="0016088F" w:rsidRPr="00593685" w:rsidTr="0025135A">
        <w:tc>
          <w:tcPr>
            <w:tcW w:w="7621" w:type="dxa"/>
            <w:vAlign w:val="center"/>
          </w:tcPr>
          <w:p w:rsidR="0016088F" w:rsidRPr="00A76F12" w:rsidRDefault="0016088F" w:rsidP="008F79C0">
            <w:pPr>
              <w:keepNext/>
              <w:spacing w:line="360" w:lineRule="auto"/>
              <w:jc w:val="center"/>
              <w:rPr>
                <w:rFonts w:eastAsiaTheme="minorEastAsia"/>
                <w:color w:val="auto"/>
                <w:sz w:val="24"/>
                <w:szCs w:val="24"/>
              </w:rPr>
            </w:pPr>
          </w:p>
          <w:p w:rsidR="0016088F" w:rsidRDefault="00586EAF" w:rsidP="008F79C0">
            <w:pPr>
              <w:spacing w:line="360" w:lineRule="auto"/>
              <w:ind w:left="0"/>
              <w:jc w:val="center"/>
              <w:rPr>
                <w:rFonts w:cs="Arial"/>
              </w:rPr>
            </w:pPr>
            <m:oMath>
              <m:sSub>
                <m:sSubPr>
                  <m:ctrlPr>
                    <w:rPr>
                      <w:rFonts w:ascii="Cambria Math" w:hAnsi="Cambria Math" w:cs="Arial"/>
                      <w:i/>
                      <w:sz w:val="28"/>
                      <w:szCs w:val="28"/>
                    </w:rPr>
                  </m:ctrlPr>
                </m:sSubPr>
                <m:e>
                  <m:r>
                    <w:rPr>
                      <w:rFonts w:ascii="Cambria Math" w:hAnsi="Cambria Math" w:cs="Arial"/>
                      <w:sz w:val="28"/>
                      <w:szCs w:val="28"/>
                    </w:rPr>
                    <m:t>τ</m:t>
                  </m:r>
                </m:e>
                <m:sub>
                  <m:r>
                    <w:rPr>
                      <w:rFonts w:ascii="Cambria Math" w:hAnsi="Cambria Math" w:cs="Arial"/>
                      <w:sz w:val="28"/>
                      <w:szCs w:val="28"/>
                    </w:rPr>
                    <m:t>s</m:t>
                  </m:r>
                </m:sub>
              </m:sSub>
              <m:r>
                <w:rPr>
                  <w:rFonts w:ascii="Cambria Math" w:hAnsi="Cambria Math" w:cs="Arial"/>
                  <w:sz w:val="28"/>
                  <w:szCs w:val="28"/>
                </w:rPr>
                <m:t>=</m:t>
              </m:r>
              <m:f>
                <m:fPr>
                  <m:ctrlPr>
                    <w:rPr>
                      <w:rFonts w:ascii="Cambria Math" w:hAnsi="Cambria Math" w:cs="Arial"/>
                      <w:i/>
                      <w:sz w:val="28"/>
                      <w:szCs w:val="28"/>
                    </w:rPr>
                  </m:ctrlPr>
                </m:fPr>
                <m:num>
                  <m:sSup>
                    <m:sSupPr>
                      <m:ctrlPr>
                        <w:rPr>
                          <w:rFonts w:ascii="Cambria Math" w:hAnsi="Cambria Math" w:cs="Arial"/>
                          <w:i/>
                          <w:sz w:val="28"/>
                          <w:szCs w:val="28"/>
                        </w:rPr>
                      </m:ctrlPr>
                    </m:sSupPr>
                    <m:e>
                      <m:r>
                        <w:rPr>
                          <w:rFonts w:ascii="Cambria Math" w:hAnsi="Cambria Math" w:cs="Arial"/>
                          <w:sz w:val="28"/>
                          <w:szCs w:val="28"/>
                        </w:rPr>
                        <m:t>L</m:t>
                      </m:r>
                    </m:e>
                    <m:sup>
                      <m:r>
                        <w:rPr>
                          <w:rFonts w:ascii="Cambria Math" w:hAnsi="Cambria Math" w:cs="Arial"/>
                          <w:sz w:val="28"/>
                          <w:szCs w:val="28"/>
                        </w:rPr>
                        <m:t>2</m:t>
                      </m:r>
                    </m:sup>
                  </m:sSup>
                </m:num>
                <m:den>
                  <m:r>
                    <w:rPr>
                      <w:rFonts w:ascii="Cambria Math" w:hAnsi="Cambria Math" w:cs="Arial"/>
                      <w:sz w:val="28"/>
                      <w:szCs w:val="28"/>
                    </w:rPr>
                    <m:t>D</m:t>
                  </m:r>
                </m:den>
              </m:f>
            </m:oMath>
            <w:r w:rsidR="0016088F" w:rsidRPr="00BF3800">
              <w:rPr>
                <w:rFonts w:cs="Arial"/>
              </w:rPr>
              <w:t xml:space="preserve">  </w:t>
            </w:r>
          </w:p>
          <w:p w:rsidR="0016088F" w:rsidRPr="005860BE" w:rsidRDefault="0016088F" w:rsidP="008F79C0">
            <w:pPr>
              <w:keepNext/>
              <w:spacing w:after="0" w:line="360" w:lineRule="auto"/>
            </w:pPr>
          </w:p>
        </w:tc>
        <w:tc>
          <w:tcPr>
            <w:tcW w:w="1364" w:type="dxa"/>
            <w:vAlign w:val="center"/>
          </w:tcPr>
          <w:p w:rsidR="0016088F" w:rsidRDefault="0016088F" w:rsidP="008F79C0">
            <w:pPr>
              <w:pStyle w:val="Caption"/>
              <w:spacing w:line="360" w:lineRule="auto"/>
            </w:pPr>
          </w:p>
          <w:p w:rsidR="0016088F" w:rsidRPr="00593685" w:rsidRDefault="0016088F" w:rsidP="008F79C0">
            <w:pPr>
              <w:pStyle w:val="Caption"/>
              <w:spacing w:line="360" w:lineRule="auto"/>
              <w:rPr>
                <w:rFonts w:eastAsiaTheme="minorEastAsia"/>
              </w:rPr>
            </w:pPr>
            <w:bookmarkStart w:id="113" w:name="_Ref521091776"/>
            <w:r>
              <w:t>(</w:t>
            </w:r>
            <w:r>
              <w:fldChar w:fldCharType="begin"/>
            </w:r>
            <w:r>
              <w:instrText xml:space="preserve"> STYLEREF 1 \s </w:instrText>
            </w:r>
            <w:r>
              <w:fldChar w:fldCharType="separate"/>
            </w:r>
            <w:r w:rsidR="008C27C3">
              <w:rPr>
                <w:noProof/>
              </w:rPr>
              <w:t>3</w:t>
            </w:r>
            <w:r>
              <w:fldChar w:fldCharType="end"/>
            </w:r>
            <w:r>
              <w:t>.</w:t>
            </w:r>
            <w:r>
              <w:fldChar w:fldCharType="begin"/>
            </w:r>
            <w:r>
              <w:instrText xml:space="preserve"> SEQ Equation \* ARABIC \s 1 </w:instrText>
            </w:r>
            <w:r>
              <w:fldChar w:fldCharType="separate"/>
            </w:r>
            <w:r w:rsidR="008C27C3">
              <w:rPr>
                <w:noProof/>
              </w:rPr>
              <w:t>2</w:t>
            </w:r>
            <w:r>
              <w:fldChar w:fldCharType="end"/>
            </w:r>
            <w:r>
              <w:t>)</w:t>
            </w:r>
            <w:bookmarkEnd w:id="113"/>
          </w:p>
        </w:tc>
      </w:tr>
    </w:tbl>
    <w:p w:rsidR="007909FF" w:rsidRDefault="0016088F" w:rsidP="008F79C0">
      <w:pPr>
        <w:spacing w:line="360" w:lineRule="auto"/>
        <w:rPr>
          <w:rFonts w:cs="Arial"/>
        </w:rPr>
      </w:pPr>
      <w:r>
        <w:rPr>
          <w:rFonts w:eastAsiaTheme="minorEastAsia" w:cs="Arial"/>
        </w:rPr>
        <w:t>w</w:t>
      </w:r>
      <w:r w:rsidRPr="00712C36">
        <w:rPr>
          <w:rFonts w:eastAsiaTheme="minorEastAsia" w:cs="Arial"/>
        </w:rPr>
        <w:t xml:space="preserve">here, </w:t>
      </w:r>
      <m:oMath>
        <m:sSub>
          <m:sSubPr>
            <m:ctrlPr>
              <w:rPr>
                <w:rFonts w:ascii="Cambria Math" w:hAnsi="Cambria Math" w:cs="Arial"/>
                <w:i/>
              </w:rPr>
            </m:ctrlPr>
          </m:sSubPr>
          <m:e>
            <m:r>
              <w:rPr>
                <w:rFonts w:ascii="Cambria Math" w:hAnsi="Cambria Math" w:cs="Arial"/>
              </w:rPr>
              <m:t>τ</m:t>
            </m:r>
          </m:e>
          <m:sub>
            <m:r>
              <w:rPr>
                <w:rFonts w:ascii="Cambria Math" w:hAnsi="Cambria Math" w:cs="Arial"/>
              </w:rPr>
              <m:t>s</m:t>
            </m:r>
          </m:sub>
        </m:sSub>
      </m:oMath>
      <w:r w:rsidRPr="00712C36">
        <w:rPr>
          <w:rFonts w:eastAsiaTheme="minorEastAsia" w:cs="Arial"/>
        </w:rPr>
        <w:t xml:space="preserve"> </w:t>
      </w:r>
      <w:r>
        <w:rPr>
          <w:rFonts w:eastAsiaTheme="minorEastAsia" w:cs="Arial"/>
        </w:rPr>
        <w:t>refers to the time scale</w:t>
      </w:r>
      <w:r w:rsidRPr="00712C36">
        <w:rPr>
          <w:rFonts w:eastAsiaTheme="minorEastAsia" w:cs="Arial"/>
        </w:rPr>
        <w:t xml:space="preserve">, </w:t>
      </w:r>
      <m:oMath>
        <m:r>
          <w:rPr>
            <w:rFonts w:ascii="Cambria Math" w:hAnsi="Cambria Math" w:cs="Arial"/>
          </w:rPr>
          <m:t>L</m:t>
        </m:r>
      </m:oMath>
      <w:r w:rsidRPr="00712C36">
        <w:rPr>
          <w:rFonts w:cs="Arial"/>
        </w:rPr>
        <w:t xml:space="preserve"> </w:t>
      </w:r>
      <w:r>
        <w:rPr>
          <w:rFonts w:cs="Arial"/>
        </w:rPr>
        <w:t>is the characteristic length</w:t>
      </w:r>
      <w:r w:rsidRPr="00712C36">
        <w:rPr>
          <w:rFonts w:cs="Arial"/>
        </w:rPr>
        <w:t xml:space="preserve">, </w:t>
      </w:r>
      <m:oMath>
        <m:r>
          <w:rPr>
            <w:rFonts w:ascii="Cambria Math" w:hAnsi="Cambria Math" w:cs="Arial"/>
          </w:rPr>
          <m:t>D</m:t>
        </m:r>
      </m:oMath>
      <w:r w:rsidRPr="00712C36">
        <w:rPr>
          <w:rFonts w:cs="Arial"/>
        </w:rPr>
        <w:t xml:space="preserve"> </w:t>
      </w:r>
      <w:r>
        <w:rPr>
          <w:rFonts w:cs="Arial"/>
        </w:rPr>
        <w:t>is the diffusion coefficient.</w:t>
      </w:r>
      <w:r w:rsidR="00DD34F9">
        <w:rPr>
          <w:rFonts w:cs="Arial"/>
        </w:rPr>
        <w:t xml:space="preserve"> </w:t>
      </w:r>
      <w:r w:rsidR="00236E66">
        <w:rPr>
          <w:rFonts w:cs="Arial"/>
        </w:rPr>
        <w:t xml:space="preserve">Following experiments and calculation based on this equation, they made certain observations regarding the cell overpotentials. Voltage losses related to the kinetics occur in the order of 1ms (length in equation </w:t>
      </w:r>
      <w:r w:rsidR="00236E66">
        <w:rPr>
          <w:rFonts w:cs="Arial"/>
        </w:rPr>
        <w:fldChar w:fldCharType="begin"/>
      </w:r>
      <w:r w:rsidR="00236E66">
        <w:rPr>
          <w:rFonts w:cs="Arial"/>
        </w:rPr>
        <w:instrText xml:space="preserve"> REF _Ref521091776 \h </w:instrText>
      </w:r>
      <w:r w:rsidR="00236E66">
        <w:rPr>
          <w:rFonts w:cs="Arial"/>
        </w:rPr>
      </w:r>
      <w:r w:rsidR="00236E66">
        <w:rPr>
          <w:rFonts w:cs="Arial"/>
        </w:rPr>
        <w:fldChar w:fldCharType="separate"/>
      </w:r>
      <w:r w:rsidR="00236E66">
        <w:rPr>
          <w:noProof/>
        </w:rPr>
        <w:t>3</w:t>
      </w:r>
      <w:r w:rsidR="00236E66">
        <w:t>.</w:t>
      </w:r>
      <w:r w:rsidR="00236E66">
        <w:rPr>
          <w:noProof/>
        </w:rPr>
        <w:t>2</w:t>
      </w:r>
      <w:r w:rsidR="00236E66">
        <w:rPr>
          <w:rFonts w:cs="Arial"/>
        </w:rPr>
        <w:fldChar w:fldCharType="end"/>
      </w:r>
      <w:r w:rsidR="00236E66">
        <w:rPr>
          <w:rFonts w:cs="Arial"/>
        </w:rPr>
        <w:t xml:space="preserve"> derived from SEI thickness and diffusivity related to electrode active solid particles). At the 2s instant, the charge transfer kinetic losses are governed by intercalation/de-intercalation of Li</w:t>
      </w:r>
      <w:r w:rsidR="00236E66" w:rsidRPr="00236E66">
        <w:rPr>
          <w:rFonts w:cs="Arial"/>
          <w:vertAlign w:val="superscript"/>
        </w:rPr>
        <w:t>+</w:t>
      </w:r>
      <w:r w:rsidR="00236E66">
        <w:rPr>
          <w:rFonts w:cs="Arial"/>
        </w:rPr>
        <w:t xml:space="preserve"> ions at the interface of the electrode active materials. The Li+ concentration gradient formation characteristic time is found to be about 5 to 10s (based on electrode and separator thicknesses, and diffusivity of the electrolyte). While by a pulse length of 10s, it is assumed that the concentration gradient of the Li</w:t>
      </w:r>
      <w:r w:rsidR="00236E66" w:rsidRPr="00236E66">
        <w:rPr>
          <w:rFonts w:cs="Arial"/>
          <w:vertAlign w:val="superscript"/>
        </w:rPr>
        <w:t>+</w:t>
      </w:r>
      <w:r w:rsidR="00236E66">
        <w:rPr>
          <w:rFonts w:cs="Arial"/>
        </w:rPr>
        <w:t xml:space="preserve"> ions is fully formed within the electrolyte of the battery, but the solid-state diffusion has not changed significantly. The characteristic </w:t>
      </w:r>
      <w:r w:rsidR="007909FF">
        <w:rPr>
          <w:rFonts w:cs="Arial"/>
        </w:rPr>
        <w:t xml:space="preserve">time for Li diffusion into the electrodes is found for the cells tested by them to be about 20-200s (based on half-cell diffusivity and measured solid particle radii). Therefore, the 30s pulse instant is deduced to correspond to the Li solid-state diffusion in the electrodes active materials. </w:t>
      </w:r>
      <w:r w:rsidR="007909FF">
        <w:rPr>
          <w:rFonts w:cs="Arial"/>
        </w:rPr>
        <w:fldChar w:fldCharType="begin"/>
      </w:r>
      <w:r w:rsidR="007909FF">
        <w:rPr>
          <w:rFonts w:cs="Arial"/>
        </w:rPr>
        <w:instrText>ADDIN CITAVI.PLACEHOLDER b22114e3-f751-4651-a39d-64ae84e49e54 PFBsYWNlaG9sZGVyPg0KICA8QWRkSW5WZXJzaW9uPjUuNC4wLjI8L0FkZEluVmVyc2lvbj4NCiAgPElkPmIyMjExNGUzLWY3NTEtNDY1MS1hMzlkLTY0YWU4NGU0OWU1NDwvSWQ+DQogIDxFbnRyaWVzPg0KICAgIDxFbnRyeT4NCiAgICAgIDxJZD5lZjBjMTMzNi1hMzY0LTQyZDctYTU2OC0xYjQ2ZTAzOTZlNzE8L0lkPg0KICAgICAgPFJlZmVyZW5jZUlkPjIwY2E5Zjc1LTE5NjMtNDVlYy05ZmJlLTEyNjY4MWMxMTg4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RdPC9UZXh0Pg0KICAgIDwvVGV4dFVuaXQ+DQogIDwvVGV4dFVuaXRzPg0KPC9QbGFjZWhvbGRlcj4=</w:instrText>
      </w:r>
      <w:r w:rsidR="007909FF">
        <w:rPr>
          <w:rFonts w:cs="Arial"/>
        </w:rPr>
        <w:fldChar w:fldCharType="separate"/>
      </w:r>
      <w:bookmarkStart w:id="114" w:name="_CTVP001b22114e3f7514651a39d64ae84e49e54"/>
      <w:r w:rsidR="007909FF">
        <w:rPr>
          <w:rFonts w:cs="Arial"/>
        </w:rPr>
        <w:t>[34]</w:t>
      </w:r>
      <w:bookmarkEnd w:id="114"/>
      <w:r w:rsidR="007909FF">
        <w:rPr>
          <w:rFonts w:cs="Arial"/>
        </w:rPr>
        <w:fldChar w:fldCharType="end"/>
      </w:r>
    </w:p>
    <w:p w:rsidR="0016088F" w:rsidRDefault="003221B8" w:rsidP="008F79C0">
      <w:pPr>
        <w:spacing w:line="360" w:lineRule="auto"/>
        <w:rPr>
          <w:rFonts w:cs="Arial"/>
        </w:rPr>
      </w:pPr>
      <w:r>
        <w:rPr>
          <w:rFonts w:cs="Arial"/>
        </w:rPr>
        <w:t xml:space="preserve">The works of Zhang Zhou et al. </w:t>
      </w:r>
      <w:r>
        <w:rPr>
          <w:rFonts w:cs="Arial"/>
        </w:rPr>
        <w:fldChar w:fldCharType="begin"/>
      </w:r>
      <w:r>
        <w:rPr>
          <w:rFonts w:cs="Arial"/>
        </w:rPr>
        <w:instrText>ADDIN CITAVI.PLACEHOLDER e87117d1-6f67-4f05-b6bb-11b3da6cf812 PFBsYWNlaG9sZGVyPg0KICA8QWRkSW5WZXJzaW9uPjUuNC4wLjI8L0FkZEluVmVyc2lvbj4NCiAgPElkPmU4NzExN2QxLTZmNjctNGYwNS1iNmJiLTExYjNkYTZjZjgxMjwvSWQ+DQogIDxFbnRyaWVzPg0KICAgIDxFbnRyeT4NCiAgICAgIDxJZD41YzUyODA1My04MjYxLTRhZmEtOGVkMS1mMTIwOGRlY2IwZGI8L0lkPg0KICAgICAgPFJlZmVyZW5jZUlkPjY5YTcxNDI5LWZjNDYtNGNjYy05NDhmLWI4MzE1NzYzNjdk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zN108L1RleHQ+DQogICAgPC9UZXh0VW5pdD4NCiAgPC9UZXh0VW5pdHM+DQo8L1BsYWNlaG9sZGVyPg==</w:instrText>
      </w:r>
      <w:r>
        <w:rPr>
          <w:rFonts w:cs="Arial"/>
        </w:rPr>
        <w:fldChar w:fldCharType="separate"/>
      </w:r>
      <w:bookmarkStart w:id="115" w:name="_CTVP001e87117d16f674f05b6bb11b3da6cf812"/>
      <w:r>
        <w:rPr>
          <w:rFonts w:cs="Arial"/>
        </w:rPr>
        <w:t>[37]</w:t>
      </w:r>
      <w:bookmarkEnd w:id="115"/>
      <w:r>
        <w:rPr>
          <w:rFonts w:cs="Arial"/>
        </w:rPr>
        <w:fldChar w:fldCharType="end"/>
      </w:r>
      <w:r>
        <w:rPr>
          <w:rFonts w:cs="Arial"/>
        </w:rPr>
        <w:t xml:space="preserve"> and DuBeshter and Jorne </w:t>
      </w:r>
      <w:r>
        <w:rPr>
          <w:rFonts w:cs="Arial"/>
        </w:rPr>
        <w:fldChar w:fldCharType="begin"/>
      </w:r>
      <w:r>
        <w:rPr>
          <w:rFonts w:cs="Arial"/>
        </w:rPr>
        <w:instrText>ADDIN CITAVI.PLACEHOLDER f8e6f24b-a317-41ee-bf1c-6cfc1fc2727d PFBsYWNlaG9sZGVyPg0KICA8QWRkSW5WZXJzaW9uPjUuNC4wLjI8L0FkZEluVmVyc2lvbj4NCiAgPElkPmY4ZTZmMjRiLWEzMTctNDFlZS1iZjFjLTZjZmMxZmMyNzI3ZDwvSWQ+DQogIDxFbnRyaWVzPg0KICAgIDxFbnRyeT4NCiAgICAgIDxJZD42YTExMzM5OC1iYmY3LTRmN2YtYTJjNi02MTMxNjBmMDU1OWM8L0lkPg0KICAgICAgPFJlZmVyZW5jZUlkPjIwY2E5Zjc1LTE5NjMtNDVlYy05ZmJlLTEyNjY4MWMxMTg4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RdPC9UZXh0Pg0KICAgIDwvVGV4dFVuaXQ+DQogIDwvVGV4dFVuaXRzPg0KPC9QbGFjZWhvbGRlcj4=</w:instrText>
      </w:r>
      <w:r>
        <w:rPr>
          <w:rFonts w:cs="Arial"/>
        </w:rPr>
        <w:fldChar w:fldCharType="separate"/>
      </w:r>
      <w:bookmarkStart w:id="116" w:name="_CTVP001f8e6f24ba31741eebf1c6cfc1fc2727d"/>
      <w:r>
        <w:rPr>
          <w:rFonts w:cs="Arial"/>
        </w:rPr>
        <w:t>[34]</w:t>
      </w:r>
      <w:bookmarkEnd w:id="116"/>
      <w:r>
        <w:rPr>
          <w:rFonts w:cs="Arial"/>
        </w:rPr>
        <w:fldChar w:fldCharType="end"/>
      </w:r>
      <w:r>
        <w:rPr>
          <w:rFonts w:cs="Arial"/>
        </w:rPr>
        <w:t xml:space="preserve"> are in support of each other. The high frequency or the early time instants of a pulse correspond to the charge transfer kinetics, the medium frequency region or mid time instants represent the formation of the Li</w:t>
      </w:r>
      <w:r w:rsidRPr="003221B8">
        <w:rPr>
          <w:rFonts w:cs="Arial"/>
          <w:vertAlign w:val="superscript"/>
        </w:rPr>
        <w:t>+</w:t>
      </w:r>
      <w:r>
        <w:rPr>
          <w:rFonts w:cs="Arial"/>
        </w:rPr>
        <w:t xml:space="preserve">-electrolyte concentration gradient formation and the low frequency regions or later time instants represent </w:t>
      </w:r>
      <w:r>
        <w:rPr>
          <w:rFonts w:eastAsiaTheme="minorEastAsia" w:cs="Arial"/>
        </w:rPr>
        <w:t xml:space="preserve">Li-ion </w:t>
      </w:r>
      <w:r w:rsidR="007B1F17">
        <w:rPr>
          <w:rFonts w:eastAsiaTheme="minorEastAsia" w:cs="Arial"/>
        </w:rPr>
        <w:t xml:space="preserve">solid state </w:t>
      </w:r>
      <w:r>
        <w:rPr>
          <w:rFonts w:eastAsiaTheme="minorEastAsia" w:cs="Arial"/>
        </w:rPr>
        <w:t>diffusion process in the active material of the electrodes</w:t>
      </w:r>
      <w:r w:rsidR="007B1F17">
        <w:rPr>
          <w:rFonts w:eastAsiaTheme="minorEastAsia" w:cs="Arial"/>
        </w:rPr>
        <w:t>.</w:t>
      </w:r>
      <w:r w:rsidR="007B1F17">
        <w:rPr>
          <w:rFonts w:cs="Arial"/>
        </w:rPr>
        <w:t xml:space="preserve"> These</w:t>
      </w:r>
      <w:r w:rsidR="003505DF">
        <w:rPr>
          <w:rFonts w:cs="Arial"/>
        </w:rPr>
        <w:t xml:space="preserve"> </w:t>
      </w:r>
      <w:r w:rsidR="007B1F17">
        <w:rPr>
          <w:rFonts w:cs="Arial"/>
        </w:rPr>
        <w:t xml:space="preserve">results were adapted </w:t>
      </w:r>
      <w:r w:rsidR="003505DF">
        <w:rPr>
          <w:rFonts w:cs="Arial"/>
        </w:rPr>
        <w:t xml:space="preserve">into this thesis </w:t>
      </w:r>
      <w:r w:rsidR="000D6E36">
        <w:rPr>
          <w:rFonts w:cs="Arial"/>
        </w:rPr>
        <w:t xml:space="preserve">to represent </w:t>
      </w:r>
      <w:r w:rsidR="007B1F17">
        <w:rPr>
          <w:rFonts w:cs="Arial"/>
        </w:rPr>
        <w:t>the</w:t>
      </w:r>
      <w:r w:rsidR="000D6E36">
        <w:rPr>
          <w:rFonts w:cs="Arial"/>
        </w:rPr>
        <w:t xml:space="preserve"> 30s pulse</w:t>
      </w:r>
      <w:r w:rsidR="007B1F17">
        <w:rPr>
          <w:rFonts w:cs="Arial"/>
        </w:rPr>
        <w:t xml:space="preserve"> as follows</w:t>
      </w:r>
      <w:r w:rsidR="0016088F">
        <w:rPr>
          <w:rFonts w:cs="Arial"/>
        </w:rPr>
        <w:t>:</w:t>
      </w:r>
    </w:p>
    <w:p w:rsidR="0016088F" w:rsidRDefault="0016088F" w:rsidP="008F79C0">
      <w:pPr>
        <w:pStyle w:val="ListParagraph"/>
        <w:numPr>
          <w:ilvl w:val="0"/>
          <w:numId w:val="26"/>
        </w:numPr>
        <w:spacing w:after="200" w:line="360" w:lineRule="auto"/>
        <w:textboxTightWrap w:val="none"/>
        <w:rPr>
          <w:rFonts w:cs="Arial"/>
        </w:rPr>
      </w:pPr>
      <w:r>
        <w:rPr>
          <w:rFonts w:cs="Arial"/>
        </w:rPr>
        <w:t xml:space="preserve">The 0.5s instant represents the </w:t>
      </w:r>
      <w:r w:rsidR="007B1F17">
        <w:rPr>
          <w:rFonts w:cs="Arial"/>
        </w:rPr>
        <w:t xml:space="preserve">charge transfer </w:t>
      </w:r>
      <w:r>
        <w:rPr>
          <w:rFonts w:cs="Arial"/>
        </w:rPr>
        <w:t>kinetics</w:t>
      </w:r>
      <w:r w:rsidR="007B1F17">
        <w:rPr>
          <w:rFonts w:cs="Arial"/>
        </w:rPr>
        <w:t>.</w:t>
      </w:r>
    </w:p>
    <w:p w:rsidR="0016088F" w:rsidRDefault="0016088F" w:rsidP="008F79C0">
      <w:pPr>
        <w:pStyle w:val="ListParagraph"/>
        <w:numPr>
          <w:ilvl w:val="0"/>
          <w:numId w:val="26"/>
        </w:numPr>
        <w:spacing w:after="200" w:line="360" w:lineRule="auto"/>
        <w:textboxTightWrap w:val="none"/>
        <w:rPr>
          <w:rFonts w:cs="Arial"/>
        </w:rPr>
      </w:pPr>
      <w:r>
        <w:rPr>
          <w:rFonts w:cs="Arial"/>
        </w:rPr>
        <w:t>The 10s instant rep</w:t>
      </w:r>
      <w:r w:rsidR="007B1F17">
        <w:rPr>
          <w:rFonts w:cs="Arial"/>
        </w:rPr>
        <w:t>resents the Li</w:t>
      </w:r>
      <w:r w:rsidR="007B1F17" w:rsidRPr="003221B8">
        <w:rPr>
          <w:rFonts w:cs="Arial"/>
          <w:vertAlign w:val="superscript"/>
        </w:rPr>
        <w:t>+</w:t>
      </w:r>
      <w:r w:rsidR="007B1F17">
        <w:rPr>
          <w:rFonts w:cs="Arial"/>
        </w:rPr>
        <w:t>-electrolyte concentration gradient formation</w:t>
      </w:r>
      <w:r w:rsidR="000B2A82">
        <w:rPr>
          <w:rFonts w:cs="Arial"/>
        </w:rPr>
        <w:t xml:space="preserve"> (</w:t>
      </w:r>
      <w:r w:rsidR="00C27AB0">
        <w:rPr>
          <w:rFonts w:cs="Arial"/>
        </w:rPr>
        <w:t>Li mass transport phenomena</w:t>
      </w:r>
      <w:r w:rsidR="000B2A82">
        <w:rPr>
          <w:rFonts w:cs="Arial"/>
        </w:rPr>
        <w:t>)</w:t>
      </w:r>
      <w:r w:rsidR="007B1F17">
        <w:rPr>
          <w:rFonts w:cs="Arial"/>
        </w:rPr>
        <w:t>.</w:t>
      </w:r>
    </w:p>
    <w:p w:rsidR="0016088F" w:rsidRDefault="0016088F" w:rsidP="008F79C0">
      <w:pPr>
        <w:pStyle w:val="ListParagraph"/>
        <w:numPr>
          <w:ilvl w:val="0"/>
          <w:numId w:val="26"/>
        </w:numPr>
        <w:spacing w:after="200" w:line="360" w:lineRule="auto"/>
        <w:textboxTightWrap w:val="none"/>
        <w:rPr>
          <w:rFonts w:cs="Arial"/>
        </w:rPr>
      </w:pPr>
      <w:r>
        <w:rPr>
          <w:rFonts w:cs="Arial"/>
        </w:rPr>
        <w:t>T</w:t>
      </w:r>
      <w:r w:rsidR="003505DF">
        <w:rPr>
          <w:rFonts w:cs="Arial"/>
        </w:rPr>
        <w:t>he 30</w:t>
      </w:r>
      <w:r w:rsidR="007B1F17">
        <w:rPr>
          <w:rFonts w:cs="Arial"/>
        </w:rPr>
        <w:t>s instant represents the Li-ion</w:t>
      </w:r>
      <w:r>
        <w:rPr>
          <w:rFonts w:cs="Arial"/>
        </w:rPr>
        <w:t xml:space="preserve"> solid state diffusion</w:t>
      </w:r>
      <w:r w:rsidR="007B1F17">
        <w:rPr>
          <w:rFonts w:cs="Arial"/>
        </w:rPr>
        <w:t>.</w:t>
      </w:r>
    </w:p>
    <w:p w:rsidR="00613DCA" w:rsidRDefault="00D67012" w:rsidP="008F79C0">
      <w:pPr>
        <w:spacing w:line="360" w:lineRule="auto"/>
        <w:rPr>
          <w:lang w:eastAsia="de-DE"/>
        </w:rPr>
      </w:pPr>
      <w:r>
        <w:rPr>
          <w:lang w:eastAsia="de-DE"/>
        </w:rPr>
        <w:t>To understand these phenomena, the charge-discharge process of Li-ion cells is discussed in further detail in the following paragraphs.</w:t>
      </w:r>
    </w:p>
    <w:p w:rsidR="0020774F" w:rsidRDefault="000713BA" w:rsidP="008F79C0">
      <w:pPr>
        <w:spacing w:line="360" w:lineRule="auto"/>
      </w:pPr>
      <w:r>
        <w:t xml:space="preserve">Jow et al. </w:t>
      </w:r>
      <w:r>
        <w:fldChar w:fldCharType="begin"/>
      </w:r>
      <w:r w:rsidR="00C27AB0">
        <w:instrText>ADDIN CITAVI.PLACEHOLDER b791e887-0960-4c47-bf05-27d70e4d1df1 PFBsYWNlaG9sZGVyPg0KICA8QWRkSW5WZXJzaW9uPjUuNC4wLjI8L0FkZEluVmVyc2lvbj4NCiAgPElkPmI3OTFlODg3LTA5NjAtNGM0Ny1iZjA1LTI3ZDcwZTRkMWRmMTwvSWQ+DQogIDxFbnRyaWVzPg0KICAgIDxFbnRyeT4NCiAgICAgIDxJZD43MjdhNTE5OC1mNWQyLTRmOTUtODg1OS1jZmRjZmIzN2ZiMTM8L0lkPg0KICAgICAgPFJlZmVyZW5jZUlkPjc0MTc1MTViLTFkMWEtNGZmMC04OWE5LWMxNDY1NDI0NWI0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ldOyBbNDBdPC9UZXh0Pg0KICAgIDwvVGV4dFVuaXQ+DQogIDwvVGV4dFVuaXRzPg0KPC9QbGFjZWhvbGRlcj4=</w:instrText>
      </w:r>
      <w:r>
        <w:fldChar w:fldCharType="separate"/>
      </w:r>
      <w:bookmarkStart w:id="117" w:name="_CTVP001b791e88709604c47bf0527d70e4d1df1"/>
      <w:r w:rsidR="00C27AB0">
        <w:t>[39] [40]</w:t>
      </w:r>
      <w:bookmarkEnd w:id="117"/>
      <w:r>
        <w:fldChar w:fldCharType="end"/>
      </w:r>
      <w:r w:rsidR="00E72503">
        <w:t xml:space="preserve">  have discussed</w:t>
      </w:r>
      <w:r>
        <w:t xml:space="preserve"> the Li</w:t>
      </w:r>
      <w:r>
        <w:rPr>
          <w:vertAlign w:val="superscript"/>
        </w:rPr>
        <w:t>+</w:t>
      </w:r>
      <w:r>
        <w:t xml:space="preserve"> charge transfer process</w:t>
      </w:r>
      <w:r w:rsidR="00C27AB0">
        <w:t xml:space="preserve"> and the charge-discharge kinetics in detailed. </w:t>
      </w:r>
      <w:r w:rsidR="0020774F">
        <w:t>During charging</w:t>
      </w:r>
      <w:r w:rsidR="00C27AB0">
        <w:t>, at the positive electrode side, a dissolution takes place between the positive electrode</w:t>
      </w:r>
      <w:r w:rsidR="009F2152">
        <w:t xml:space="preserve"> (cathode)</w:t>
      </w:r>
      <w:r w:rsidR="00C27AB0">
        <w:t xml:space="preserve"> and the </w:t>
      </w:r>
      <w:r w:rsidR="009F2152">
        <w:t>passivation layer formed on the cathode, producing Li</w:t>
      </w:r>
      <w:r w:rsidR="009F2152" w:rsidRPr="009F2152">
        <w:rPr>
          <w:vertAlign w:val="superscript"/>
        </w:rPr>
        <w:t>+</w:t>
      </w:r>
      <w:r w:rsidR="009F2152">
        <w:rPr>
          <w:vertAlign w:val="superscript"/>
        </w:rPr>
        <w:t xml:space="preserve"> </w:t>
      </w:r>
      <w:r w:rsidR="009F2152">
        <w:t xml:space="preserve">and an electron. The electron travels across the </w:t>
      </w:r>
      <w:r w:rsidR="00A0479A">
        <w:t xml:space="preserve">electron conducting network </w:t>
      </w:r>
      <w:r w:rsidR="00A0479A">
        <w:lastRenderedPageBreak/>
        <w:t>within the electrode and reaches the current electrode at the outside. The Li</w:t>
      </w:r>
      <w:r w:rsidR="00A0479A" w:rsidRPr="0020774F">
        <w:rPr>
          <w:vertAlign w:val="superscript"/>
        </w:rPr>
        <w:t>+</w:t>
      </w:r>
      <w:r w:rsidR="00A0479A">
        <w:t xml:space="preserve"> is then transported to the negative electrode, in a solvated form</w:t>
      </w:r>
      <w:r w:rsidR="0020774F">
        <w:t xml:space="preserve"> (shown as </w:t>
      </w:r>
      <m:oMath>
        <m:r>
          <w:rPr>
            <w:rFonts w:ascii="Cambria Math" w:hAnsi="Cambria Math"/>
          </w:rPr>
          <m:t>"</m:t>
        </m:r>
        <m:sSup>
          <m:sSupPr>
            <m:ctrlPr>
              <w:rPr>
                <w:rFonts w:ascii="Cambria Math" w:hAnsi="Cambria Math"/>
                <w:i/>
              </w:rPr>
            </m:ctrlPr>
          </m:sSupPr>
          <m:e>
            <m:r>
              <w:rPr>
                <w:rFonts w:ascii="Cambria Math" w:hAnsi="Cambria Math"/>
              </w:rPr>
              <m:t>Li</m:t>
            </m:r>
          </m:e>
          <m:sup>
            <m:r>
              <w:rPr>
                <w:rFonts w:ascii="Cambria Math" w:hAnsi="Cambria Math"/>
              </w:rPr>
              <m:t>+</m:t>
            </m:r>
          </m:sup>
        </m:sSup>
        <m:r>
          <w:rPr>
            <w:rFonts w:ascii="Cambria Math" w:hAnsi="Cambria Math"/>
          </w:rPr>
          <m:t>"</m:t>
        </m:r>
      </m:oMath>
      <w:r w:rsidR="003379A4">
        <w:t xml:space="preserve"> in equation </w:t>
      </w:r>
      <w:r w:rsidR="003379A4">
        <w:fldChar w:fldCharType="begin"/>
      </w:r>
      <w:r w:rsidR="003379A4">
        <w:instrText xml:space="preserve"> REF _Ref522451901 \h </w:instrText>
      </w:r>
      <w:r w:rsidR="003379A4">
        <w:fldChar w:fldCharType="separate"/>
      </w:r>
      <w:r w:rsidR="003379A4">
        <w:rPr>
          <w:noProof/>
        </w:rPr>
        <w:t>3</w:t>
      </w:r>
      <w:r w:rsidR="003379A4">
        <w:t>.</w:t>
      </w:r>
      <w:r w:rsidR="003379A4">
        <w:rPr>
          <w:noProof/>
        </w:rPr>
        <w:t>4</w:t>
      </w:r>
      <w:r w:rsidR="003379A4">
        <w:fldChar w:fldCharType="end"/>
      </w:r>
      <w:r w:rsidR="0020774F">
        <w:t>). Next at the negative electrode (anode), the de-solvation of this ion takes place whereby the “Li</w:t>
      </w:r>
      <w:r w:rsidR="0020774F" w:rsidRPr="0020774F">
        <w:rPr>
          <w:vertAlign w:val="superscript"/>
        </w:rPr>
        <w:t>+</w:t>
      </w:r>
      <w:r w:rsidR="0020774F">
        <w:t>” sheds the solvated solvent molecules before transporting through the SEI (on the anode surface). At the anode, the Li</w:t>
      </w:r>
      <w:r w:rsidR="0020774F" w:rsidRPr="0020774F">
        <w:rPr>
          <w:vertAlign w:val="superscript"/>
        </w:rPr>
        <w:t>+</w:t>
      </w:r>
      <w:r w:rsidR="0020774F">
        <w:t xml:space="preserve"> takes an electron and intercalates into the anode surface. This whole process of charging is explained using the equations below</w:t>
      </w:r>
      <w:r w:rsidR="003379A4">
        <w:t xml:space="preserve"> </w:t>
      </w:r>
      <w:r w:rsidR="003379A4">
        <w:fldChar w:fldCharType="begin"/>
      </w:r>
      <w:r w:rsidR="003379A4">
        <w:instrText>ADDIN CITAVI.PLACEHOLDER e386bd06-d0cd-47d8-badd-0d71889a1977 PFBsYWNlaG9sZGVyPg0KICA8QWRkSW5WZXJzaW9uPjUuNC4wLjI8L0FkZEluVmVyc2lvbj4NCiAgPElkPmUzODZiZDA2LWQwY2QtNDdkOC1iYWRkLTBkNzE4ODlhMTk3NzwvSWQ+DQogIDxFbnRyaWVzPg0KICAgIDxFbnRyeT4NCiAgICAgIDxJZD4yNWIyYzFiYy1mNzMzLTQxNjYtODQ1MC1jMDVhM2E3OWQzNWU8L0lkPg0KICAgICAgPFJlZmVyZW5jZUlkPjc0MTc1MTViLTFkMWEtNGZmMC04OWE5LWMxNDY1NDI0NWI0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M5XTwvVGV4dD4NCiAgICA8L1RleHRVbml0Pg0KICA8L1RleHRVbml0cz4NCjwvUGxhY2Vob2xkZXI+</w:instrText>
      </w:r>
      <w:r w:rsidR="003379A4">
        <w:fldChar w:fldCharType="separate"/>
      </w:r>
      <w:bookmarkStart w:id="118" w:name="_CTVP001e386bd06d0cd47d8badd0d71889a1977"/>
      <w:r w:rsidR="003379A4">
        <w:t>[39]</w:t>
      </w:r>
      <w:bookmarkEnd w:id="118"/>
      <w:r w:rsidR="003379A4">
        <w:fldChar w:fldCharType="end"/>
      </w:r>
      <w:r w:rsidR="0020774F">
        <w:t>:</w:t>
      </w:r>
    </w:p>
    <w:p w:rsidR="0020774F" w:rsidRDefault="0020774F" w:rsidP="008F79C0">
      <w:pPr>
        <w:spacing w:line="360" w:lineRule="auto"/>
      </w:pPr>
      <w:r>
        <w:t>At the cathode,</w:t>
      </w:r>
    </w:p>
    <w:p w:rsidR="0020774F" w:rsidRPr="00211BE7" w:rsidRDefault="003C52CC" w:rsidP="0020774F">
      <w:pPr>
        <w:pStyle w:val="ListParagraph"/>
        <w:numPr>
          <w:ilvl w:val="0"/>
          <w:numId w:val="35"/>
        </w:numPr>
        <w:spacing w:line="360" w:lineRule="auto"/>
      </w:pPr>
      <m:oMath>
        <m:r>
          <w:rPr>
            <w:rFonts w:ascii="Cambria Math" w:hAnsi="Cambria Math" w:cs="Times-Roman"/>
            <w:lang w:val="en-IN" w:bidi="hi-IN"/>
          </w:rPr>
          <m:t>Li</m:t>
        </m:r>
      </m:oMath>
      <w:r w:rsidR="0020774F">
        <w:t xml:space="preserve"> de-intercalation, dissolution from </w:t>
      </w:r>
      <m:oMath>
        <m:r>
          <w:rPr>
            <w:rFonts w:ascii="Cambria Math" w:hAnsi="Cambria Math" w:cs="Times-Roman"/>
            <w:lang w:val="en-IN" w:bidi="hi-IN"/>
          </w:rPr>
          <m:t>LiFeP</m:t>
        </m:r>
        <m:sSub>
          <m:sSubPr>
            <m:ctrlPr>
              <w:rPr>
                <w:rFonts w:ascii="Cambria Math" w:hAnsi="Cambria Math" w:cs="Times-Roman"/>
                <w:i/>
                <w:lang w:val="en-IN" w:bidi="hi-IN"/>
              </w:rPr>
            </m:ctrlPr>
          </m:sSubPr>
          <m:e>
            <m:r>
              <w:rPr>
                <w:rFonts w:ascii="Cambria Math" w:hAnsi="Cambria Math" w:cs="Times-Roman"/>
                <w:lang w:val="en-IN" w:bidi="hi-IN"/>
              </w:rPr>
              <m:t>O</m:t>
            </m:r>
          </m:e>
          <m:sub>
            <m:r>
              <w:rPr>
                <w:rFonts w:ascii="Cambria Math" w:hAnsi="Cambria Math" w:cs="Times-Roman"/>
                <w:lang w:val="en-IN" w:bidi="hi-IN"/>
              </w:rPr>
              <m:t>4</m:t>
            </m:r>
          </m:sub>
        </m:sSub>
      </m:oMath>
      <w:r w:rsidR="0020774F">
        <w:t xml:space="preserve"> to become </w:t>
      </w:r>
      <m:oMath>
        <m:r>
          <w:rPr>
            <w:rFonts w:ascii="Cambria Math" w:hAnsi="Cambria Math" w:cs="Times-Roman"/>
            <w:lang w:val="en-IN" w:bidi="hi-IN"/>
          </w:rPr>
          <m:t xml:space="preserve"> </m:t>
        </m:r>
        <m:sSup>
          <m:sSupPr>
            <m:ctrlPr>
              <w:rPr>
                <w:rFonts w:ascii="Cambria Math" w:hAnsi="Cambria Math" w:cs="Times-Roman"/>
                <w:i/>
                <w:lang w:val="en-IN" w:bidi="hi-IN"/>
              </w:rPr>
            </m:ctrlPr>
          </m:sSupPr>
          <m:e>
            <m:r>
              <w:rPr>
                <w:rFonts w:ascii="Cambria Math" w:hAnsi="Cambria Math" w:cs="Times-Roman"/>
                <w:lang w:val="en-IN" w:bidi="hi-IN"/>
              </w:rPr>
              <m:t>Li</m:t>
            </m:r>
          </m:e>
          <m:sup>
            <m:r>
              <w:rPr>
                <w:rFonts w:ascii="Cambria Math" w:hAnsi="Cambria Math" w:cs="Times-Roman"/>
                <w:lang w:val="en-IN" w:bidi="hi-IN"/>
              </w:rPr>
              <m:t>+</m:t>
            </m:r>
          </m:sup>
        </m:sSup>
      </m:oMath>
      <w:r w:rsidR="0020774F">
        <w:t xml:space="preserve"> and </w:t>
      </w:r>
      <m:oMath>
        <m:sSup>
          <m:sSupPr>
            <m:ctrlPr>
              <w:rPr>
                <w:rFonts w:ascii="Cambria Math" w:hAnsi="Cambria Math" w:cs="Times-Roman"/>
                <w:i/>
                <w:lang w:val="en-IN" w:bidi="hi-IN"/>
              </w:rPr>
            </m:ctrlPr>
          </m:sSupPr>
          <m:e>
            <m:r>
              <w:rPr>
                <w:rFonts w:ascii="Cambria Math" w:hAnsi="Cambria Math" w:cs="Times-Roman"/>
                <w:lang w:val="en-IN" w:bidi="hi-IN"/>
              </w:rPr>
              <m:t>e</m:t>
            </m:r>
          </m:e>
          <m:sup>
            <m:r>
              <w:rPr>
                <w:rFonts w:ascii="Cambria Math" w:hAnsi="Cambria Math" w:cs="Times-Roman"/>
                <w:lang w:val="en-IN" w:bidi="hi-IN"/>
              </w:rPr>
              <m:t>-</m:t>
            </m:r>
          </m:sup>
        </m:sSup>
      </m:oMath>
    </w:p>
    <w:tbl>
      <w:tblPr>
        <w:tblStyle w:val="TabelleFormelnmitNummerierung"/>
        <w:tblW w:w="0" w:type="auto"/>
        <w:tblLook w:val="04A0" w:firstRow="1" w:lastRow="0" w:firstColumn="1" w:lastColumn="0" w:noHBand="0" w:noVBand="1"/>
      </w:tblPr>
      <w:tblGrid>
        <w:gridCol w:w="7484"/>
        <w:gridCol w:w="1361"/>
      </w:tblGrid>
      <w:tr w:rsidR="00211BE7" w:rsidRPr="00593685" w:rsidTr="00756962">
        <w:tc>
          <w:tcPr>
            <w:tcW w:w="7621" w:type="dxa"/>
            <w:vAlign w:val="center"/>
          </w:tcPr>
          <w:p w:rsidR="00211BE7" w:rsidRPr="00A76F12" w:rsidRDefault="00211BE7" w:rsidP="00756962">
            <w:pPr>
              <w:keepNext/>
              <w:spacing w:line="360" w:lineRule="auto"/>
              <w:jc w:val="center"/>
              <w:rPr>
                <w:rFonts w:eastAsiaTheme="minorEastAsia"/>
                <w:color w:val="auto"/>
                <w:sz w:val="24"/>
                <w:szCs w:val="24"/>
              </w:rPr>
            </w:pPr>
          </w:p>
          <w:p w:rsidR="00211BE7" w:rsidRPr="0020774F" w:rsidRDefault="00211BE7" w:rsidP="00211BE7">
            <w:pPr>
              <w:pStyle w:val="ListParagraph"/>
              <w:spacing w:line="360" w:lineRule="auto"/>
              <w:ind w:left="1025"/>
            </w:pPr>
            <m:oMathPara>
              <m:oMath>
                <m:r>
                  <w:rPr>
                    <w:rFonts w:ascii="Cambria Math" w:hAnsi="Cambria Math" w:cs="Times-Roman"/>
                    <w:lang w:val="en-IN" w:bidi="hi-IN"/>
                  </w:rPr>
                  <m:t>LiFeP</m:t>
                </m:r>
                <m:sSub>
                  <m:sSubPr>
                    <m:ctrlPr>
                      <w:rPr>
                        <w:rFonts w:ascii="Cambria Math" w:hAnsi="Cambria Math" w:cs="Times-Roman"/>
                        <w:i/>
                        <w:color w:val="auto"/>
                        <w:lang w:val="en-IN" w:bidi="hi-IN"/>
                      </w:rPr>
                    </m:ctrlPr>
                  </m:sSubPr>
                  <m:e>
                    <m:r>
                      <w:rPr>
                        <w:rFonts w:ascii="Cambria Math" w:hAnsi="Cambria Math" w:cs="Times-Roman"/>
                        <w:lang w:val="en-IN" w:bidi="hi-IN"/>
                      </w:rPr>
                      <m:t>O</m:t>
                    </m:r>
                  </m:e>
                  <m:sub>
                    <m:r>
                      <w:rPr>
                        <w:rFonts w:ascii="Cambria Math" w:hAnsi="Cambria Math" w:cs="Times-Roman"/>
                        <w:lang w:val="en-IN" w:bidi="hi-IN"/>
                      </w:rPr>
                      <m:t>4</m:t>
                    </m:r>
                  </m:sub>
                </m:sSub>
                <m:r>
                  <w:rPr>
                    <w:rFonts w:ascii="Cambria Math" w:hAnsi="Cambria Math" w:cs="Times-Roman"/>
                    <w:lang w:val="en-IN" w:bidi="hi-IN"/>
                  </w:rPr>
                  <m:t xml:space="preserve"> </m:t>
                </m:r>
                <m:r>
                  <w:rPr>
                    <w:rFonts w:ascii="Cambria Math" w:eastAsia="MTSY" w:hAnsi="Cambria Math" w:cs="MTSY" w:hint="eastAsia"/>
                    <w:lang w:val="en-IN" w:bidi="hi-IN"/>
                  </w:rPr>
                  <m:t>→</m:t>
                </m:r>
                <m:r>
                  <w:rPr>
                    <w:rFonts w:ascii="Cambria Math" w:eastAsia="MTSY" w:hAnsi="Cambria Math" w:cs="MTSY"/>
                    <w:lang w:val="en-IN" w:bidi="hi-IN"/>
                  </w:rPr>
                  <m:t xml:space="preserve"> </m:t>
                </m:r>
                <m:r>
                  <w:rPr>
                    <w:rFonts w:ascii="Cambria Math" w:hAnsi="Cambria Math" w:cs="Times-Roman"/>
                    <w:lang w:val="en-IN" w:bidi="hi-IN"/>
                  </w:rPr>
                  <m:t xml:space="preserve">x </m:t>
                </m:r>
                <m:sSup>
                  <m:sSupPr>
                    <m:ctrlPr>
                      <w:rPr>
                        <w:rFonts w:ascii="Cambria Math" w:hAnsi="Cambria Math" w:cs="Times-Roman"/>
                        <w:i/>
                        <w:color w:val="auto"/>
                        <w:lang w:val="en-IN" w:bidi="hi-IN"/>
                      </w:rPr>
                    </m:ctrlPr>
                  </m:sSupPr>
                  <m:e>
                    <m:r>
                      <w:rPr>
                        <w:rFonts w:ascii="Cambria Math" w:hAnsi="Cambria Math" w:cs="Times-Roman"/>
                        <w:lang w:val="en-IN" w:bidi="hi-IN"/>
                      </w:rPr>
                      <m:t>Li</m:t>
                    </m:r>
                  </m:e>
                  <m:sup>
                    <m:r>
                      <w:rPr>
                        <w:rFonts w:ascii="Cambria Math" w:hAnsi="Cambria Math" w:cs="Times-Roman"/>
                        <w:lang w:val="en-IN" w:bidi="hi-IN"/>
                      </w:rPr>
                      <m:t>+</m:t>
                    </m:r>
                  </m:sup>
                </m:sSup>
                <m:r>
                  <w:rPr>
                    <w:rFonts w:ascii="Cambria Math" w:eastAsia="MTSY" w:hAnsi="Cambria Math" w:cs="MTSY"/>
                    <w:lang w:val="en-IN" w:bidi="hi-IN"/>
                  </w:rPr>
                  <m:t xml:space="preserve"> + </m:t>
                </m:r>
                <m:r>
                  <w:rPr>
                    <w:rFonts w:ascii="Cambria Math" w:hAnsi="Cambria Math" w:cs="Times-Roman"/>
                    <w:lang w:val="en-IN" w:bidi="hi-IN"/>
                  </w:rPr>
                  <m:t xml:space="preserve">x </m:t>
                </m:r>
                <m:sSup>
                  <m:sSupPr>
                    <m:ctrlPr>
                      <w:rPr>
                        <w:rFonts w:ascii="Cambria Math" w:hAnsi="Cambria Math" w:cs="Times-Roman"/>
                        <w:i/>
                        <w:color w:val="auto"/>
                        <w:lang w:val="en-IN" w:bidi="hi-IN"/>
                      </w:rPr>
                    </m:ctrlPr>
                  </m:sSupPr>
                  <m:e>
                    <m:r>
                      <w:rPr>
                        <w:rFonts w:ascii="Cambria Math" w:hAnsi="Cambria Math" w:cs="Times-Roman"/>
                        <w:lang w:val="en-IN" w:bidi="hi-IN"/>
                      </w:rPr>
                      <m:t>e</m:t>
                    </m:r>
                  </m:e>
                  <m:sup>
                    <m:r>
                      <w:rPr>
                        <w:rFonts w:ascii="Cambria Math" w:hAnsi="Cambria Math" w:cs="Times-Roman"/>
                        <w:lang w:val="en-IN" w:bidi="hi-IN"/>
                      </w:rPr>
                      <m:t>-</m:t>
                    </m:r>
                  </m:sup>
                </m:sSup>
                <m:r>
                  <w:rPr>
                    <w:rFonts w:ascii="Cambria Math" w:eastAsia="MTSY" w:hAnsi="Cambria Math" w:cs="MTSY"/>
                    <w:lang w:val="en-IN" w:bidi="hi-IN"/>
                  </w:rPr>
                  <m:t xml:space="preserve"> + </m:t>
                </m:r>
                <m:sSub>
                  <m:sSubPr>
                    <m:ctrlPr>
                      <w:rPr>
                        <w:rFonts w:ascii="Cambria Math" w:hAnsi="Cambria Math" w:cs="Times-Roman"/>
                        <w:i/>
                        <w:color w:val="auto"/>
                        <w:lang w:val="en-IN" w:bidi="hi-IN"/>
                      </w:rPr>
                    </m:ctrlPr>
                  </m:sSubPr>
                  <m:e>
                    <m:r>
                      <w:rPr>
                        <w:rFonts w:ascii="Cambria Math" w:hAnsi="Cambria Math" w:cs="Times-Roman"/>
                        <w:lang w:val="en-IN" w:bidi="hi-IN"/>
                      </w:rPr>
                      <m:t>Li</m:t>
                    </m:r>
                  </m:e>
                  <m:sub>
                    <m:r>
                      <w:rPr>
                        <w:rFonts w:ascii="Cambria Math" w:hAnsi="Cambria Math" w:cs="Times-Roman"/>
                        <w:lang w:val="en-IN" w:bidi="hi-IN"/>
                      </w:rPr>
                      <m:t>1-x</m:t>
                    </m:r>
                  </m:sub>
                </m:sSub>
                <m:r>
                  <w:rPr>
                    <w:rFonts w:ascii="Cambria Math" w:hAnsi="Cambria Math" w:cs="Times-Roman"/>
                    <w:lang w:val="en-IN" w:bidi="hi-IN"/>
                  </w:rPr>
                  <m:t>FeP</m:t>
                </m:r>
                <m:sSub>
                  <m:sSubPr>
                    <m:ctrlPr>
                      <w:rPr>
                        <w:rFonts w:ascii="Cambria Math" w:hAnsi="Cambria Math" w:cs="Times-Roman"/>
                        <w:i/>
                        <w:color w:val="auto"/>
                        <w:lang w:val="en-IN" w:bidi="hi-IN"/>
                      </w:rPr>
                    </m:ctrlPr>
                  </m:sSubPr>
                  <m:e>
                    <m:r>
                      <w:rPr>
                        <w:rFonts w:ascii="Cambria Math" w:hAnsi="Cambria Math" w:cs="Times-Roman"/>
                        <w:lang w:val="en-IN" w:bidi="hi-IN"/>
                      </w:rPr>
                      <m:t>O</m:t>
                    </m:r>
                  </m:e>
                  <m:sub>
                    <m:r>
                      <w:rPr>
                        <w:rFonts w:ascii="Cambria Math" w:hAnsi="Cambria Math" w:cs="Times-Roman"/>
                        <w:lang w:val="en-IN" w:bidi="hi-IN"/>
                      </w:rPr>
                      <m:t>4</m:t>
                    </m:r>
                  </m:sub>
                </m:sSub>
              </m:oMath>
            </m:oMathPara>
          </w:p>
          <w:p w:rsidR="00211BE7" w:rsidRPr="00F85B6C" w:rsidRDefault="00F85B6C" w:rsidP="00F85B6C">
            <w:pPr>
              <w:spacing w:line="360" w:lineRule="auto"/>
              <w:ind w:left="0"/>
              <w:jc w:val="center"/>
              <w:rPr>
                <w:rFonts w:cs="Arial"/>
              </w:rPr>
            </w:pPr>
            <w:r>
              <w:rPr>
                <w:rFonts w:cs="Arial"/>
              </w:rPr>
              <w:t xml:space="preserve"> </w:t>
            </w:r>
          </w:p>
        </w:tc>
        <w:tc>
          <w:tcPr>
            <w:tcW w:w="1364" w:type="dxa"/>
            <w:vAlign w:val="center"/>
          </w:tcPr>
          <w:p w:rsidR="00211BE7" w:rsidRPr="00593685" w:rsidRDefault="00211BE7" w:rsidP="00F85B6C">
            <w:pPr>
              <w:pStyle w:val="Caption"/>
              <w:spacing w:before="480" w:line="360" w:lineRule="auto"/>
              <w:rPr>
                <w:rFonts w:eastAsiaTheme="minorEastAsia"/>
              </w:rPr>
            </w:pPr>
            <w:r>
              <w:t>(</w:t>
            </w:r>
            <w:r>
              <w:fldChar w:fldCharType="begin"/>
            </w:r>
            <w:r>
              <w:instrText xml:space="preserve"> STYLEREF 1 \s </w:instrText>
            </w:r>
            <w:r>
              <w:fldChar w:fldCharType="separate"/>
            </w:r>
            <w:r>
              <w:rPr>
                <w:noProof/>
              </w:rPr>
              <w:t>3</w:t>
            </w:r>
            <w:r>
              <w:fldChar w:fldCharType="end"/>
            </w:r>
            <w:r>
              <w:t>.</w:t>
            </w:r>
            <w:r>
              <w:fldChar w:fldCharType="begin"/>
            </w:r>
            <w:r>
              <w:instrText xml:space="preserve"> SEQ Equation \* ARABIC \s 1 </w:instrText>
            </w:r>
            <w:r>
              <w:fldChar w:fldCharType="separate"/>
            </w:r>
            <w:r>
              <w:rPr>
                <w:noProof/>
              </w:rPr>
              <w:t>3</w:t>
            </w:r>
            <w:r>
              <w:fldChar w:fldCharType="end"/>
            </w:r>
            <w:r>
              <w:t>)</w:t>
            </w:r>
          </w:p>
        </w:tc>
      </w:tr>
    </w:tbl>
    <w:p w:rsidR="00713A8E" w:rsidRDefault="003C52CC" w:rsidP="00F85B6C">
      <w:pPr>
        <w:pStyle w:val="ListParagraph"/>
        <w:numPr>
          <w:ilvl w:val="0"/>
          <w:numId w:val="35"/>
        </w:numPr>
        <w:spacing w:line="360" w:lineRule="auto"/>
      </w:pPr>
      <m:oMath>
        <m:sSup>
          <m:sSupPr>
            <m:ctrlPr>
              <w:rPr>
                <w:rFonts w:ascii="Cambria Math" w:hAnsi="Cambria Math"/>
                <w:i/>
              </w:rPr>
            </m:ctrlPr>
          </m:sSupPr>
          <m:e>
            <m:r>
              <w:rPr>
                <w:rFonts w:ascii="Cambria Math" w:hAnsi="Cambria Math"/>
              </w:rPr>
              <m:t>Li</m:t>
            </m:r>
          </m:e>
          <m:sup>
            <m:r>
              <w:rPr>
                <w:rFonts w:ascii="Cambria Math" w:hAnsi="Cambria Math"/>
              </w:rPr>
              <m:t>+</m:t>
            </m:r>
          </m:sup>
        </m:sSup>
      </m:oMath>
      <w:r w:rsidR="00713A8E">
        <w:t xml:space="preserve"> transport through the passivation layer on cathode.</w:t>
      </w:r>
    </w:p>
    <w:p w:rsidR="00713A8E" w:rsidRDefault="003C52CC" w:rsidP="0020774F">
      <w:pPr>
        <w:pStyle w:val="ListParagraph"/>
        <w:numPr>
          <w:ilvl w:val="0"/>
          <w:numId w:val="35"/>
        </w:numPr>
        <w:spacing w:line="360" w:lineRule="auto"/>
      </w:pPr>
      <m:oMath>
        <m:sSup>
          <m:sSupPr>
            <m:ctrlPr>
              <w:rPr>
                <w:rFonts w:ascii="Cambria Math" w:hAnsi="Cambria Math"/>
                <w:i/>
              </w:rPr>
            </m:ctrlPr>
          </m:sSupPr>
          <m:e>
            <m:r>
              <w:rPr>
                <w:rFonts w:ascii="Cambria Math" w:hAnsi="Cambria Math"/>
              </w:rPr>
              <m:t>Li</m:t>
            </m:r>
          </m:e>
          <m:sup>
            <m:r>
              <w:rPr>
                <w:rFonts w:ascii="Cambria Math" w:hAnsi="Cambria Math"/>
              </w:rPr>
              <m:t>+</m:t>
            </m:r>
          </m:sup>
        </m:sSup>
      </m:oMath>
      <w:r w:rsidR="00713A8E">
        <w:t xml:space="preserve"> solvation in the electrolyte</w:t>
      </w:r>
    </w:p>
    <w:tbl>
      <w:tblPr>
        <w:tblStyle w:val="TabelleFormelnmitNummerierung"/>
        <w:tblW w:w="0" w:type="auto"/>
        <w:tblLook w:val="04A0" w:firstRow="1" w:lastRow="0" w:firstColumn="1" w:lastColumn="0" w:noHBand="0" w:noVBand="1"/>
      </w:tblPr>
      <w:tblGrid>
        <w:gridCol w:w="7484"/>
        <w:gridCol w:w="1361"/>
      </w:tblGrid>
      <w:tr w:rsidR="00F85B6C" w:rsidRPr="00593685" w:rsidTr="00756962">
        <w:tc>
          <w:tcPr>
            <w:tcW w:w="7621" w:type="dxa"/>
            <w:vAlign w:val="center"/>
          </w:tcPr>
          <w:p w:rsidR="00F85B6C" w:rsidRPr="00F85B6C" w:rsidRDefault="00F85B6C" w:rsidP="00F85B6C">
            <w:pPr>
              <w:spacing w:before="240" w:line="360" w:lineRule="auto"/>
              <w:ind w:left="0"/>
              <w:jc w:val="center"/>
              <w:rPr>
                <w:rFonts w:cs="Arial"/>
              </w:rPr>
            </w:pPr>
            <m:oMath>
              <m:sSup>
                <m:sSupPr>
                  <m:ctrlPr>
                    <w:rPr>
                      <w:rFonts w:ascii="Cambria Math" w:hAnsi="Cambria Math"/>
                      <w:i/>
                      <w:color w:val="auto"/>
                    </w:rPr>
                  </m:ctrlPr>
                </m:sSupPr>
                <m:e>
                  <m:r>
                    <w:rPr>
                      <w:rFonts w:ascii="Cambria Math" w:hAnsi="Cambria Math"/>
                    </w:rPr>
                    <m:t>Li</m:t>
                  </m:r>
                </m:e>
                <m:sup>
                  <m:r>
                    <w:rPr>
                      <w:rFonts w:ascii="Cambria Math" w:hAnsi="Cambria Math"/>
                    </w:rPr>
                    <m:t>+</m:t>
                  </m:r>
                </m:sup>
              </m:sSup>
              <m:r>
                <w:rPr>
                  <w:rFonts w:ascii="Cambria Math" w:hAnsi="Cambria Math"/>
                </w:rPr>
                <m:t>→"</m:t>
              </m:r>
              <m:sSup>
                <m:sSupPr>
                  <m:ctrlPr>
                    <w:rPr>
                      <w:rFonts w:ascii="Cambria Math" w:hAnsi="Cambria Math"/>
                      <w:i/>
                      <w:color w:val="auto"/>
                    </w:rPr>
                  </m:ctrlPr>
                </m:sSupPr>
                <m:e>
                  <m:r>
                    <w:rPr>
                      <w:rFonts w:ascii="Cambria Math" w:hAnsi="Cambria Math"/>
                    </w:rPr>
                    <m:t>Li</m:t>
                  </m:r>
                </m:e>
                <m:sup>
                  <m:r>
                    <w:rPr>
                      <w:rFonts w:ascii="Cambria Math" w:hAnsi="Cambria Math"/>
                    </w:rPr>
                    <m:t>+</m:t>
                  </m:r>
                </m:sup>
              </m:sSup>
              <m:r>
                <w:rPr>
                  <w:rFonts w:ascii="Cambria Math" w:hAnsi="Cambria Math"/>
                </w:rPr>
                <m:t>"</m:t>
              </m:r>
            </m:oMath>
            <w:r>
              <w:rPr>
                <w:rFonts w:cs="Arial"/>
              </w:rPr>
              <w:t xml:space="preserve"> </w:t>
            </w:r>
          </w:p>
        </w:tc>
        <w:tc>
          <w:tcPr>
            <w:tcW w:w="1364" w:type="dxa"/>
            <w:vAlign w:val="center"/>
          </w:tcPr>
          <w:p w:rsidR="00F85B6C" w:rsidRPr="00593685" w:rsidRDefault="00F85B6C" w:rsidP="00F85B6C">
            <w:pPr>
              <w:pStyle w:val="Caption"/>
              <w:spacing w:before="240" w:after="100" w:afterAutospacing="1" w:line="360" w:lineRule="auto"/>
              <w:rPr>
                <w:rFonts w:eastAsiaTheme="minorEastAsia"/>
              </w:rPr>
            </w:pPr>
            <w:bookmarkStart w:id="119" w:name="_Ref522451901"/>
            <w:r>
              <w:t>(</w:t>
            </w:r>
            <w:r>
              <w:fldChar w:fldCharType="begin"/>
            </w:r>
            <w:r>
              <w:instrText xml:space="preserve"> STYLEREF 1 \s </w:instrText>
            </w:r>
            <w:r>
              <w:fldChar w:fldCharType="separate"/>
            </w:r>
            <w:r>
              <w:rPr>
                <w:noProof/>
              </w:rPr>
              <w:t>3</w:t>
            </w:r>
            <w:r>
              <w:fldChar w:fldCharType="end"/>
            </w:r>
            <w:r>
              <w:t>.</w:t>
            </w:r>
            <w:r>
              <w:fldChar w:fldCharType="begin"/>
            </w:r>
            <w:r>
              <w:instrText xml:space="preserve"> SEQ Equation \* ARABIC \s 1 </w:instrText>
            </w:r>
            <w:r>
              <w:fldChar w:fldCharType="separate"/>
            </w:r>
            <w:r>
              <w:rPr>
                <w:noProof/>
              </w:rPr>
              <w:t>4</w:t>
            </w:r>
            <w:r>
              <w:fldChar w:fldCharType="end"/>
            </w:r>
            <w:r>
              <w:t>)</w:t>
            </w:r>
            <w:bookmarkEnd w:id="119"/>
          </w:p>
        </w:tc>
      </w:tr>
    </w:tbl>
    <w:p w:rsidR="00713A8E" w:rsidRDefault="00713A8E" w:rsidP="00713A8E">
      <w:pPr>
        <w:spacing w:line="360" w:lineRule="auto"/>
      </w:pPr>
      <w:r>
        <w:t>At the anode,</w:t>
      </w:r>
    </w:p>
    <w:p w:rsidR="00713A8E" w:rsidRDefault="00713A8E" w:rsidP="00713A8E">
      <w:pPr>
        <w:pStyle w:val="ListParagraph"/>
        <w:numPr>
          <w:ilvl w:val="0"/>
          <w:numId w:val="36"/>
        </w:numPr>
        <w:spacing w:line="360" w:lineRule="auto"/>
      </w:pPr>
      <w:r>
        <w:t xml:space="preserve">De-solvation of the </w:t>
      </w:r>
      <m:oMath>
        <m:sSup>
          <m:sSupPr>
            <m:ctrlPr>
              <w:rPr>
                <w:rFonts w:ascii="Cambria Math" w:hAnsi="Cambria Math"/>
                <w:i/>
              </w:rPr>
            </m:ctrlPr>
          </m:sSupPr>
          <m:e>
            <m:r>
              <w:rPr>
                <w:rFonts w:ascii="Cambria Math" w:hAnsi="Cambria Math"/>
              </w:rPr>
              <m:t>"</m:t>
            </m:r>
            <m:r>
              <w:rPr>
                <w:rFonts w:ascii="Cambria Math" w:hAnsi="Cambria Math"/>
              </w:rPr>
              <m:t>Li</m:t>
            </m:r>
          </m:e>
          <m:sup>
            <m:r>
              <w:rPr>
                <w:rFonts w:ascii="Cambria Math" w:hAnsi="Cambria Math"/>
              </w:rPr>
              <m:t>+</m:t>
            </m:r>
          </m:sup>
        </m:sSup>
        <m:r>
          <w:rPr>
            <w:rFonts w:ascii="Cambria Math" w:hAnsi="Cambria Math"/>
          </w:rPr>
          <m:t>"</m:t>
        </m:r>
      </m:oMath>
      <w:r>
        <w:t xml:space="preserve"> at the SEI/electrolyte interface</w:t>
      </w:r>
    </w:p>
    <w:tbl>
      <w:tblPr>
        <w:tblStyle w:val="TabelleFormelnmitNummerierung"/>
        <w:tblW w:w="0" w:type="auto"/>
        <w:tblLook w:val="04A0" w:firstRow="1" w:lastRow="0" w:firstColumn="1" w:lastColumn="0" w:noHBand="0" w:noVBand="1"/>
      </w:tblPr>
      <w:tblGrid>
        <w:gridCol w:w="7484"/>
        <w:gridCol w:w="1361"/>
      </w:tblGrid>
      <w:tr w:rsidR="00F85B6C" w:rsidRPr="00593685" w:rsidTr="00756962">
        <w:tc>
          <w:tcPr>
            <w:tcW w:w="7621" w:type="dxa"/>
            <w:vAlign w:val="center"/>
          </w:tcPr>
          <w:p w:rsidR="00F85B6C" w:rsidRDefault="00F85B6C" w:rsidP="00F85B6C">
            <w:pPr>
              <w:pStyle w:val="ListParagraph"/>
              <w:spacing w:line="360" w:lineRule="auto"/>
              <w:ind w:left="720"/>
              <w:rPr>
                <w:rFonts w:eastAsiaTheme="minorEastAsia"/>
              </w:rPr>
            </w:pPr>
          </w:p>
          <w:p w:rsidR="00F85B6C" w:rsidRDefault="00F85B6C" w:rsidP="00F85B6C">
            <w:pPr>
              <w:pStyle w:val="ListParagraph"/>
              <w:spacing w:line="360" w:lineRule="auto"/>
              <w:ind w:left="720"/>
            </w:pPr>
            <m:oMathPara>
              <m:oMath>
                <m:r>
                  <w:rPr>
                    <w:rFonts w:ascii="Cambria Math" w:hAnsi="Cambria Math"/>
                  </w:rPr>
                  <m:t>"</m:t>
                </m:r>
                <m:sSup>
                  <m:sSupPr>
                    <m:ctrlPr>
                      <w:rPr>
                        <w:rFonts w:ascii="Cambria Math" w:hAnsi="Cambria Math"/>
                        <w:i/>
                        <w:color w:val="auto"/>
                      </w:rPr>
                    </m:ctrlPr>
                  </m:sSupPr>
                  <m:e>
                    <m:r>
                      <w:rPr>
                        <w:rFonts w:ascii="Cambria Math" w:hAnsi="Cambria Math"/>
                      </w:rPr>
                      <m:t>Li</m:t>
                    </m:r>
                  </m:e>
                  <m:sup>
                    <m:r>
                      <w:rPr>
                        <w:rFonts w:ascii="Cambria Math" w:hAnsi="Cambria Math"/>
                      </w:rPr>
                      <m:t>+</m:t>
                    </m:r>
                  </m:sup>
                </m:sSup>
                <m:r>
                  <w:rPr>
                    <w:rFonts w:ascii="Cambria Math" w:hAnsi="Cambria Math"/>
                  </w:rPr>
                  <m:t xml:space="preserve">"→ </m:t>
                </m:r>
                <m:sSup>
                  <m:sSupPr>
                    <m:ctrlPr>
                      <w:rPr>
                        <w:rFonts w:ascii="Cambria Math" w:hAnsi="Cambria Math"/>
                        <w:i/>
                        <w:color w:val="auto"/>
                      </w:rPr>
                    </m:ctrlPr>
                  </m:sSupPr>
                  <m:e>
                    <m:r>
                      <w:rPr>
                        <w:rFonts w:ascii="Cambria Math" w:hAnsi="Cambria Math"/>
                      </w:rPr>
                      <m:t>Li</m:t>
                    </m:r>
                  </m:e>
                  <m:sup>
                    <m:r>
                      <w:rPr>
                        <w:rFonts w:ascii="Cambria Math" w:hAnsi="Cambria Math"/>
                      </w:rPr>
                      <m:t>+</m:t>
                    </m:r>
                  </m:sup>
                </m:sSup>
              </m:oMath>
            </m:oMathPara>
          </w:p>
          <w:p w:rsidR="00F85B6C" w:rsidRPr="00F85B6C" w:rsidRDefault="00F85B6C" w:rsidP="00F85B6C">
            <w:pPr>
              <w:pStyle w:val="ListParagraph"/>
              <w:spacing w:before="240" w:line="360" w:lineRule="auto"/>
              <w:ind w:left="720"/>
              <w:rPr>
                <w:rFonts w:cs="Arial"/>
              </w:rPr>
            </w:pPr>
            <w:r w:rsidRPr="00F85B6C">
              <w:rPr>
                <w:rFonts w:cs="Arial"/>
              </w:rPr>
              <w:t xml:space="preserve"> </w:t>
            </w:r>
          </w:p>
        </w:tc>
        <w:tc>
          <w:tcPr>
            <w:tcW w:w="1364" w:type="dxa"/>
            <w:vAlign w:val="center"/>
          </w:tcPr>
          <w:p w:rsidR="00F85B6C" w:rsidRPr="00593685" w:rsidRDefault="00F85B6C" w:rsidP="00F85B6C">
            <w:pPr>
              <w:pStyle w:val="Caption"/>
              <w:spacing w:before="240" w:after="100" w:afterAutospacing="1" w:line="360" w:lineRule="auto"/>
              <w:rPr>
                <w:rFonts w:eastAsiaTheme="minorEastAsia"/>
              </w:rPr>
            </w:pPr>
            <w:bookmarkStart w:id="120" w:name="_Ref522452114"/>
            <w:r>
              <w:t>(</w:t>
            </w:r>
            <w:r>
              <w:fldChar w:fldCharType="begin"/>
            </w:r>
            <w:r>
              <w:instrText xml:space="preserve"> STYLEREF 1 \s </w:instrText>
            </w:r>
            <w:r>
              <w:fldChar w:fldCharType="separate"/>
            </w:r>
            <w:r>
              <w:rPr>
                <w:noProof/>
              </w:rPr>
              <w:t>3</w:t>
            </w:r>
            <w:r>
              <w:fldChar w:fldCharType="end"/>
            </w:r>
            <w:r>
              <w:t>.</w:t>
            </w:r>
            <w:r>
              <w:fldChar w:fldCharType="begin"/>
            </w:r>
            <w:r>
              <w:instrText xml:space="preserve"> SEQ Equation \* ARABIC \s 1 </w:instrText>
            </w:r>
            <w:r>
              <w:fldChar w:fldCharType="separate"/>
            </w:r>
            <w:r>
              <w:rPr>
                <w:noProof/>
              </w:rPr>
              <w:t>5</w:t>
            </w:r>
            <w:r>
              <w:fldChar w:fldCharType="end"/>
            </w:r>
            <w:r>
              <w:t>)</w:t>
            </w:r>
            <w:bookmarkEnd w:id="120"/>
          </w:p>
        </w:tc>
      </w:tr>
    </w:tbl>
    <w:p w:rsidR="00713A8E" w:rsidRDefault="003C52CC" w:rsidP="00F85B6C">
      <w:pPr>
        <w:pStyle w:val="ListParagraph"/>
        <w:numPr>
          <w:ilvl w:val="0"/>
          <w:numId w:val="36"/>
        </w:numPr>
        <w:spacing w:line="360" w:lineRule="auto"/>
      </w:pPr>
      <m:oMath>
        <m:sSup>
          <m:sSupPr>
            <m:ctrlPr>
              <w:rPr>
                <w:rFonts w:ascii="Cambria Math" w:hAnsi="Cambria Math"/>
                <w:i/>
              </w:rPr>
            </m:ctrlPr>
          </m:sSupPr>
          <m:e>
            <m:r>
              <w:rPr>
                <w:rFonts w:ascii="Cambria Math" w:hAnsi="Cambria Math"/>
              </w:rPr>
              <m:t>Li</m:t>
            </m:r>
          </m:e>
          <m:sup>
            <m:r>
              <w:rPr>
                <w:rFonts w:ascii="Cambria Math" w:hAnsi="Cambria Math"/>
              </w:rPr>
              <m:t>+</m:t>
            </m:r>
          </m:sup>
        </m:sSup>
      </m:oMath>
      <w:r w:rsidR="00713A8E">
        <w:t xml:space="preserve"> transport through the SEI towards anode</w:t>
      </w:r>
    </w:p>
    <w:p w:rsidR="00713A8E" w:rsidRDefault="003C52CC" w:rsidP="00713A8E">
      <w:pPr>
        <w:pStyle w:val="ListParagraph"/>
        <w:numPr>
          <w:ilvl w:val="0"/>
          <w:numId w:val="36"/>
        </w:numPr>
        <w:spacing w:line="360" w:lineRule="auto"/>
      </w:pPr>
      <m:oMath>
        <m:sSup>
          <m:sSupPr>
            <m:ctrlPr>
              <w:rPr>
                <w:rFonts w:ascii="Cambria Math" w:hAnsi="Cambria Math"/>
                <w:i/>
              </w:rPr>
            </m:ctrlPr>
          </m:sSupPr>
          <m:e>
            <m:r>
              <w:rPr>
                <w:rFonts w:ascii="Cambria Math" w:hAnsi="Cambria Math"/>
              </w:rPr>
              <m:t>Li</m:t>
            </m:r>
          </m:e>
          <m:sup>
            <m:r>
              <w:rPr>
                <w:rFonts w:ascii="Cambria Math" w:hAnsi="Cambria Math"/>
              </w:rPr>
              <m:t>+</m:t>
            </m:r>
          </m:sup>
        </m:sSup>
      </m:oMath>
      <w:r w:rsidR="00713A8E">
        <w:t xml:space="preserve"> reaching the anode and accepting an electron at the anode-SEI interface.</w:t>
      </w:r>
    </w:p>
    <w:tbl>
      <w:tblPr>
        <w:tblStyle w:val="TabelleFormelnmitNummerierung"/>
        <w:tblW w:w="0" w:type="auto"/>
        <w:tblLook w:val="04A0" w:firstRow="1" w:lastRow="0" w:firstColumn="1" w:lastColumn="0" w:noHBand="0" w:noVBand="1"/>
      </w:tblPr>
      <w:tblGrid>
        <w:gridCol w:w="7484"/>
        <w:gridCol w:w="1361"/>
      </w:tblGrid>
      <w:tr w:rsidR="00F85B6C" w:rsidRPr="00593685" w:rsidTr="00756962">
        <w:tc>
          <w:tcPr>
            <w:tcW w:w="7621" w:type="dxa"/>
            <w:vAlign w:val="center"/>
          </w:tcPr>
          <w:p w:rsidR="00F85B6C" w:rsidRDefault="00F85B6C" w:rsidP="00756962">
            <w:pPr>
              <w:pStyle w:val="ListParagraph"/>
              <w:spacing w:line="360" w:lineRule="auto"/>
              <w:ind w:left="720"/>
              <w:rPr>
                <w:rFonts w:eastAsiaTheme="minorEastAsia"/>
              </w:rPr>
            </w:pPr>
          </w:p>
          <w:p w:rsidR="00F85B6C" w:rsidRPr="00F85B6C" w:rsidRDefault="00F85B6C" w:rsidP="00F85B6C">
            <w:pPr>
              <w:pStyle w:val="ListParagraph"/>
              <w:spacing w:line="360" w:lineRule="auto"/>
              <w:ind w:left="720"/>
              <w:rPr>
                <w:rFonts w:eastAsiaTheme="minorEastAsia"/>
              </w:rPr>
            </w:pPr>
          </w:p>
          <w:p w:rsidR="00F85B6C" w:rsidRPr="00F85B6C" w:rsidRDefault="00F85B6C" w:rsidP="00F85B6C">
            <w:pPr>
              <w:spacing w:line="360" w:lineRule="auto"/>
            </w:pPr>
            <m:oMathPara>
              <m:oMath>
                <m:r>
                  <w:rPr>
                    <w:rFonts w:ascii="Cambria Math" w:hAnsi="Cambria Math"/>
                  </w:rPr>
                  <m:t>x</m:t>
                </m:r>
                <m:sSup>
                  <m:sSupPr>
                    <m:ctrlPr>
                      <w:rPr>
                        <w:rFonts w:ascii="Cambria Math" w:hAnsi="Cambria Math"/>
                        <w:i/>
                        <w:color w:val="auto"/>
                      </w:rPr>
                    </m:ctrlPr>
                  </m:sSupPr>
                  <m:e>
                    <m:r>
                      <w:rPr>
                        <w:rFonts w:ascii="Cambria Math" w:hAnsi="Cambria Math"/>
                      </w:rPr>
                      <m:t>Li</m:t>
                    </m:r>
                  </m:e>
                  <m:sup>
                    <m:r>
                      <w:rPr>
                        <w:rFonts w:ascii="Cambria Math" w:hAnsi="Cambria Math"/>
                      </w:rPr>
                      <m:t>+</m:t>
                    </m:r>
                  </m:sup>
                </m:sSup>
                <m:r>
                  <w:rPr>
                    <w:rFonts w:ascii="Cambria Math" w:hAnsi="Cambria Math"/>
                  </w:rPr>
                  <m:t>+x</m:t>
                </m:r>
                <m:sSup>
                  <m:sSupPr>
                    <m:ctrlPr>
                      <w:rPr>
                        <w:rFonts w:ascii="Cambria Math" w:hAnsi="Cambria Math"/>
                        <w:i/>
                        <w:color w:val="auto"/>
                      </w:rPr>
                    </m:ctrlPr>
                  </m:sSupPr>
                  <m:e>
                    <m:r>
                      <w:rPr>
                        <w:rFonts w:ascii="Cambria Math" w:hAnsi="Cambria Math"/>
                      </w:rPr>
                      <m:t>e</m:t>
                    </m:r>
                  </m:e>
                  <m:sup>
                    <m:r>
                      <w:rPr>
                        <w:rFonts w:ascii="Cambria Math" w:hAnsi="Cambria Math"/>
                      </w:rPr>
                      <m:t>-</m:t>
                    </m:r>
                  </m:sup>
                </m:sSup>
                <m:r>
                  <w:rPr>
                    <w:rFonts w:ascii="Cambria Math" w:hAnsi="Cambria Math"/>
                  </w:rPr>
                  <m:t>+</m:t>
                </m:r>
                <m:sSub>
                  <m:sSubPr>
                    <m:ctrlPr>
                      <w:rPr>
                        <w:rFonts w:ascii="Cambria Math" w:hAnsi="Cambria Math"/>
                        <w:i/>
                        <w:color w:val="auto"/>
                      </w:rPr>
                    </m:ctrlPr>
                  </m:sSubPr>
                  <m:e>
                    <m:r>
                      <w:rPr>
                        <w:rFonts w:ascii="Cambria Math" w:hAnsi="Cambria Math"/>
                      </w:rPr>
                      <m:t>C</m:t>
                    </m:r>
                  </m:e>
                  <m:sub>
                    <m:r>
                      <w:rPr>
                        <w:rFonts w:ascii="Cambria Math" w:hAnsi="Cambria Math"/>
                      </w:rPr>
                      <m:t>6</m:t>
                    </m:r>
                  </m:sub>
                </m:sSub>
                <m:r>
                  <w:rPr>
                    <w:rFonts w:ascii="Cambria Math" w:hAnsi="Cambria Math"/>
                  </w:rPr>
                  <m:t>→</m:t>
                </m:r>
                <m:sSub>
                  <m:sSubPr>
                    <m:ctrlPr>
                      <w:rPr>
                        <w:rFonts w:ascii="Cambria Math" w:hAnsi="Cambria Math"/>
                        <w:i/>
                        <w:color w:val="auto"/>
                      </w:rPr>
                    </m:ctrlPr>
                  </m:sSubPr>
                  <m:e>
                    <m:r>
                      <w:rPr>
                        <w:rFonts w:ascii="Cambria Math" w:hAnsi="Cambria Math"/>
                      </w:rPr>
                      <m:t>Li</m:t>
                    </m:r>
                  </m:e>
                  <m:sub>
                    <m:r>
                      <w:rPr>
                        <w:rFonts w:ascii="Cambria Math" w:hAnsi="Cambria Math"/>
                      </w:rPr>
                      <m:t>x</m:t>
                    </m:r>
                  </m:sub>
                </m:sSub>
                <m:sSub>
                  <m:sSubPr>
                    <m:ctrlPr>
                      <w:rPr>
                        <w:rFonts w:ascii="Cambria Math" w:hAnsi="Cambria Math"/>
                        <w:i/>
                        <w:color w:val="auto"/>
                      </w:rPr>
                    </m:ctrlPr>
                  </m:sSubPr>
                  <m:e>
                    <m:r>
                      <w:rPr>
                        <w:rFonts w:ascii="Cambria Math" w:hAnsi="Cambria Math"/>
                      </w:rPr>
                      <m:t>C</m:t>
                    </m:r>
                  </m:e>
                  <m:sub>
                    <m:r>
                      <w:rPr>
                        <w:rFonts w:ascii="Cambria Math" w:hAnsi="Cambria Math"/>
                      </w:rPr>
                      <m:t>6</m:t>
                    </m:r>
                  </m:sub>
                </m:sSub>
              </m:oMath>
            </m:oMathPara>
          </w:p>
          <w:p w:rsidR="00F85B6C" w:rsidRPr="00F85B6C" w:rsidRDefault="00F85B6C" w:rsidP="00756962">
            <w:pPr>
              <w:pStyle w:val="ListParagraph"/>
              <w:spacing w:before="240" w:line="360" w:lineRule="auto"/>
              <w:ind w:left="720"/>
              <w:rPr>
                <w:rFonts w:cs="Arial"/>
              </w:rPr>
            </w:pPr>
            <w:r w:rsidRPr="00F85B6C">
              <w:rPr>
                <w:rFonts w:cs="Arial"/>
              </w:rPr>
              <w:t xml:space="preserve"> </w:t>
            </w:r>
          </w:p>
        </w:tc>
        <w:tc>
          <w:tcPr>
            <w:tcW w:w="1364" w:type="dxa"/>
            <w:vAlign w:val="center"/>
          </w:tcPr>
          <w:p w:rsidR="00F85B6C" w:rsidRPr="00593685" w:rsidRDefault="00F85B6C" w:rsidP="00F85B6C">
            <w:pPr>
              <w:pStyle w:val="Caption"/>
              <w:spacing w:after="100" w:afterAutospacing="1" w:line="360" w:lineRule="auto"/>
              <w:rPr>
                <w:rFonts w:eastAsiaTheme="minorEastAsia"/>
              </w:rPr>
            </w:pPr>
            <w:r>
              <w:t>(</w:t>
            </w:r>
            <w:r>
              <w:fldChar w:fldCharType="begin"/>
            </w:r>
            <w:r>
              <w:instrText xml:space="preserve"> STYLEREF 1 \s </w:instrText>
            </w:r>
            <w:r>
              <w:fldChar w:fldCharType="separate"/>
            </w:r>
            <w:r>
              <w:rPr>
                <w:noProof/>
              </w:rPr>
              <w:t>3</w:t>
            </w:r>
            <w:r>
              <w:fldChar w:fldCharType="end"/>
            </w:r>
            <w:r>
              <w:t>.</w:t>
            </w:r>
            <w:r>
              <w:fldChar w:fldCharType="begin"/>
            </w:r>
            <w:r>
              <w:instrText xml:space="preserve"> SEQ Equation \* ARABIC \s 1 </w:instrText>
            </w:r>
            <w:r>
              <w:fldChar w:fldCharType="separate"/>
            </w:r>
            <w:r>
              <w:rPr>
                <w:noProof/>
              </w:rPr>
              <w:t>6</w:t>
            </w:r>
            <w:r>
              <w:fldChar w:fldCharType="end"/>
            </w:r>
            <w:r>
              <w:t>)</w:t>
            </w:r>
          </w:p>
        </w:tc>
      </w:tr>
    </w:tbl>
    <w:p w:rsidR="000713BA" w:rsidRDefault="003379A4" w:rsidP="00713A8E">
      <w:pPr>
        <w:spacing w:line="360" w:lineRule="auto"/>
      </w:pPr>
      <w:r>
        <w:t xml:space="preserve">During the discharge process, the steps are reversed. Jow et al. also noted that the de-solvation process (equation </w:t>
      </w:r>
      <w:r>
        <w:fldChar w:fldCharType="begin"/>
      </w:r>
      <w:r>
        <w:instrText xml:space="preserve"> REF _Ref522452114 \h </w:instrText>
      </w:r>
      <w:r>
        <w:fldChar w:fldCharType="separate"/>
      </w:r>
      <w:r>
        <w:rPr>
          <w:noProof/>
        </w:rPr>
        <w:t>3</w:t>
      </w:r>
      <w:r>
        <w:t>.</w:t>
      </w:r>
      <w:r>
        <w:rPr>
          <w:noProof/>
        </w:rPr>
        <w:t>5</w:t>
      </w:r>
      <w:r>
        <w:fldChar w:fldCharType="end"/>
      </w:r>
      <w:r>
        <w:t xml:space="preserve"> above) is the predominant limiting factor. </w:t>
      </w:r>
      <w:r>
        <w:fldChar w:fldCharType="begin"/>
      </w:r>
      <w:r>
        <w:instrText>ADDIN CITAVI.PLACEHOLDER 99ad384f-001e-4eb7-9100-d2ec01589799 PFBsYWNlaG9sZGVyPg0KICA8QWRkSW5WZXJzaW9uPjUuNC4wLjI8L0FkZEluVmVyc2lvbj4NCiAgPElkPjk5YWQzODRmLTAwMWUtNGViNy05MTAwLWQyZWMwMTU4OTc5OTwvSWQ+DQogIDxFbnRyaWVzPg0KICAgIDxFbnRyeT4NCiAgICAgIDxJZD4zNzkyMWVkOS03MzkzLTQyNWEtYWRhYi00MGY4OWJhNjAyNmY8L0lkPg0KICAgICAgPFJlZmVyZW5jZUlkPjQwYTQ3MDVhLWQzYzgtNDk0Ni05NDYxLThlZDM1Zjc2OWZlNz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BdPC9UZXh0Pg0KICAgIDwvVGV4dFVuaXQ+DQogIDwvVGV4dFVuaXRzPg0KPC9QbGFjZWhvbGRlcj4=</w:instrText>
      </w:r>
      <w:r>
        <w:fldChar w:fldCharType="separate"/>
      </w:r>
      <w:bookmarkStart w:id="121" w:name="_CTVP00199ad384f001e4eb79100d2ec01589799"/>
      <w:r>
        <w:t>[40]</w:t>
      </w:r>
      <w:bookmarkEnd w:id="121"/>
      <w:r>
        <w:fldChar w:fldCharType="end"/>
      </w:r>
      <w:r>
        <w:t xml:space="preserve"> </w:t>
      </w:r>
      <w:r w:rsidR="00556B55">
        <w:fldChar w:fldCharType="begin"/>
      </w:r>
      <w:r w:rsidR="00556B55">
        <w:instrText xml:space="preserve"> REF _Ref521945212 \h </w:instrText>
      </w:r>
      <w:r w:rsidR="00556B55">
        <w:fldChar w:fldCharType="separate"/>
      </w:r>
      <w:r w:rsidR="00556B55">
        <w:t xml:space="preserve">Figure </w:t>
      </w:r>
      <w:r w:rsidR="00556B55">
        <w:rPr>
          <w:noProof/>
        </w:rPr>
        <w:t>3</w:t>
      </w:r>
      <w:r w:rsidR="00556B55">
        <w:t>.</w:t>
      </w:r>
      <w:r w:rsidR="00556B55">
        <w:rPr>
          <w:noProof/>
        </w:rPr>
        <w:t>4</w:t>
      </w:r>
      <w:r w:rsidR="00556B55">
        <w:fldChar w:fldCharType="end"/>
      </w:r>
      <w:r w:rsidR="00556B55">
        <w:t xml:space="preserve"> illustrates the charge transfer during charging and discharging.</w:t>
      </w:r>
    </w:p>
    <w:p w:rsidR="001972B6" w:rsidRDefault="000713BA" w:rsidP="001972B6">
      <w:pPr>
        <w:keepNext/>
        <w:spacing w:line="360" w:lineRule="auto"/>
        <w:jc w:val="center"/>
      </w:pPr>
      <w:r>
        <w:rPr>
          <w:noProof/>
        </w:rPr>
        <w:lastRenderedPageBreak/>
        <w:drawing>
          <wp:inline distT="0" distB="0" distL="0" distR="0">
            <wp:extent cx="4044875" cy="4822326"/>
            <wp:effectExtent l="0" t="0" r="0" b="0"/>
            <wp:docPr id="8" name="Picture 8" descr="http://jes.ecsdl.org/content/165/2/A361/F1.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jes.ecsdl.org/content/165/2/A361/F1.large.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53089" cy="4832119"/>
                    </a:xfrm>
                    <a:prstGeom prst="rect">
                      <a:avLst/>
                    </a:prstGeom>
                    <a:noFill/>
                    <a:ln>
                      <a:noFill/>
                    </a:ln>
                  </pic:spPr>
                </pic:pic>
              </a:graphicData>
            </a:graphic>
          </wp:inline>
        </w:drawing>
      </w:r>
    </w:p>
    <w:p w:rsidR="00613DCA" w:rsidRDefault="001972B6" w:rsidP="001972B6">
      <w:pPr>
        <w:pStyle w:val="Caption"/>
        <w:jc w:val="both"/>
        <w:rPr>
          <w:lang w:eastAsia="de-DE"/>
        </w:rPr>
      </w:pPr>
      <w:bookmarkStart w:id="122" w:name="_Ref521945212"/>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4</w:t>
      </w:r>
      <w:r>
        <w:fldChar w:fldCharType="end"/>
      </w:r>
      <w:bookmarkEnd w:id="122"/>
      <w:r>
        <w:t xml:space="preserve">. Charge transfer kinetics mechanism during (a) charge and (b) discharge </w:t>
      </w:r>
      <w:r>
        <w:fldChar w:fldCharType="begin"/>
      </w:r>
      <w:r>
        <w:instrText>ADDIN CITAVI.PLACEHOLDER 822f461d-5feb-4bfb-95db-0f3d19024509 PFBsYWNlaG9sZGVyPg0KICA8QWRkSW5WZXJzaW9uPjUuNC4wLjI8L0FkZEluVmVyc2lvbj4NCiAgPElkPjgyMmY0NjFkLTVmZWItNGJmYi05NWRiLTBmM2QxOTAyNDUwOTwvSWQ+DQogIDxFbnRyaWVzPg0KICAgIDxFbnRyeT4NCiAgICAgIDxJZD4yODhiOGMzMy03ZGY0LTQ3MjAtOTdjYS03ZTI1MmUyNDNlZjg8L0lkPg0KICAgICAgPFJlZmVyZW5jZUlkPjc0MTc1MTViLTFkMWEtNGZmMC04OWE5LWMxNDY1NDI0NWI0N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aG9ydFRpdGxlPkpvdywgRGVscCBldCBhbC4gMjAxOCDigJMgRmFjdG9ycyBMaW1pdGluZyBMaSArIENoYXJnZTwvU2hvcnRUaXRsZT4NCiAgICAgICAgPFNvdXJjZU9mQmlibGlvZ3JhcGhpY0luZm9ybWF0aW9uPkNyb3NzUmVmPC9Tb3VyY2VPZkJpYmxpb2dyYXBoaWNJbmZvcm1hdGlvbj4NCiAgICAgICAgPFRpdGxlPkZhY3RvcnMgTGltaXRpbmcgTGkgKyBDaGFyZ2UgVHJhbnNmZXIgS2luZXRpY3MgaW4gTGktSW9uIEJhdHRlcmllczwvVGl0bGU+DQogICAgICAgIDxWb2x1bWU+MTY1PC9Wb2x1bWU+DQogICAgICAgIDxZZWFyPjIwMTg8L1llYXI+DQogICAgICA8L1JlZmVyZW5jZT4NCiAgICA8L0VudHJ5Pg0KICA8L0VudHJpZXM+DQogIDxUZXh0PlszO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M5XTwvVGV4dD4NCiAgICA8L1RleHRVbml0Pg0KICA8L1RleHRVbml0cz4NCjwvUGxhY2Vob2xkZXI+</w:instrText>
      </w:r>
      <w:r>
        <w:fldChar w:fldCharType="separate"/>
      </w:r>
      <w:bookmarkStart w:id="123" w:name="_CTVP001822f461d5feb4bfb95db0f3d19024509"/>
      <w:r>
        <w:t>[39]</w:t>
      </w:r>
      <w:bookmarkEnd w:id="123"/>
      <w:r>
        <w:fldChar w:fldCharType="end"/>
      </w:r>
    </w:p>
    <w:p w:rsidR="007E2F99" w:rsidRDefault="003F1635" w:rsidP="00667E79">
      <w:pPr>
        <w:spacing w:line="360" w:lineRule="auto"/>
        <w:rPr>
          <w:lang w:eastAsia="de-DE"/>
        </w:rPr>
      </w:pPr>
      <w:r>
        <w:rPr>
          <w:lang w:eastAsia="de-DE"/>
        </w:rPr>
        <w:t xml:space="preserve">In the initial stages of charging or discharging, the electrical or ohmic resistances dominate, while ionic </w:t>
      </w:r>
      <w:r w:rsidR="009E4019">
        <w:rPr>
          <w:lang w:eastAsia="de-DE"/>
        </w:rPr>
        <w:t>or polarization resistances take over when the process continues.</w:t>
      </w:r>
      <w:r>
        <w:rPr>
          <w:lang w:eastAsia="de-DE"/>
        </w:rPr>
        <w:t xml:space="preserve"> </w:t>
      </w:r>
      <w:r w:rsidR="009E4019">
        <w:rPr>
          <w:lang w:eastAsia="de-DE"/>
        </w:rPr>
        <w:t>Polarization is the potential gradients developed as described in previous sections.</w:t>
      </w:r>
      <w:r w:rsidR="00B1398E">
        <w:rPr>
          <w:lang w:eastAsia="de-DE"/>
        </w:rPr>
        <w:t xml:space="preserve"> These show up at different stages of a pulse test (as described earlier in this sub-section), as they take different </w:t>
      </w:r>
      <w:r w:rsidR="0096616A">
        <w:rPr>
          <w:lang w:eastAsia="de-DE"/>
        </w:rPr>
        <w:t>time durations</w:t>
      </w:r>
      <w:r w:rsidR="00B1398E">
        <w:rPr>
          <w:lang w:eastAsia="de-DE"/>
        </w:rPr>
        <w:t xml:space="preserve"> to form. One such process is the formation of a concentration gradient i</w:t>
      </w:r>
      <w:r w:rsidR="00810A47">
        <w:rPr>
          <w:lang w:eastAsia="de-DE"/>
        </w:rPr>
        <w:t>n the presence of an electrolyte with a non-unity transport number</w:t>
      </w:r>
      <w:r w:rsidR="00B1398E">
        <w:rPr>
          <w:lang w:eastAsia="de-DE"/>
        </w:rPr>
        <w:t xml:space="preserve">, </w:t>
      </w:r>
      <w:r w:rsidR="00810A47">
        <w:rPr>
          <w:lang w:eastAsia="de-DE"/>
        </w:rPr>
        <w:t>due to limitations in ion transport</w:t>
      </w:r>
      <w:r w:rsidR="00B1398E">
        <w:rPr>
          <w:lang w:eastAsia="de-DE"/>
        </w:rPr>
        <w:t>.</w:t>
      </w:r>
      <w:r w:rsidR="007E2F99">
        <w:rPr>
          <w:lang w:eastAsia="de-DE"/>
        </w:rPr>
        <w:t xml:space="preserve"> </w:t>
      </w:r>
      <w:r w:rsidR="007E2F99">
        <w:rPr>
          <w:lang w:eastAsia="de-DE"/>
        </w:rPr>
        <w:fldChar w:fldCharType="begin"/>
      </w:r>
      <w:r w:rsidR="00C27AB0">
        <w:rPr>
          <w:lang w:eastAsia="de-DE"/>
        </w:rPr>
        <w:instrText>ADDIN CITAVI.PLACEHOLDER 79a36d9a-2ec1-471f-893a-dd5bff832e7e PFBsYWNlaG9sZGVyPg0KICA8QWRkSW5WZXJzaW9uPjUuNC4wLjI8L0FkZEluVmVyc2lvbj4NCiAgPElkPjc5YTM2ZDlhLTJlYzEtNDcxZi04OTNhLWRkNWJmZjgzMmU3ZTwvSWQ+DQogIDxFbnRyaWVzPg0KICAgIDxFbnRyeT4NCiAgICAgIDxJZD4wNDk5YjIwNy0zYjU5LTQ4YjktYTI1Ni04NjNlY2Q2N2NhYzM8L0lkPg0KICAgICAgPFJlZmVyZW5jZUlkPjBmODIwOWQzLTdiYTktNDY0ZC1hMTkyLTk1NDlmNTVjYjNh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xXTsgWzQyXTwvVGV4dD4NCiAgICA8L1RleHRVbml0Pg0KICA8L1RleHRVbml0cz4NCjwvUGxhY2Vob2xkZXI+</w:instrText>
      </w:r>
      <w:r w:rsidR="007E2F99">
        <w:rPr>
          <w:lang w:eastAsia="de-DE"/>
        </w:rPr>
        <w:fldChar w:fldCharType="separate"/>
      </w:r>
      <w:bookmarkStart w:id="124" w:name="_CTVP00179a36d9a2ec1471f893add5bff832e7e"/>
      <w:r w:rsidR="00B1398E">
        <w:rPr>
          <w:lang w:eastAsia="de-DE"/>
        </w:rPr>
        <w:t>[41]</w:t>
      </w:r>
      <w:r w:rsidR="00C27AB0">
        <w:rPr>
          <w:lang w:eastAsia="de-DE"/>
        </w:rPr>
        <w:t xml:space="preserve"> [42]</w:t>
      </w:r>
      <w:bookmarkEnd w:id="124"/>
      <w:r w:rsidR="007E2F99">
        <w:rPr>
          <w:lang w:eastAsia="de-DE"/>
        </w:rPr>
        <w:fldChar w:fldCharType="end"/>
      </w:r>
      <w:r w:rsidR="007E2F99">
        <w:rPr>
          <w:lang w:eastAsia="de-DE"/>
        </w:rPr>
        <w:t xml:space="preserve"> </w:t>
      </w:r>
      <w:r w:rsidR="00810A47">
        <w:rPr>
          <w:lang w:eastAsia="de-DE"/>
        </w:rPr>
        <w:t xml:space="preserve"> The properties that </w:t>
      </w:r>
      <w:r w:rsidR="00810A47">
        <w:rPr>
          <w:lang w:eastAsia="de-DE"/>
        </w:rPr>
        <w:t>determine how fast this gradient is formed</w:t>
      </w:r>
      <w:r w:rsidR="00810A47">
        <w:rPr>
          <w:lang w:eastAsia="de-DE"/>
        </w:rPr>
        <w:t xml:space="preserve"> are: diffusion coefficient, transport number and thermodynamic enhancement number. The diffusion coefficient is usually determined based on salt concentration gradients. The transport number is a measure of the fraction of the current being carried </w:t>
      </w:r>
      <w:r w:rsidR="00667E79">
        <w:rPr>
          <w:lang w:eastAsia="de-DE"/>
        </w:rPr>
        <w:t xml:space="preserve">by the Li-ion. The thermodynamic enhancement </w:t>
      </w:r>
      <w:r w:rsidR="00667E79">
        <w:rPr>
          <w:lang w:eastAsia="de-DE"/>
        </w:rPr>
        <w:t>f</w:t>
      </w:r>
      <w:r w:rsidR="00667E79">
        <w:rPr>
          <w:lang w:eastAsia="de-DE"/>
        </w:rPr>
        <w:t xml:space="preserve">actor is a measure of how </w:t>
      </w:r>
      <w:r w:rsidR="00667E79">
        <w:rPr>
          <w:lang w:eastAsia="de-DE"/>
        </w:rPr>
        <w:t>the</w:t>
      </w:r>
      <w:r w:rsidR="00667E79">
        <w:rPr>
          <w:lang w:eastAsia="de-DE"/>
        </w:rPr>
        <w:t xml:space="preserve"> thermodynamic driving force relates to concentration </w:t>
      </w:r>
      <w:r w:rsidR="007E2F99">
        <w:rPr>
          <w:lang w:eastAsia="de-DE"/>
        </w:rPr>
        <w:t xml:space="preserve">gradients </w:t>
      </w:r>
      <w:r w:rsidR="00667E79">
        <w:rPr>
          <w:lang w:eastAsia="de-DE"/>
        </w:rPr>
        <w:t>and</w:t>
      </w:r>
      <w:r w:rsidR="00667E79">
        <w:rPr>
          <w:lang w:eastAsia="de-DE"/>
        </w:rPr>
        <w:t xml:space="preserve"> </w:t>
      </w:r>
      <w:r w:rsidR="00667E79">
        <w:rPr>
          <w:lang w:eastAsia="de-DE"/>
        </w:rPr>
        <w:t>depends on the activity coefficient</w:t>
      </w:r>
      <w:r w:rsidR="00667E79">
        <w:rPr>
          <w:lang w:eastAsia="de-DE"/>
        </w:rPr>
        <w:t>.</w:t>
      </w:r>
      <w:r w:rsidR="007E2F99">
        <w:rPr>
          <w:lang w:eastAsia="de-DE"/>
        </w:rPr>
        <w:t xml:space="preserve"> </w:t>
      </w:r>
      <w:r w:rsidR="007E2F99">
        <w:rPr>
          <w:lang w:eastAsia="de-DE"/>
        </w:rPr>
        <w:fldChar w:fldCharType="begin"/>
      </w:r>
      <w:r w:rsidR="00C27AB0">
        <w:rPr>
          <w:lang w:eastAsia="de-DE"/>
        </w:rPr>
        <w:instrText>ADDIN CITAVI.PLACEHOLDER 200d6786-678e-471b-a652-f9dd169dd1ef PFBsYWNlaG9sZGVyPg0KICA8QWRkSW5WZXJzaW9uPjUuNC4wLjI8L0FkZEluVmVyc2lvbj4NCiAgPElkPjIwMGQ2Nzg2LTY3OGUtNDcxYi1hNjUyLWY5ZGQxNjlkZDFlZjwvSWQ+DQogIDxFbnRyaWVzPg0KICAgIDxFbnRyeT4NCiAgICAgIDxJZD4wN2IwNmMzOS1iMjg4LTQ3YTctYjI4ZS1mZTdmYTc4ZGFjNzc8L0lkPg0KICAgICAgPFJlZmVyZW5jZUlkPmZjY2QwZjFlLTMyNjktNDE3Ni1iYzdiLTRhNjVkZmJiNzJlYz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DJdPC9UZXh0Pg0KICAgIDwvVGV4dFVuaXQ+DQogIDwvVGV4dFVuaXRzPg0KPC9QbGFjZWhvbGRlcj4=</w:instrText>
      </w:r>
      <w:r w:rsidR="007E2F99">
        <w:rPr>
          <w:lang w:eastAsia="de-DE"/>
        </w:rPr>
        <w:fldChar w:fldCharType="separate"/>
      </w:r>
      <w:bookmarkStart w:id="125" w:name="_CTVP001200d6786678e471ba652f9dd169dd1ef"/>
      <w:r w:rsidR="00C27AB0">
        <w:rPr>
          <w:lang w:eastAsia="de-DE"/>
        </w:rPr>
        <w:t>[42]</w:t>
      </w:r>
      <w:bookmarkEnd w:id="125"/>
      <w:r w:rsidR="007E2F99">
        <w:rPr>
          <w:lang w:eastAsia="de-DE"/>
        </w:rPr>
        <w:fldChar w:fldCharType="end"/>
      </w:r>
      <w:r w:rsidR="007E2F99">
        <w:rPr>
          <w:lang w:eastAsia="de-DE"/>
        </w:rPr>
        <w:t xml:space="preserve"> </w:t>
      </w:r>
      <w:r w:rsidR="00E35C52">
        <w:rPr>
          <w:lang w:eastAsia="de-DE"/>
        </w:rPr>
        <w:t>It is understood that the mass transport concentration gradient is dependent on the chemical nature of the electrolyte.</w:t>
      </w:r>
    </w:p>
    <w:p w:rsidR="002545A4" w:rsidRDefault="002545A4" w:rsidP="00667E79">
      <w:pPr>
        <w:spacing w:line="360" w:lineRule="auto"/>
        <w:rPr>
          <w:lang w:eastAsia="de-DE"/>
        </w:rPr>
      </w:pPr>
      <w:r>
        <w:rPr>
          <w:lang w:eastAsia="de-DE"/>
        </w:rPr>
        <w:lastRenderedPageBreak/>
        <w:t>Li-ion diffusion, on the other hand, in the active electrode material is directly related to the power density.</w:t>
      </w:r>
      <w:r w:rsidR="00460EDC">
        <w:rPr>
          <w:lang w:eastAsia="de-DE"/>
        </w:rPr>
        <w:t xml:space="preserve"> </w:t>
      </w:r>
      <w:r w:rsidR="00460EDC">
        <w:rPr>
          <w:lang w:eastAsia="de-DE"/>
        </w:rPr>
        <w:t>The Li-ion diffusion into and out of the electrode active material (intercalation and de-intercalation) is modeled using Fick’</w:t>
      </w:r>
      <w:r w:rsidR="00460EDC">
        <w:rPr>
          <w:lang w:eastAsia="de-DE"/>
        </w:rPr>
        <w:t>s law of diffusion</w:t>
      </w:r>
      <w:r w:rsidR="0072636B">
        <w:rPr>
          <w:lang w:eastAsia="de-DE"/>
        </w:rPr>
        <w:t xml:space="preserve">. </w:t>
      </w:r>
      <w:r w:rsidR="00460EDC">
        <w:rPr>
          <w:lang w:eastAsia="de-DE"/>
        </w:rPr>
        <w:t>LiFePO4 have less Li-ion diffusivity as compared to other cathode chemistries and therefore, is often doped with carbon. In addition to the chemical diffusion coefficient, the Li diffusion depends on factors like porosity and tortuosity. Porosity is the measure of the void fraction within the electrode structure into which the Li-ion can intercalate. Tortuosity is a term used with porous particles to describe the efficiency of the percolation path and is related to the topology of the material.</w:t>
      </w:r>
      <w:bookmarkStart w:id="126" w:name="_GoBack"/>
      <w:bookmarkEnd w:id="126"/>
    </w:p>
    <w:p w:rsidR="007912A4" w:rsidRDefault="007912A4" w:rsidP="00667E79">
      <w:pPr>
        <w:spacing w:line="360" w:lineRule="auto"/>
        <w:rPr>
          <w:lang w:eastAsia="de-DE"/>
        </w:rPr>
      </w:pPr>
    </w:p>
    <w:p w:rsidR="009F3B9A" w:rsidRDefault="00810A47" w:rsidP="00E23DD5">
      <w:pPr>
        <w:spacing w:line="360" w:lineRule="auto"/>
        <w:rPr>
          <w:lang w:eastAsia="de-DE"/>
        </w:rPr>
      </w:pPr>
      <w:r>
        <w:rPr>
          <w:lang w:eastAsia="de-DE"/>
        </w:rPr>
        <w:t xml:space="preserve"> </w:t>
      </w:r>
      <w:r w:rsidR="00E23DD5">
        <w:rPr>
          <w:lang w:eastAsia="de-DE"/>
        </w:rPr>
        <w:t>“</w:t>
      </w:r>
      <w:r w:rsidR="00E23DD5">
        <w:rPr>
          <w:lang w:eastAsia="de-DE"/>
        </w:rPr>
        <w:t xml:space="preserve">First-principles-based battery models </w:t>
      </w:r>
      <w:r w:rsidR="00E23DD5">
        <w:rPr>
          <w:lang w:eastAsia="de-DE"/>
        </w:rPr>
        <w:t>typically solve electrolyte con</w:t>
      </w:r>
      <w:r w:rsidR="00E23DD5">
        <w:rPr>
          <w:lang w:eastAsia="de-DE"/>
        </w:rPr>
        <w:t>centration, electrolyte potential, solid-state potential, and solid-state</w:t>
      </w:r>
      <w:r w:rsidR="00E23DD5">
        <w:rPr>
          <w:lang w:eastAsia="de-DE"/>
        </w:rPr>
        <w:t xml:space="preserve"> </w:t>
      </w:r>
      <w:r w:rsidR="00E23DD5">
        <w:rPr>
          <w:lang w:eastAsia="de-DE"/>
        </w:rPr>
        <w:t>concentration in the porous electrodes</w:t>
      </w:r>
      <w:r w:rsidR="00E23DD5">
        <w:rPr>
          <w:lang w:eastAsia="de-DE"/>
        </w:rPr>
        <w:t xml:space="preserve"> and electrolyte concentra</w:t>
      </w:r>
      <w:r w:rsidR="00E23DD5">
        <w:rPr>
          <w:lang w:eastAsia="de-DE"/>
        </w:rPr>
        <w:t>tion and electrolyte potential in the separator. These models are</w:t>
      </w:r>
      <w:r w:rsidR="00E23DD5">
        <w:rPr>
          <w:lang w:eastAsia="de-DE"/>
        </w:rPr>
        <w:t xml:space="preserve"> </w:t>
      </w:r>
      <w:r w:rsidR="00E23DD5">
        <w:rPr>
          <w:lang w:eastAsia="de-DE"/>
        </w:rPr>
        <w:t>based on transport phenomena, el</w:t>
      </w:r>
      <w:r w:rsidR="00E23DD5">
        <w:rPr>
          <w:lang w:eastAsia="de-DE"/>
        </w:rPr>
        <w:t>ectrochemistry, and thermodynam</w:t>
      </w:r>
      <w:r w:rsidR="00E23DD5">
        <w:rPr>
          <w:lang w:eastAsia="de-DE"/>
        </w:rPr>
        <w:t>ics.</w:t>
      </w:r>
      <w:r w:rsidR="00E23DD5">
        <w:rPr>
          <w:lang w:eastAsia="de-DE"/>
        </w:rPr>
        <w:t>”</w:t>
      </w:r>
    </w:p>
    <w:p w:rsidR="001B5E76" w:rsidRDefault="001B5E76" w:rsidP="008F79C0">
      <w:pPr>
        <w:spacing w:line="360" w:lineRule="auto"/>
        <w:rPr>
          <w:lang w:eastAsia="de-DE"/>
        </w:rPr>
      </w:pPr>
      <w:r>
        <w:rPr>
          <w:lang w:eastAsia="de-DE"/>
        </w:rPr>
        <w:t xml:space="preserve">As a conclusion, in this sub-section the overpotential phenomena was discussed followed by a study of the different types of resistances involved in the cell chemistry. Further, the cell polarization curves are studied to represent different time instants as different chemical phenomena. </w:t>
      </w:r>
    </w:p>
    <w:p w:rsidR="00C04E99" w:rsidRDefault="00C04E99" w:rsidP="008F79C0">
      <w:pPr>
        <w:spacing w:line="360" w:lineRule="auto"/>
        <w:rPr>
          <w:lang w:eastAsia="de-DE"/>
        </w:rPr>
      </w:pPr>
    </w:p>
    <w:p w:rsidR="001B5E76" w:rsidRPr="0077451C" w:rsidRDefault="00C04E99" w:rsidP="008F79C0">
      <w:pPr>
        <w:spacing w:line="360" w:lineRule="auto"/>
        <w:rPr>
          <w:lang w:eastAsia="de-DE"/>
        </w:rPr>
        <w:sectPr w:rsidR="001B5E76" w:rsidRPr="0077451C" w:rsidSect="00EE74C1">
          <w:headerReference w:type="default" r:id="rId39"/>
          <w:pgSz w:w="11906" w:h="16838"/>
          <w:pgMar w:top="1701" w:right="1247" w:bottom="1134" w:left="1134" w:header="709" w:footer="709" w:gutter="680"/>
          <w:cols w:space="708"/>
          <w:titlePg/>
          <w:docGrid w:linePitch="360"/>
        </w:sectPr>
      </w:pPr>
      <w:r>
        <w:rPr>
          <w:lang w:eastAsia="de-DE"/>
        </w:rPr>
        <w:t>In this chapter</w:t>
      </w:r>
      <w:r w:rsidR="001B5E76">
        <w:rPr>
          <w:lang w:eastAsia="de-DE"/>
        </w:rPr>
        <w:t>, the different parameters relevant to the thesis work were studied with comprehensive literature review. The next section discusses the experimental setup, the different experiments done on the cells</w:t>
      </w:r>
      <w:r w:rsidR="00611E46">
        <w:rPr>
          <w:lang w:eastAsia="de-DE"/>
        </w:rPr>
        <w:t xml:space="preserve"> and the governing conditions. </w:t>
      </w:r>
    </w:p>
    <w:p w:rsidR="00F1585E" w:rsidRDefault="001262CA" w:rsidP="008F79C0">
      <w:pPr>
        <w:pStyle w:val="Heading1"/>
        <w:spacing w:line="360" w:lineRule="auto"/>
        <w:rPr>
          <w:lang w:eastAsia="de-DE"/>
        </w:rPr>
      </w:pPr>
      <w:bookmarkStart w:id="127" w:name="_Toc521430989"/>
      <w:bookmarkEnd w:id="56"/>
      <w:bookmarkEnd w:id="57"/>
      <w:bookmarkEnd w:id="58"/>
      <w:r>
        <w:rPr>
          <w:lang w:eastAsia="de-DE"/>
        </w:rPr>
        <w:lastRenderedPageBreak/>
        <w:t>Experiment</w:t>
      </w:r>
      <w:bookmarkEnd w:id="127"/>
    </w:p>
    <w:p w:rsidR="00EE3F48" w:rsidRPr="0074301E" w:rsidRDefault="008F79C0" w:rsidP="008F79C0">
      <w:pPr>
        <w:spacing w:line="360" w:lineRule="auto"/>
        <w:rPr>
          <w:rFonts w:cs="Arial"/>
        </w:rPr>
      </w:pPr>
      <w:r>
        <w:rPr>
          <w:rFonts w:cs="Arial"/>
        </w:rPr>
        <w:t>T</w:t>
      </w:r>
      <w:r w:rsidR="00EE3F48" w:rsidRPr="0074301E">
        <w:rPr>
          <w:rFonts w:cs="Arial"/>
        </w:rPr>
        <w:t>his chapter</w:t>
      </w:r>
      <w:r>
        <w:rPr>
          <w:rFonts w:cs="Arial"/>
        </w:rPr>
        <w:t xml:space="preserve"> discusses the conditions and methods for the manufacture of the cells along with the cell testing</w:t>
      </w:r>
      <w:r w:rsidR="00EE3F48" w:rsidRPr="0074301E">
        <w:rPr>
          <w:rFonts w:cs="Arial"/>
        </w:rPr>
        <w:t xml:space="preserve">. In the first part, the cell geometry, size and chemical composition of the cathodes and anodes are mentioned. The second part describes the test performed on the cells which are used in scope of this thesis work. </w:t>
      </w:r>
    </w:p>
    <w:p w:rsidR="00EE3F48" w:rsidRPr="0074301E" w:rsidRDefault="00EE3F48" w:rsidP="008F79C0">
      <w:pPr>
        <w:pStyle w:val="Heading2"/>
        <w:spacing w:line="360" w:lineRule="auto"/>
        <w:ind w:left="1080"/>
      </w:pPr>
      <w:bookmarkStart w:id="128" w:name="_Toc521430990"/>
      <w:r>
        <w:t>Cell chemistry</w:t>
      </w:r>
      <w:bookmarkEnd w:id="128"/>
      <w:r w:rsidRPr="0074301E">
        <w:t xml:space="preserve"> </w:t>
      </w:r>
    </w:p>
    <w:p w:rsidR="00EE3F48" w:rsidRPr="0074301E" w:rsidRDefault="00EE3F48" w:rsidP="008F79C0">
      <w:pPr>
        <w:spacing w:line="360" w:lineRule="auto"/>
        <w:rPr>
          <w:rFonts w:cs="Arial"/>
          <w:color w:val="548DD4" w:themeColor="text2" w:themeTint="99"/>
        </w:rPr>
      </w:pPr>
      <w:r w:rsidRPr="0074301E">
        <w:rPr>
          <w:rFonts w:cs="Arial"/>
        </w:rPr>
        <w:t>To have a common comparison standard between the cell packaging geometries, the chemistry for the anode, cathode, electrolyte and separator were chosen to be the same. All cells have been manufactured have the same material for the electrodes, i.e., LiFePO</w:t>
      </w:r>
      <w:r w:rsidRPr="0074301E">
        <w:rPr>
          <w:rFonts w:cs="Arial"/>
          <w:vertAlign w:val="subscript"/>
        </w:rPr>
        <w:t>4</w:t>
      </w:r>
      <w:r w:rsidRPr="0074301E">
        <w:rPr>
          <w:rFonts w:cs="Arial"/>
        </w:rPr>
        <w:t xml:space="preserve"> as the cathode and graphite as the anode. Both the materials of the electrodes are from the same batch of raw materials for all the cells</w:t>
      </w:r>
      <w:r w:rsidR="00AF4E89">
        <w:rPr>
          <w:rFonts w:cs="Arial"/>
        </w:rPr>
        <w:t>.</w:t>
      </w:r>
      <w:r w:rsidRPr="0074301E">
        <w:rPr>
          <w:rFonts w:cs="Arial"/>
        </w:rPr>
        <w:t xml:space="preserve"> </w:t>
      </w:r>
    </w:p>
    <w:p w:rsidR="008F79C0" w:rsidRDefault="00EE3F48" w:rsidP="008F79C0">
      <w:pPr>
        <w:spacing w:line="360" w:lineRule="auto"/>
        <w:rPr>
          <w:rFonts w:cs="Arial"/>
        </w:rPr>
      </w:pPr>
      <w:r w:rsidRPr="0074301E">
        <w:rPr>
          <w:rFonts w:cs="Arial"/>
        </w:rPr>
        <w:t>The separator used for the cell manufacture is a tri-layers Celgard 2325 grade. This type of tri-layered poly-olefin separator consists of 1 polyethylene (PE) layer sandwiched between tw</w:t>
      </w:r>
      <w:r w:rsidR="00E4421D">
        <w:rPr>
          <w:rFonts w:cs="Arial"/>
        </w:rPr>
        <w:t xml:space="preserve">o layers of polypropylene (PP) </w:t>
      </w:r>
      <w:r w:rsidRPr="0074301E">
        <w:rPr>
          <w:rFonts w:cs="Arial"/>
        </w:rPr>
        <w:t>and is the most commonly used separator type. This is because of their chemical inertia and the safety feature the combination of PP-PE-PP offers. In the case of overheating, the PE layer melts, losing its porosity (i.e</w:t>
      </w:r>
      <w:r w:rsidR="008F79C0">
        <w:rPr>
          <w:rFonts w:cs="Arial"/>
        </w:rPr>
        <w:t>., mechanically blocking the Li</w:t>
      </w:r>
      <w:r w:rsidR="008F79C0" w:rsidRPr="008F79C0">
        <w:rPr>
          <w:rFonts w:cs="Arial"/>
          <w:vertAlign w:val="superscript"/>
        </w:rPr>
        <w:t>+</w:t>
      </w:r>
      <w:r w:rsidRPr="0074301E">
        <w:rPr>
          <w:rFonts w:cs="Arial"/>
        </w:rPr>
        <w:t xml:space="preserve"> ion movement), while the PP layer prevents large dimensional changes until its own melting, thus preventing short-circuits. </w:t>
      </w:r>
    </w:p>
    <w:p w:rsidR="00EE3F48" w:rsidRPr="0074301E" w:rsidRDefault="00EE3F48" w:rsidP="008F79C0">
      <w:pPr>
        <w:spacing w:line="360" w:lineRule="auto"/>
        <w:rPr>
          <w:rFonts w:cs="Arial"/>
          <w:color w:val="548DD4" w:themeColor="text2" w:themeTint="99"/>
        </w:rPr>
      </w:pPr>
      <w:r w:rsidRPr="0074301E">
        <w:rPr>
          <w:rFonts w:cs="Arial"/>
        </w:rPr>
        <w:t>The composition of the electrolyte solution strongly influences the temperature dependence of the capacity. This is related to the quality of the passivation of the graphite electrodes in the various solutions and to the transport properties of the passivating surface films that cover the graphite particles</w:t>
      </w:r>
      <w:r w:rsidR="008F79C0">
        <w:rPr>
          <w:rFonts w:cs="Arial"/>
        </w:rPr>
        <w:t xml:space="preserve"> (discussion related to SEI layer formation).</w:t>
      </w:r>
      <w:r w:rsidRPr="0074301E">
        <w:rPr>
          <w:rFonts w:cs="Arial"/>
        </w:rPr>
        <w:t xml:space="preserve"> For the cells manufactured by SPICY, the electrolyte solution used is a blend of ethylene carbonate (EC), propylene carbonate (PC) and di-methyl carbonate (DMC) in volume proportion 1:1:3, respectively, with 1M of LiPF6 and 2% weight of vinylene carbonate (VC). </w:t>
      </w:r>
    </w:p>
    <w:p w:rsidR="00EE3F48" w:rsidRDefault="00EE3F48" w:rsidP="008F79C0">
      <w:pPr>
        <w:spacing w:line="360" w:lineRule="auto"/>
        <w:rPr>
          <w:rFonts w:cs="Arial"/>
          <w:color w:val="548DD4" w:themeColor="text2" w:themeTint="99"/>
        </w:rPr>
      </w:pPr>
    </w:p>
    <w:p w:rsidR="002C5C28" w:rsidRPr="0074301E" w:rsidRDefault="002C5C28" w:rsidP="008F79C0">
      <w:pPr>
        <w:spacing w:line="360" w:lineRule="auto"/>
        <w:rPr>
          <w:rFonts w:cs="Arial"/>
          <w:color w:val="548DD4" w:themeColor="text2" w:themeTint="99"/>
        </w:rPr>
      </w:pPr>
    </w:p>
    <w:p w:rsidR="00EE3F48" w:rsidRPr="0074301E" w:rsidRDefault="00EE3F48" w:rsidP="008F79C0">
      <w:pPr>
        <w:pStyle w:val="Heading2"/>
        <w:spacing w:line="360" w:lineRule="auto"/>
      </w:pPr>
      <w:bookmarkStart w:id="129" w:name="_Ref519678056"/>
      <w:bookmarkStart w:id="130" w:name="_Toc520298115"/>
      <w:bookmarkStart w:id="131" w:name="_Toc521430991"/>
      <w:r w:rsidRPr="0074301E">
        <w:lastRenderedPageBreak/>
        <w:t>Cell geometry and size</w:t>
      </w:r>
      <w:bookmarkEnd w:id="129"/>
      <w:bookmarkEnd w:id="130"/>
      <w:bookmarkEnd w:id="131"/>
    </w:p>
    <w:p w:rsidR="00EE3F48" w:rsidRDefault="00EE3F48" w:rsidP="008F79C0">
      <w:pPr>
        <w:spacing w:line="360" w:lineRule="auto"/>
        <w:rPr>
          <w:rFonts w:cs="Arial"/>
        </w:rPr>
      </w:pPr>
    </w:p>
    <w:p w:rsidR="00EE3F48" w:rsidRPr="0074301E" w:rsidRDefault="00EE3F48" w:rsidP="008F79C0">
      <w:pPr>
        <w:spacing w:line="360" w:lineRule="auto"/>
        <w:rPr>
          <w:rFonts w:cs="Arial"/>
        </w:rPr>
      </w:pPr>
      <w:r w:rsidRPr="0074301E">
        <w:rPr>
          <w:rFonts w:cs="Arial"/>
        </w:rPr>
        <w:t>The three packaging geometries (cylindrical, prismatic and pouch) were assembled in different ways, which are mentioned in the SPICY Deliverable 5.6.</w:t>
      </w:r>
    </w:p>
    <w:p w:rsidR="00EE3F48" w:rsidRPr="0074301E" w:rsidRDefault="00EE3F48" w:rsidP="008F79C0">
      <w:pPr>
        <w:spacing w:line="360" w:lineRule="auto"/>
        <w:rPr>
          <w:rFonts w:cs="Arial"/>
        </w:rPr>
      </w:pPr>
      <w:r w:rsidRPr="0074301E">
        <w:rPr>
          <w:rFonts w:cs="Arial"/>
        </w:rPr>
        <w:t xml:space="preserve">Jelly roll manufacturing was used to wind together the electrodes and separator in cylindrical and flat cores </w:t>
      </w:r>
      <w:r w:rsidRPr="0074301E">
        <w:rPr>
          <w:rFonts w:cs="Arial"/>
          <w:b/>
          <w:i/>
        </w:rPr>
        <w:t>for cylindrical and prismatic cells</w:t>
      </w:r>
      <w:r w:rsidRPr="0074301E">
        <w:rPr>
          <w:rFonts w:cs="Arial"/>
        </w:rPr>
        <w:t>, respectively. While the cylindrical cores are basically rolls of electrodes with separators within them, for the prismatic cells, the cores resembl</w:t>
      </w:r>
      <w:r w:rsidR="002C5C28">
        <w:rPr>
          <w:rFonts w:cs="Arial"/>
        </w:rPr>
        <w:t xml:space="preserve">e layers placed into a Z-shape. </w:t>
      </w:r>
      <w:r w:rsidRPr="0074301E">
        <w:rPr>
          <w:rFonts w:cs="Arial"/>
        </w:rPr>
        <w:t>Next, the cells are welded together complete with the placing the current collectors and finally welding the top cap. The electrolyte is filled using different holders through the aperture at the top cap. It is necessary to ensure that the electrolyte solution covers every pore in the internal structure and the separator membrane. After this step, the cells are conditioned outside the dry room.</w:t>
      </w:r>
    </w:p>
    <w:p w:rsidR="00EE3F48" w:rsidRPr="0074301E" w:rsidRDefault="00EE3F48" w:rsidP="008F79C0">
      <w:pPr>
        <w:spacing w:after="0" w:line="360" w:lineRule="auto"/>
        <w:rPr>
          <w:rFonts w:cs="Arial"/>
        </w:rPr>
      </w:pPr>
      <w:r w:rsidRPr="0074301E">
        <w:rPr>
          <w:rFonts w:cs="Arial"/>
        </w:rPr>
        <w:t xml:space="preserve">The </w:t>
      </w:r>
      <w:r w:rsidRPr="0074301E">
        <w:rPr>
          <w:rFonts w:cs="Arial"/>
          <w:b/>
          <w:i/>
        </w:rPr>
        <w:t>pouch cells</w:t>
      </w:r>
      <w:r w:rsidRPr="0074301E">
        <w:rPr>
          <w:rFonts w:cs="Arial"/>
        </w:rPr>
        <w:t xml:space="preserve"> were manufactured separately. The process lacked a standardized equipment and therefore, needed a lot of workforce and manual job initially. In the first step, the electrodes and the separators were cut into layers using a cutting press and stacked into layers of 38 anodes, 76 separators and 37 cathodes. The terminals were drawn out and tabs were welded on them. The stacks thus formed were wrapped in two half-aluminium shells and heat sealed. The pouch cells were filled with the electrolyte solution in a glove box and the remaining side was welded. Then the cells were conditioned outside the dry room and the trapped gas bubbles in the structure were degassed as the last step.</w:t>
      </w:r>
      <w:r w:rsidR="00AF4E89">
        <w:rPr>
          <w:rFonts w:cs="Arial"/>
        </w:rPr>
        <w:t xml:space="preserve"> The three cell geometries manufactured are shown in </w:t>
      </w:r>
      <w:r w:rsidR="00620847">
        <w:rPr>
          <w:rFonts w:cs="Arial"/>
        </w:rPr>
        <w:fldChar w:fldCharType="begin"/>
      </w:r>
      <w:r w:rsidR="00620847">
        <w:rPr>
          <w:rFonts w:cs="Arial"/>
        </w:rPr>
        <w:instrText xml:space="preserve"> REF _Ref521046559 \h </w:instrText>
      </w:r>
      <w:r w:rsidR="008F79C0">
        <w:rPr>
          <w:rFonts w:cs="Arial"/>
        </w:rPr>
        <w:instrText xml:space="preserve"> \* MERGEFORMAT </w:instrText>
      </w:r>
      <w:r w:rsidR="00620847">
        <w:rPr>
          <w:rFonts w:cs="Arial"/>
        </w:rPr>
      </w:r>
      <w:r w:rsidR="00620847">
        <w:rPr>
          <w:rFonts w:cs="Arial"/>
        </w:rPr>
        <w:fldChar w:fldCharType="separate"/>
      </w:r>
      <w:r w:rsidR="008C27C3">
        <w:t xml:space="preserve">Figure </w:t>
      </w:r>
      <w:r w:rsidR="008C27C3">
        <w:rPr>
          <w:noProof/>
        </w:rPr>
        <w:t>4.1</w:t>
      </w:r>
      <w:r w:rsidR="00620847">
        <w:rPr>
          <w:rFonts w:cs="Arial"/>
        </w:rPr>
        <w:fldChar w:fldCharType="end"/>
      </w:r>
      <w:r w:rsidR="00620847">
        <w:rPr>
          <w:rFonts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5947"/>
      </w:tblGrid>
      <w:tr w:rsidR="00EE3F48" w:rsidRPr="0074301E" w:rsidTr="00BB55AB">
        <w:tc>
          <w:tcPr>
            <w:tcW w:w="4508" w:type="dxa"/>
          </w:tcPr>
          <w:p w:rsidR="00EE3F48" w:rsidRPr="0074301E" w:rsidRDefault="00EE3F48" w:rsidP="008F79C0">
            <w:pPr>
              <w:spacing w:line="360" w:lineRule="auto"/>
              <w:rPr>
                <w:rFonts w:cs="Arial"/>
              </w:rPr>
            </w:pPr>
            <w:r w:rsidRPr="0074301E">
              <w:rPr>
                <w:rFonts w:cs="Arial"/>
                <w:noProof/>
              </w:rPr>
              <w:drawing>
                <wp:inline distT="0" distB="0" distL="0" distR="0" wp14:anchorId="666CC087" wp14:editId="7522E0CB">
                  <wp:extent cx="1935480" cy="15925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35480" cy="1592580"/>
                          </a:xfrm>
                          <a:prstGeom prst="rect">
                            <a:avLst/>
                          </a:prstGeom>
                          <a:noFill/>
                          <a:ln>
                            <a:noFill/>
                          </a:ln>
                        </pic:spPr>
                      </pic:pic>
                    </a:graphicData>
                  </a:graphic>
                </wp:inline>
              </w:drawing>
            </w:r>
          </w:p>
        </w:tc>
        <w:tc>
          <w:tcPr>
            <w:tcW w:w="4508" w:type="dxa"/>
          </w:tcPr>
          <w:p w:rsidR="00EE3F48" w:rsidRPr="0074301E" w:rsidRDefault="00EE3F48" w:rsidP="008F79C0">
            <w:pPr>
              <w:spacing w:line="360" w:lineRule="auto"/>
              <w:rPr>
                <w:rFonts w:cs="Arial"/>
              </w:rPr>
            </w:pPr>
            <w:r w:rsidRPr="0074301E">
              <w:rPr>
                <w:rFonts w:cs="Arial"/>
                <w:noProof/>
              </w:rPr>
              <w:drawing>
                <wp:inline distT="0" distB="0" distL="0" distR="0" wp14:anchorId="5616BF36" wp14:editId="41B25102">
                  <wp:extent cx="4145280" cy="20802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45280" cy="2080260"/>
                          </a:xfrm>
                          <a:prstGeom prst="rect">
                            <a:avLst/>
                          </a:prstGeom>
                          <a:noFill/>
                          <a:ln>
                            <a:noFill/>
                          </a:ln>
                        </pic:spPr>
                      </pic:pic>
                    </a:graphicData>
                  </a:graphic>
                </wp:inline>
              </w:drawing>
            </w:r>
          </w:p>
        </w:tc>
      </w:tr>
      <w:tr w:rsidR="00EE3F48" w:rsidRPr="0074301E" w:rsidTr="00BB55AB">
        <w:tc>
          <w:tcPr>
            <w:tcW w:w="4508" w:type="dxa"/>
          </w:tcPr>
          <w:p w:rsidR="00EE3F48" w:rsidRPr="0074301E" w:rsidRDefault="00EE3F48" w:rsidP="008F79C0">
            <w:pPr>
              <w:spacing w:line="360" w:lineRule="auto"/>
              <w:jc w:val="center"/>
              <w:rPr>
                <w:rFonts w:cs="Arial"/>
              </w:rPr>
            </w:pPr>
            <w:r w:rsidRPr="0074301E">
              <w:rPr>
                <w:rFonts w:cs="Arial"/>
              </w:rPr>
              <w:t>(a)</w:t>
            </w:r>
          </w:p>
        </w:tc>
        <w:tc>
          <w:tcPr>
            <w:tcW w:w="4508" w:type="dxa"/>
          </w:tcPr>
          <w:p w:rsidR="00EE3F48" w:rsidRPr="0074301E" w:rsidRDefault="00EE3F48" w:rsidP="008F79C0">
            <w:pPr>
              <w:keepNext/>
              <w:spacing w:line="360" w:lineRule="auto"/>
              <w:jc w:val="center"/>
              <w:rPr>
                <w:rFonts w:cs="Arial"/>
              </w:rPr>
            </w:pPr>
            <w:r w:rsidRPr="0074301E">
              <w:rPr>
                <w:rFonts w:cs="Arial"/>
              </w:rPr>
              <w:t>(b)</w:t>
            </w:r>
          </w:p>
        </w:tc>
      </w:tr>
    </w:tbl>
    <w:p w:rsidR="00EE3F48" w:rsidRPr="0074301E" w:rsidRDefault="00AF4E89" w:rsidP="008F79C0">
      <w:pPr>
        <w:pStyle w:val="Caption"/>
        <w:spacing w:line="360" w:lineRule="auto"/>
        <w:jc w:val="both"/>
        <w:rPr>
          <w:rFonts w:cs="Arial"/>
          <w:b/>
          <w:szCs w:val="22"/>
        </w:rPr>
      </w:pPr>
      <w:bookmarkStart w:id="132" w:name="_Ref521046559"/>
      <w:bookmarkStart w:id="133" w:name="_Toc521430929"/>
      <w:r>
        <w:t xml:space="preserve">Figure </w:t>
      </w:r>
      <w:r w:rsidR="001972B6">
        <w:fldChar w:fldCharType="begin"/>
      </w:r>
      <w:r w:rsidR="001972B6">
        <w:instrText xml:space="preserve"> STYLEREF 1 \s </w:instrText>
      </w:r>
      <w:r w:rsidR="001972B6">
        <w:fldChar w:fldCharType="separate"/>
      </w:r>
      <w:r w:rsidR="001972B6">
        <w:rPr>
          <w:noProof/>
        </w:rPr>
        <w:t>4</w:t>
      </w:r>
      <w:r w:rsidR="001972B6">
        <w:fldChar w:fldCharType="end"/>
      </w:r>
      <w:r w:rsidR="001972B6">
        <w:t>.</w:t>
      </w:r>
      <w:r w:rsidR="001972B6">
        <w:fldChar w:fldCharType="begin"/>
      </w:r>
      <w:r w:rsidR="001972B6">
        <w:instrText xml:space="preserve"> SEQ Figure \* ARABIC \s 1 </w:instrText>
      </w:r>
      <w:r w:rsidR="001972B6">
        <w:fldChar w:fldCharType="separate"/>
      </w:r>
      <w:r w:rsidR="001972B6">
        <w:rPr>
          <w:noProof/>
        </w:rPr>
        <w:t>1</w:t>
      </w:r>
      <w:r w:rsidR="001972B6">
        <w:fldChar w:fldCharType="end"/>
      </w:r>
      <w:bookmarkEnd w:id="132"/>
      <w:r>
        <w:t xml:space="preserve">. </w:t>
      </w:r>
      <w:r w:rsidRPr="0088690A">
        <w:t>Packaging geometries of the cells manufactured (a) Prismatic (L), Cylindrical (R), (b) Pouch</w:t>
      </w:r>
      <w:r>
        <w:t xml:space="preserve"> </w:t>
      </w:r>
      <w:r>
        <w:fldChar w:fldCharType="begin"/>
      </w:r>
      <w:r w:rsidR="00C27AB0">
        <w:instrText>ADDIN CITAVI.PLACEHOLDER 0f856e7b-52d2-4d88-bfb5-fd6eb5822582 PFBsYWNlaG9sZGVyPg0KICA8QWRkSW5WZXJzaW9uPjUuNC4wLjI8L0FkZEluVmVyc2lvbj4NCiAgPElkPjBmODU2ZTdiLTUyZDItNGQ4OC1iZmI1LWZkNmViNTgyMjU4MjwvSWQ+DQogIDxFbnRyaWVzPg0KICAgIDxFbnRyeT4NCiAgICAgIDxJZD4wZjM3OGY2ZC03MDhiLTRjMmQtYWY3OS0xMzdiOGFmMjI0ODk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zXTwvVGV4dD4NCiAgICA8L1RleHRVbml0Pg0KICA8L1RleHRVbml0cz4NCjwvUGxhY2Vob2xkZXI+</w:instrText>
      </w:r>
      <w:r>
        <w:fldChar w:fldCharType="separate"/>
      </w:r>
      <w:bookmarkStart w:id="134" w:name="_CTVP0010f856e7b52d24d88bfb5fd6eb5822582"/>
      <w:bookmarkEnd w:id="133"/>
      <w:r w:rsidR="00C27AB0">
        <w:t>[43]</w:t>
      </w:r>
      <w:bookmarkEnd w:id="134"/>
      <w:r>
        <w:fldChar w:fldCharType="end"/>
      </w:r>
    </w:p>
    <w:p w:rsidR="00EE3F48" w:rsidRDefault="00EE3F48" w:rsidP="008F79C0">
      <w:pPr>
        <w:pStyle w:val="Caption"/>
        <w:keepNext/>
        <w:spacing w:after="0" w:line="360" w:lineRule="auto"/>
        <w:jc w:val="both"/>
        <w:rPr>
          <w:rFonts w:cs="Arial"/>
        </w:rPr>
      </w:pPr>
      <w:r w:rsidRPr="0074301E">
        <w:rPr>
          <w:rFonts w:cs="Arial"/>
        </w:rPr>
        <w:lastRenderedPageBreak/>
        <w:t>The post manufacturing specifications of the cells are repor</w:t>
      </w:r>
      <w:r w:rsidR="00620847">
        <w:rPr>
          <w:rFonts w:cs="Arial"/>
        </w:rPr>
        <w:t xml:space="preserve">ted further in this </w:t>
      </w:r>
      <w:proofErr w:type="gramStart"/>
      <w:r w:rsidR="00620847">
        <w:rPr>
          <w:rFonts w:cs="Arial"/>
        </w:rPr>
        <w:t>subsection.</w:t>
      </w:r>
      <w:r w:rsidRPr="0074301E">
        <w:rPr>
          <w:rFonts w:cs="Arial"/>
        </w:rPr>
        <w:t>The</w:t>
      </w:r>
      <w:proofErr w:type="gramEnd"/>
      <w:r w:rsidRPr="0074301E">
        <w:rPr>
          <w:rFonts w:cs="Arial"/>
        </w:rPr>
        <w:t xml:space="preserve"> cell specifications of each geometry are mentioned in the </w:t>
      </w:r>
      <w:r w:rsidR="00620847">
        <w:rPr>
          <w:rFonts w:cs="Arial"/>
        </w:rPr>
        <w:fldChar w:fldCharType="begin"/>
      </w:r>
      <w:r w:rsidR="00620847">
        <w:rPr>
          <w:rFonts w:cs="Arial"/>
        </w:rPr>
        <w:instrText xml:space="preserve"> REF _Ref521046691 \h </w:instrText>
      </w:r>
      <w:r w:rsidR="008F79C0">
        <w:rPr>
          <w:rFonts w:cs="Arial"/>
        </w:rPr>
        <w:instrText xml:space="preserve"> \* MERGEFORMAT </w:instrText>
      </w:r>
      <w:r w:rsidR="00620847">
        <w:rPr>
          <w:rFonts w:cs="Arial"/>
        </w:rPr>
      </w:r>
      <w:r w:rsidR="00620847">
        <w:rPr>
          <w:rFonts w:cs="Arial"/>
        </w:rPr>
        <w:fldChar w:fldCharType="separate"/>
      </w:r>
      <w:r w:rsidR="008C27C3">
        <w:t xml:space="preserve">Table </w:t>
      </w:r>
      <w:r w:rsidR="008C27C3">
        <w:rPr>
          <w:noProof/>
        </w:rPr>
        <w:t>4.1</w:t>
      </w:r>
      <w:r w:rsidR="00620847">
        <w:rPr>
          <w:rFonts w:cs="Arial"/>
        </w:rPr>
        <w:fldChar w:fldCharType="end"/>
      </w:r>
      <w:r w:rsidR="00620847">
        <w:rPr>
          <w:rFonts w:cs="Arial"/>
        </w:rPr>
        <w:t>.</w:t>
      </w:r>
    </w:p>
    <w:tbl>
      <w:tblPr>
        <w:tblStyle w:val="TableGrid"/>
        <w:tblW w:w="0" w:type="auto"/>
        <w:tblLook w:val="04A0" w:firstRow="1" w:lastRow="0" w:firstColumn="1" w:lastColumn="0" w:noHBand="0" w:noVBand="1"/>
      </w:tblPr>
      <w:tblGrid>
        <w:gridCol w:w="2909"/>
        <w:gridCol w:w="1953"/>
        <w:gridCol w:w="1948"/>
        <w:gridCol w:w="2025"/>
      </w:tblGrid>
      <w:tr w:rsidR="00EE3F48" w:rsidRPr="0074301E" w:rsidTr="002C5C28">
        <w:tc>
          <w:tcPr>
            <w:tcW w:w="2909" w:type="dxa"/>
          </w:tcPr>
          <w:p w:rsidR="00EE3F48" w:rsidRPr="0074301E" w:rsidRDefault="00EE3F48" w:rsidP="008F79C0">
            <w:pPr>
              <w:spacing w:line="360" w:lineRule="auto"/>
              <w:rPr>
                <w:rFonts w:cs="Arial"/>
              </w:rPr>
            </w:pPr>
          </w:p>
        </w:tc>
        <w:tc>
          <w:tcPr>
            <w:tcW w:w="1953" w:type="dxa"/>
          </w:tcPr>
          <w:p w:rsidR="00EE3F48" w:rsidRPr="0074301E" w:rsidRDefault="00EE3F48" w:rsidP="008F79C0">
            <w:pPr>
              <w:spacing w:line="360" w:lineRule="auto"/>
              <w:rPr>
                <w:rFonts w:cs="Arial"/>
              </w:rPr>
            </w:pPr>
            <w:r w:rsidRPr="0074301E">
              <w:rPr>
                <w:rFonts w:cs="Arial"/>
              </w:rPr>
              <w:t>Cylindrical</w:t>
            </w:r>
          </w:p>
        </w:tc>
        <w:tc>
          <w:tcPr>
            <w:tcW w:w="1948" w:type="dxa"/>
          </w:tcPr>
          <w:p w:rsidR="00EE3F48" w:rsidRPr="0074301E" w:rsidRDefault="00EE3F48" w:rsidP="008F79C0">
            <w:pPr>
              <w:spacing w:line="360" w:lineRule="auto"/>
              <w:rPr>
                <w:rFonts w:cs="Arial"/>
              </w:rPr>
            </w:pPr>
            <w:r w:rsidRPr="0074301E">
              <w:rPr>
                <w:rFonts w:cs="Arial"/>
              </w:rPr>
              <w:t>Prismatic</w:t>
            </w:r>
          </w:p>
        </w:tc>
        <w:tc>
          <w:tcPr>
            <w:tcW w:w="2025" w:type="dxa"/>
          </w:tcPr>
          <w:p w:rsidR="00EE3F48" w:rsidRPr="0074301E" w:rsidRDefault="00EE3F48" w:rsidP="008F79C0">
            <w:pPr>
              <w:spacing w:line="360" w:lineRule="auto"/>
              <w:rPr>
                <w:rFonts w:cs="Arial"/>
              </w:rPr>
            </w:pPr>
            <w:r w:rsidRPr="0074301E">
              <w:rPr>
                <w:rFonts w:cs="Arial"/>
              </w:rPr>
              <w:t>Pouch</w:t>
            </w:r>
          </w:p>
        </w:tc>
      </w:tr>
      <w:tr w:rsidR="00EE3F48" w:rsidRPr="0074301E" w:rsidTr="002C5C28">
        <w:tc>
          <w:tcPr>
            <w:tcW w:w="2909" w:type="dxa"/>
          </w:tcPr>
          <w:p w:rsidR="00EE3F48" w:rsidRPr="0074301E" w:rsidRDefault="00224FA7" w:rsidP="008F79C0">
            <w:pPr>
              <w:spacing w:line="360" w:lineRule="auto"/>
              <w:rPr>
                <w:rFonts w:cs="Arial"/>
              </w:rPr>
            </w:pPr>
            <w:r>
              <w:rPr>
                <w:rFonts w:cs="Arial"/>
              </w:rPr>
              <w:t>Lower Voltage limit (V)</w:t>
            </w:r>
          </w:p>
        </w:tc>
        <w:tc>
          <w:tcPr>
            <w:tcW w:w="1953" w:type="dxa"/>
          </w:tcPr>
          <w:p w:rsidR="00EE3F48" w:rsidRPr="0074301E" w:rsidRDefault="00EE3F48" w:rsidP="008F79C0">
            <w:pPr>
              <w:spacing w:line="360" w:lineRule="auto"/>
              <w:jc w:val="center"/>
              <w:rPr>
                <w:rFonts w:cs="Arial"/>
              </w:rPr>
            </w:pPr>
            <w:r w:rsidRPr="0074301E">
              <w:rPr>
                <w:rFonts w:cs="Arial"/>
              </w:rPr>
              <w:t>2.5</w:t>
            </w:r>
          </w:p>
        </w:tc>
        <w:tc>
          <w:tcPr>
            <w:tcW w:w="1948" w:type="dxa"/>
          </w:tcPr>
          <w:p w:rsidR="00EE3F48" w:rsidRPr="0074301E" w:rsidRDefault="00EE3F48" w:rsidP="008F79C0">
            <w:pPr>
              <w:spacing w:line="360" w:lineRule="auto"/>
              <w:jc w:val="center"/>
              <w:rPr>
                <w:rFonts w:cs="Arial"/>
              </w:rPr>
            </w:pPr>
            <w:r w:rsidRPr="0074301E">
              <w:rPr>
                <w:rFonts w:cs="Arial"/>
              </w:rPr>
              <w:t>2.5</w:t>
            </w:r>
          </w:p>
        </w:tc>
        <w:tc>
          <w:tcPr>
            <w:tcW w:w="2025" w:type="dxa"/>
          </w:tcPr>
          <w:p w:rsidR="00EE3F48" w:rsidRPr="0074301E" w:rsidRDefault="00EE3F48" w:rsidP="008F79C0">
            <w:pPr>
              <w:spacing w:line="360" w:lineRule="auto"/>
              <w:jc w:val="center"/>
              <w:rPr>
                <w:rFonts w:cs="Arial"/>
              </w:rPr>
            </w:pPr>
            <w:r w:rsidRPr="0074301E">
              <w:rPr>
                <w:rFonts w:cs="Arial"/>
              </w:rPr>
              <w:t>2.5</w:t>
            </w:r>
          </w:p>
        </w:tc>
      </w:tr>
      <w:tr w:rsidR="00EE3F48" w:rsidRPr="0074301E" w:rsidTr="002C5C28">
        <w:tc>
          <w:tcPr>
            <w:tcW w:w="2909" w:type="dxa"/>
          </w:tcPr>
          <w:p w:rsidR="00EE3F48" w:rsidRPr="0074301E" w:rsidRDefault="00224FA7" w:rsidP="008F79C0">
            <w:pPr>
              <w:spacing w:line="360" w:lineRule="auto"/>
              <w:rPr>
                <w:rFonts w:cs="Arial"/>
              </w:rPr>
            </w:pPr>
            <w:r>
              <w:rPr>
                <w:rFonts w:cs="Arial"/>
              </w:rPr>
              <w:t>Upper Voltage limit (V)</w:t>
            </w:r>
          </w:p>
        </w:tc>
        <w:tc>
          <w:tcPr>
            <w:tcW w:w="1953" w:type="dxa"/>
          </w:tcPr>
          <w:p w:rsidR="00EE3F48" w:rsidRPr="0074301E" w:rsidRDefault="00EE3F48" w:rsidP="008F79C0">
            <w:pPr>
              <w:spacing w:line="360" w:lineRule="auto"/>
              <w:jc w:val="center"/>
              <w:rPr>
                <w:rFonts w:cs="Arial"/>
              </w:rPr>
            </w:pPr>
            <w:r w:rsidRPr="0074301E">
              <w:rPr>
                <w:rFonts w:cs="Arial"/>
              </w:rPr>
              <w:t>3.6</w:t>
            </w:r>
          </w:p>
        </w:tc>
        <w:tc>
          <w:tcPr>
            <w:tcW w:w="1948" w:type="dxa"/>
          </w:tcPr>
          <w:p w:rsidR="00EE3F48" w:rsidRPr="0074301E" w:rsidRDefault="00EE3F48" w:rsidP="008F79C0">
            <w:pPr>
              <w:spacing w:line="360" w:lineRule="auto"/>
              <w:jc w:val="center"/>
              <w:rPr>
                <w:rFonts w:cs="Arial"/>
              </w:rPr>
            </w:pPr>
            <w:r w:rsidRPr="0074301E">
              <w:rPr>
                <w:rFonts w:cs="Arial"/>
              </w:rPr>
              <w:t>3.6</w:t>
            </w:r>
          </w:p>
        </w:tc>
        <w:tc>
          <w:tcPr>
            <w:tcW w:w="2025" w:type="dxa"/>
          </w:tcPr>
          <w:p w:rsidR="00EE3F48" w:rsidRPr="0074301E" w:rsidRDefault="00EE3F48" w:rsidP="008F79C0">
            <w:pPr>
              <w:spacing w:line="360" w:lineRule="auto"/>
              <w:jc w:val="center"/>
              <w:rPr>
                <w:rFonts w:cs="Arial"/>
              </w:rPr>
            </w:pPr>
            <w:r w:rsidRPr="0074301E">
              <w:rPr>
                <w:rFonts w:cs="Arial"/>
              </w:rPr>
              <w:t>3.6</w:t>
            </w:r>
          </w:p>
        </w:tc>
      </w:tr>
      <w:tr w:rsidR="00EE3F48" w:rsidRPr="0074301E" w:rsidTr="002C5C28">
        <w:tc>
          <w:tcPr>
            <w:tcW w:w="2909" w:type="dxa"/>
          </w:tcPr>
          <w:p w:rsidR="00EE3F48" w:rsidRPr="0074301E" w:rsidRDefault="00224FA7" w:rsidP="008F79C0">
            <w:pPr>
              <w:spacing w:line="360" w:lineRule="auto"/>
              <w:rPr>
                <w:rFonts w:cs="Arial"/>
              </w:rPr>
            </w:pPr>
            <w:r>
              <w:rPr>
                <w:rFonts w:cs="Arial"/>
              </w:rPr>
              <w:t>Maximum charge current (A)</w:t>
            </w:r>
          </w:p>
        </w:tc>
        <w:tc>
          <w:tcPr>
            <w:tcW w:w="1953" w:type="dxa"/>
          </w:tcPr>
          <w:p w:rsidR="00EE3F48" w:rsidRPr="0074301E" w:rsidRDefault="00EE3F48" w:rsidP="008F79C0">
            <w:pPr>
              <w:spacing w:line="360" w:lineRule="auto"/>
              <w:jc w:val="center"/>
              <w:rPr>
                <w:rFonts w:cs="Arial"/>
              </w:rPr>
            </w:pPr>
            <w:r w:rsidRPr="0074301E">
              <w:rPr>
                <w:rFonts w:cs="Arial"/>
              </w:rPr>
              <w:t>50</w:t>
            </w:r>
          </w:p>
        </w:tc>
        <w:tc>
          <w:tcPr>
            <w:tcW w:w="1948" w:type="dxa"/>
          </w:tcPr>
          <w:p w:rsidR="00EE3F48" w:rsidRPr="0074301E" w:rsidRDefault="00EE3F48" w:rsidP="008F79C0">
            <w:pPr>
              <w:spacing w:line="360" w:lineRule="auto"/>
              <w:jc w:val="center"/>
              <w:rPr>
                <w:rFonts w:cs="Arial"/>
              </w:rPr>
            </w:pPr>
            <w:r w:rsidRPr="0074301E">
              <w:rPr>
                <w:rFonts w:cs="Arial"/>
              </w:rPr>
              <w:t>4</w:t>
            </w:r>
          </w:p>
        </w:tc>
        <w:tc>
          <w:tcPr>
            <w:tcW w:w="2025" w:type="dxa"/>
          </w:tcPr>
          <w:p w:rsidR="00EE3F48" w:rsidRPr="0074301E" w:rsidRDefault="00EE3F48" w:rsidP="008F79C0">
            <w:pPr>
              <w:spacing w:line="360" w:lineRule="auto"/>
              <w:jc w:val="center"/>
              <w:rPr>
                <w:rFonts w:cs="Arial"/>
              </w:rPr>
            </w:pPr>
            <w:r w:rsidRPr="0074301E">
              <w:rPr>
                <w:rFonts w:cs="Arial"/>
              </w:rPr>
              <w:t>50</w:t>
            </w:r>
          </w:p>
        </w:tc>
      </w:tr>
      <w:tr w:rsidR="00EE3F48" w:rsidRPr="0074301E" w:rsidTr="002C5C28">
        <w:tc>
          <w:tcPr>
            <w:tcW w:w="2909" w:type="dxa"/>
          </w:tcPr>
          <w:p w:rsidR="00EE3F48" w:rsidRPr="0074301E" w:rsidRDefault="00224FA7" w:rsidP="008F79C0">
            <w:pPr>
              <w:spacing w:line="360" w:lineRule="auto"/>
              <w:rPr>
                <w:rFonts w:cs="Arial"/>
              </w:rPr>
            </w:pPr>
            <w:r>
              <w:rPr>
                <w:rFonts w:cs="Arial"/>
              </w:rPr>
              <w:t>Maximum discharge current (A)</w:t>
            </w:r>
          </w:p>
        </w:tc>
        <w:tc>
          <w:tcPr>
            <w:tcW w:w="1953" w:type="dxa"/>
          </w:tcPr>
          <w:p w:rsidR="00EE3F48" w:rsidRPr="0074301E" w:rsidRDefault="00EE3F48" w:rsidP="008F79C0">
            <w:pPr>
              <w:spacing w:line="360" w:lineRule="auto"/>
              <w:jc w:val="center"/>
              <w:rPr>
                <w:rFonts w:cs="Arial"/>
              </w:rPr>
            </w:pPr>
            <w:r w:rsidRPr="0074301E">
              <w:rPr>
                <w:rFonts w:cs="Arial"/>
              </w:rPr>
              <w:t>100</w:t>
            </w:r>
            <w:r>
              <w:rPr>
                <w:rStyle w:val="FootnoteReference"/>
                <w:rFonts w:cs="Arial"/>
              </w:rPr>
              <w:footnoteReference w:id="2"/>
            </w:r>
          </w:p>
        </w:tc>
        <w:tc>
          <w:tcPr>
            <w:tcW w:w="1948" w:type="dxa"/>
          </w:tcPr>
          <w:p w:rsidR="00EE3F48" w:rsidRPr="0074301E" w:rsidRDefault="00EE3F48" w:rsidP="008F79C0">
            <w:pPr>
              <w:spacing w:line="360" w:lineRule="auto"/>
              <w:jc w:val="center"/>
              <w:rPr>
                <w:rFonts w:cs="Arial"/>
              </w:rPr>
            </w:pPr>
            <w:r w:rsidRPr="0074301E">
              <w:rPr>
                <w:rFonts w:cs="Arial"/>
              </w:rPr>
              <w:t>4***</w:t>
            </w:r>
            <w:r>
              <w:rPr>
                <w:rStyle w:val="FootnoteReference"/>
                <w:rFonts w:cs="Arial"/>
              </w:rPr>
              <w:footnoteReference w:id="3"/>
            </w:r>
          </w:p>
        </w:tc>
        <w:tc>
          <w:tcPr>
            <w:tcW w:w="2025" w:type="dxa"/>
          </w:tcPr>
          <w:p w:rsidR="00EE3F48" w:rsidRPr="0074301E" w:rsidRDefault="00EE3F48" w:rsidP="008F79C0">
            <w:pPr>
              <w:spacing w:line="360" w:lineRule="auto"/>
              <w:jc w:val="center"/>
              <w:rPr>
                <w:rFonts w:cs="Arial"/>
              </w:rPr>
            </w:pPr>
            <w:r w:rsidRPr="0074301E">
              <w:rPr>
                <w:rFonts w:cs="Arial"/>
              </w:rPr>
              <w:t>100</w:t>
            </w:r>
            <w:r>
              <w:rPr>
                <w:rStyle w:val="FootnoteReference"/>
                <w:rFonts w:cs="Arial"/>
              </w:rPr>
              <w:footnoteReference w:id="4"/>
            </w:r>
          </w:p>
        </w:tc>
      </w:tr>
      <w:tr w:rsidR="00EE3F48" w:rsidRPr="0074301E" w:rsidTr="002C5C28">
        <w:tc>
          <w:tcPr>
            <w:tcW w:w="2909" w:type="dxa"/>
          </w:tcPr>
          <w:p w:rsidR="00EE3F48" w:rsidRPr="0074301E" w:rsidRDefault="00EE3F48" w:rsidP="008F79C0">
            <w:pPr>
              <w:spacing w:line="360" w:lineRule="auto"/>
              <w:rPr>
                <w:rFonts w:cs="Arial"/>
              </w:rPr>
            </w:pPr>
            <w:r w:rsidRPr="0074301E">
              <w:rPr>
                <w:rFonts w:cs="Arial"/>
              </w:rPr>
              <w:t>Temperature operation range (°C)</w:t>
            </w:r>
          </w:p>
        </w:tc>
        <w:tc>
          <w:tcPr>
            <w:tcW w:w="1953" w:type="dxa"/>
          </w:tcPr>
          <w:p w:rsidR="00EE3F48" w:rsidRPr="0074301E" w:rsidRDefault="00EE3F48" w:rsidP="008F79C0">
            <w:pPr>
              <w:spacing w:line="360" w:lineRule="auto"/>
              <w:jc w:val="center"/>
              <w:rPr>
                <w:rFonts w:cs="Arial"/>
              </w:rPr>
            </w:pPr>
            <w:r w:rsidRPr="0074301E">
              <w:rPr>
                <w:rFonts w:cs="Arial"/>
              </w:rPr>
              <w:t>[-10, +55]</w:t>
            </w:r>
            <w:r>
              <w:rPr>
                <w:rStyle w:val="FootnoteReference"/>
                <w:rFonts w:cs="Arial"/>
              </w:rPr>
              <w:footnoteReference w:id="5"/>
            </w:r>
          </w:p>
        </w:tc>
        <w:tc>
          <w:tcPr>
            <w:tcW w:w="1948" w:type="dxa"/>
          </w:tcPr>
          <w:p w:rsidR="00EE3F48" w:rsidRPr="0074301E" w:rsidRDefault="00EE3F48" w:rsidP="008F79C0">
            <w:pPr>
              <w:spacing w:line="360" w:lineRule="auto"/>
              <w:jc w:val="center"/>
              <w:rPr>
                <w:rFonts w:cs="Arial"/>
              </w:rPr>
            </w:pPr>
            <w:r w:rsidRPr="0074301E">
              <w:rPr>
                <w:rFonts w:cs="Arial"/>
              </w:rPr>
              <w:t>[0, +45]</w:t>
            </w:r>
          </w:p>
        </w:tc>
        <w:tc>
          <w:tcPr>
            <w:tcW w:w="2025" w:type="dxa"/>
          </w:tcPr>
          <w:p w:rsidR="00EE3F48" w:rsidRPr="0074301E" w:rsidRDefault="00EE3F48" w:rsidP="008F79C0">
            <w:pPr>
              <w:keepNext/>
              <w:spacing w:line="360" w:lineRule="auto"/>
              <w:jc w:val="center"/>
              <w:rPr>
                <w:rFonts w:cs="Arial"/>
              </w:rPr>
            </w:pPr>
            <w:r w:rsidRPr="0074301E">
              <w:rPr>
                <w:rFonts w:cs="Arial"/>
              </w:rPr>
              <w:t>[-10, +</w:t>
            </w:r>
            <w:proofErr w:type="gramStart"/>
            <w:r w:rsidRPr="0074301E">
              <w:rPr>
                <w:rFonts w:cs="Arial"/>
              </w:rPr>
              <w:t>55]*</w:t>
            </w:r>
            <w:proofErr w:type="gramEnd"/>
            <w:r w:rsidRPr="0074301E">
              <w:rPr>
                <w:rFonts w:cs="Arial"/>
              </w:rPr>
              <w:t>*</w:t>
            </w:r>
            <w:r>
              <w:rPr>
                <w:rStyle w:val="FootnoteReference"/>
                <w:rFonts w:cs="Arial"/>
              </w:rPr>
              <w:footnoteReference w:id="6"/>
            </w:r>
          </w:p>
        </w:tc>
      </w:tr>
    </w:tbl>
    <w:p w:rsidR="00EE3F48" w:rsidRPr="0074301E" w:rsidRDefault="00620847" w:rsidP="008F79C0">
      <w:pPr>
        <w:pStyle w:val="Caption"/>
        <w:spacing w:line="360" w:lineRule="auto"/>
        <w:jc w:val="both"/>
        <w:rPr>
          <w:rFonts w:cs="Arial"/>
        </w:rPr>
      </w:pPr>
      <w:bookmarkStart w:id="135" w:name="_Ref521046691"/>
      <w:bookmarkStart w:id="136" w:name="_Toc521430916"/>
      <w:bookmarkStart w:id="137" w:name="_Ref521046662"/>
      <w:r>
        <w:t xml:space="preserve">Table </w:t>
      </w:r>
      <w:r w:rsidR="001972B6">
        <w:fldChar w:fldCharType="begin"/>
      </w:r>
      <w:r w:rsidR="001972B6">
        <w:instrText xml:space="preserve"> STYLEREF 1 \s </w:instrText>
      </w:r>
      <w:r w:rsidR="001972B6">
        <w:fldChar w:fldCharType="separate"/>
      </w:r>
      <w:r w:rsidR="001972B6">
        <w:rPr>
          <w:noProof/>
        </w:rPr>
        <w:t>4</w:t>
      </w:r>
      <w:r w:rsidR="001972B6">
        <w:fldChar w:fldCharType="end"/>
      </w:r>
      <w:r w:rsidR="001972B6">
        <w:t>.</w:t>
      </w:r>
      <w:r w:rsidR="001972B6">
        <w:fldChar w:fldCharType="begin"/>
      </w:r>
      <w:r w:rsidR="001972B6">
        <w:instrText xml:space="preserve"> SEQ Table \* ARABIC \s 1 </w:instrText>
      </w:r>
      <w:r w:rsidR="001972B6">
        <w:fldChar w:fldCharType="separate"/>
      </w:r>
      <w:r w:rsidR="001972B6">
        <w:rPr>
          <w:noProof/>
        </w:rPr>
        <w:t>1</w:t>
      </w:r>
      <w:r w:rsidR="001972B6">
        <w:fldChar w:fldCharType="end"/>
      </w:r>
      <w:bookmarkEnd w:id="135"/>
      <w:r>
        <w:rPr>
          <w:noProof/>
        </w:rPr>
        <w:t xml:space="preserve">. </w:t>
      </w:r>
      <w:r w:rsidRPr="001547E8">
        <w:rPr>
          <w:noProof/>
        </w:rPr>
        <w:t>Cell specification for cells of different geometries</w:t>
      </w:r>
      <w:r>
        <w:rPr>
          <w:noProof/>
        </w:rPr>
        <w:t xml:space="preserve"> </w:t>
      </w:r>
      <w:r>
        <w:rPr>
          <w:noProof/>
        </w:rPr>
        <w:fldChar w:fldCharType="begin"/>
      </w:r>
      <w:r w:rsidR="00C27AB0">
        <w:rPr>
          <w:noProof/>
        </w:rPr>
        <w:instrText>ADDIN CITAVI.PLACEHOLDER fd95d08f-cb60-486d-b4b6-91b65ba05596 PFBsYWNlaG9sZGVyPg0KICA8QWRkSW5WZXJzaW9uPjUuNC4wLjI8L0FkZEluVmVyc2lvbj4NCiAgPElkPmZkOTVkMDhmLWNiNjAtNDg2ZC1iNGI2LTkxYjY1YmEwNTU5NjwvSWQ+DQogIDxFbnRyaWVzPg0KICAgIDxFbnRyeT4NCiAgICAgIDxJZD4yZTk3NWRiYy1kYWZlLTQzNzMtYjEzMC00NTI4ZDE0OTc3MmI8L0lkPg0KICAgICAgPFJlZmVyZW5jZUlkPjM3ZjVmNjFiLTJhZjItNGFhNS1iNTgyLTlkNzhkNzlhMjhlZ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zXTwvVGV4dD4NCiAgICA8L1RleHRVbml0Pg0KICA8L1RleHRVbml0cz4NCjwvUGxhY2Vob2xkZXI+</w:instrText>
      </w:r>
      <w:r>
        <w:rPr>
          <w:noProof/>
        </w:rPr>
        <w:fldChar w:fldCharType="separate"/>
      </w:r>
      <w:bookmarkStart w:id="138" w:name="_CTVP001fd95d08fcb60486db4b691b65ba05596"/>
      <w:bookmarkEnd w:id="136"/>
      <w:r w:rsidR="00C27AB0">
        <w:rPr>
          <w:noProof/>
        </w:rPr>
        <w:t>[43]</w:t>
      </w:r>
      <w:bookmarkEnd w:id="138"/>
      <w:r>
        <w:rPr>
          <w:noProof/>
        </w:rPr>
        <w:fldChar w:fldCharType="end"/>
      </w:r>
      <w:bookmarkEnd w:id="137"/>
    </w:p>
    <w:p w:rsidR="00EE3F48" w:rsidRDefault="009E3128" w:rsidP="008F79C0">
      <w:pPr>
        <w:spacing w:line="360" w:lineRule="auto"/>
        <w:rPr>
          <w:rFonts w:cs="Arial"/>
        </w:rPr>
      </w:pPr>
      <w:r>
        <w:rPr>
          <w:rFonts w:cs="Arial"/>
        </w:rPr>
        <w:t>A</w:t>
      </w:r>
      <w:r w:rsidR="00EE3F48" w:rsidRPr="0074301E">
        <w:rPr>
          <w:rFonts w:cs="Arial"/>
        </w:rPr>
        <w:t xml:space="preserve"> weight </w:t>
      </w:r>
      <w:r>
        <w:rPr>
          <w:rFonts w:cs="Arial"/>
        </w:rPr>
        <w:t xml:space="preserve">analysis was done for all the cells and the average weight </w:t>
      </w:r>
      <w:r w:rsidR="00EE3F48" w:rsidRPr="0074301E">
        <w:rPr>
          <w:rFonts w:cs="Arial"/>
        </w:rPr>
        <w:t xml:space="preserve">contribution of </w:t>
      </w:r>
      <w:r>
        <w:rPr>
          <w:rFonts w:cs="Arial"/>
        </w:rPr>
        <w:t>the</w:t>
      </w:r>
      <w:r w:rsidR="00EE3F48" w:rsidRPr="0074301E">
        <w:rPr>
          <w:rFonts w:cs="Arial"/>
        </w:rPr>
        <w:t xml:space="preserve"> different components </w:t>
      </w:r>
      <w:r>
        <w:rPr>
          <w:rFonts w:cs="Arial"/>
        </w:rPr>
        <w:t>of each cell</w:t>
      </w:r>
      <w:r w:rsidR="00EE3F48" w:rsidRPr="0074301E">
        <w:rPr>
          <w:rFonts w:cs="Arial"/>
        </w:rPr>
        <w:t xml:space="preserve"> are shown in </w:t>
      </w:r>
      <w:r>
        <w:rPr>
          <w:rFonts w:cs="Arial"/>
        </w:rPr>
        <w:fldChar w:fldCharType="begin"/>
      </w:r>
      <w:r>
        <w:rPr>
          <w:rFonts w:cs="Arial"/>
        </w:rPr>
        <w:instrText xml:space="preserve"> REF _Ref521426200 \h </w:instrText>
      </w:r>
      <w:r>
        <w:rPr>
          <w:rFonts w:cs="Arial"/>
        </w:rPr>
      </w:r>
      <w:r>
        <w:rPr>
          <w:rFonts w:cs="Arial"/>
        </w:rPr>
        <w:fldChar w:fldCharType="separate"/>
      </w:r>
      <w:r w:rsidR="008C27C3">
        <w:t xml:space="preserve">Figure </w:t>
      </w:r>
      <w:r w:rsidR="008C27C3">
        <w:rPr>
          <w:noProof/>
        </w:rPr>
        <w:t>4</w:t>
      </w:r>
      <w:r w:rsidR="008C27C3">
        <w:t>.</w:t>
      </w:r>
      <w:r w:rsidR="008C27C3">
        <w:rPr>
          <w:noProof/>
        </w:rPr>
        <w:t>2</w:t>
      </w:r>
      <w:r>
        <w:rPr>
          <w:rFonts w:cs="Arial"/>
        </w:rPr>
        <w:fldChar w:fldCharType="end"/>
      </w:r>
      <w:r w:rsidR="00EE3F48" w:rsidRPr="0074301E">
        <w:rPr>
          <w:rFonts w:cs="Arial"/>
        </w:rPr>
        <w:t>. A clear difference is noticed in the cells with soft packaging, i.e. the pouch cells, due to softer casing.</w:t>
      </w:r>
    </w:p>
    <w:p w:rsidR="009E3128" w:rsidRDefault="009E3128" w:rsidP="009E3128">
      <w:pPr>
        <w:keepNext/>
        <w:spacing w:line="360" w:lineRule="auto"/>
      </w:pPr>
      <w:r>
        <w:rPr>
          <w:noProof/>
        </w:rPr>
        <w:lastRenderedPageBreak/>
        <w:drawing>
          <wp:inline distT="0" distB="0" distL="0" distR="0" wp14:anchorId="4E46163F" wp14:editId="020FEC2B">
            <wp:extent cx="5616575" cy="3442970"/>
            <wp:effectExtent l="0" t="0" r="3175" b="5080"/>
            <wp:docPr id="41" name="Chart 41">
              <a:extLst xmlns:a="http://schemas.openxmlformats.org/drawingml/2006/main">
                <a:ext uri="{FF2B5EF4-FFF2-40B4-BE49-F238E27FC236}">
                  <a16:creationId xmlns:a16="http://schemas.microsoft.com/office/drawing/2014/main" id="{DF28810E-5AC9-45F7-BCEA-F303ED70AC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9E3128" w:rsidRDefault="009E3128" w:rsidP="009E3128">
      <w:pPr>
        <w:pStyle w:val="Caption"/>
        <w:jc w:val="both"/>
        <w:rPr>
          <w:rFonts w:cs="Arial"/>
        </w:rPr>
      </w:pPr>
      <w:bookmarkStart w:id="139" w:name="_Ref521426200"/>
      <w:bookmarkStart w:id="140" w:name="_Toc521430930"/>
      <w:r>
        <w:t xml:space="preserve">Figure </w:t>
      </w:r>
      <w:r w:rsidR="001972B6">
        <w:fldChar w:fldCharType="begin"/>
      </w:r>
      <w:r w:rsidR="001972B6">
        <w:instrText xml:space="preserve"> STYLEREF 1 \s </w:instrText>
      </w:r>
      <w:r w:rsidR="001972B6">
        <w:fldChar w:fldCharType="separate"/>
      </w:r>
      <w:r w:rsidR="001972B6">
        <w:rPr>
          <w:noProof/>
        </w:rPr>
        <w:t>4</w:t>
      </w:r>
      <w:r w:rsidR="001972B6">
        <w:fldChar w:fldCharType="end"/>
      </w:r>
      <w:r w:rsidR="001972B6">
        <w:t>.</w:t>
      </w:r>
      <w:r w:rsidR="001972B6">
        <w:fldChar w:fldCharType="begin"/>
      </w:r>
      <w:r w:rsidR="001972B6">
        <w:instrText xml:space="preserve"> SEQ Figure \* ARABIC \s 1 </w:instrText>
      </w:r>
      <w:r w:rsidR="001972B6">
        <w:fldChar w:fldCharType="separate"/>
      </w:r>
      <w:r w:rsidR="001972B6">
        <w:rPr>
          <w:noProof/>
        </w:rPr>
        <w:t>2</w:t>
      </w:r>
      <w:r w:rsidR="001972B6">
        <w:fldChar w:fldCharType="end"/>
      </w:r>
      <w:bookmarkEnd w:id="139"/>
      <w:r>
        <w:rPr>
          <w:noProof/>
        </w:rPr>
        <w:t>. Weight analysis of the cells.</w:t>
      </w:r>
      <w:bookmarkEnd w:id="140"/>
    </w:p>
    <w:p w:rsidR="00EE3F48" w:rsidRDefault="00EE3F48" w:rsidP="008F79C0">
      <w:pPr>
        <w:spacing w:line="360" w:lineRule="auto"/>
        <w:rPr>
          <w:rFonts w:cs="Arial"/>
        </w:rPr>
      </w:pPr>
      <w:r>
        <w:rPr>
          <w:rFonts w:cs="Arial"/>
        </w:rPr>
        <w:t xml:space="preserve">The weight results are documented as expected because of the hard cover being replaced by aluminum foil in the pouch cells, the packaging component and the overall cell weighs less. In the case of the prismatic cell, it requires more packaging than a cylindrical cell because of the higher surface area, as can be seen from the reception test data given in </w:t>
      </w:r>
      <w:r w:rsidR="009E3128">
        <w:rPr>
          <w:rFonts w:cs="Arial"/>
        </w:rPr>
        <w:fldChar w:fldCharType="begin"/>
      </w:r>
      <w:r w:rsidR="009E3128">
        <w:rPr>
          <w:rFonts w:cs="Arial"/>
        </w:rPr>
        <w:instrText xml:space="preserve"> REF _Ref521047319 \h </w:instrText>
      </w:r>
      <w:r w:rsidR="009E3128">
        <w:rPr>
          <w:rFonts w:cs="Arial"/>
        </w:rPr>
      </w:r>
      <w:r w:rsidR="009E3128">
        <w:rPr>
          <w:rFonts w:cs="Arial"/>
        </w:rPr>
        <w:fldChar w:fldCharType="separate"/>
      </w:r>
      <w:r w:rsidR="008C27C3">
        <w:t xml:space="preserve">Table </w:t>
      </w:r>
      <w:r w:rsidR="008C27C3">
        <w:rPr>
          <w:noProof/>
        </w:rPr>
        <w:t>4</w:t>
      </w:r>
      <w:r w:rsidR="008C27C3">
        <w:t>.</w:t>
      </w:r>
      <w:r w:rsidR="008C27C3">
        <w:rPr>
          <w:noProof/>
        </w:rPr>
        <w:t>2</w:t>
      </w:r>
      <w:r w:rsidR="009E3128">
        <w:rPr>
          <w:rFonts w:cs="Arial"/>
        </w:rPr>
        <w:fldChar w:fldCharType="end"/>
      </w:r>
      <w:r>
        <w:rPr>
          <w:rFonts w:cs="Arial"/>
        </w:rPr>
        <w:t xml:space="preserve">. </w:t>
      </w:r>
      <w:r w:rsidRPr="0074301E">
        <w:rPr>
          <w:rFonts w:cs="Arial"/>
        </w:rPr>
        <w:t>The cells delivered were subjected to reception test and the data obtained are documented in the table:</w:t>
      </w:r>
    </w:p>
    <w:p w:rsidR="009E3128" w:rsidRDefault="009E3128" w:rsidP="008F79C0">
      <w:pPr>
        <w:spacing w:line="360" w:lineRule="auto"/>
        <w:rPr>
          <w:rFonts w:cs="Arial"/>
        </w:rPr>
      </w:pPr>
    </w:p>
    <w:p w:rsidR="009E3128" w:rsidRDefault="009E3128" w:rsidP="008F79C0">
      <w:pPr>
        <w:spacing w:line="360" w:lineRule="auto"/>
        <w:rPr>
          <w:rFonts w:cs="Arial"/>
        </w:rPr>
      </w:pPr>
    </w:p>
    <w:p w:rsidR="009E3128" w:rsidRDefault="009E3128" w:rsidP="008F79C0">
      <w:pPr>
        <w:spacing w:line="360" w:lineRule="auto"/>
        <w:rPr>
          <w:rFonts w:cs="Arial"/>
        </w:rPr>
      </w:pPr>
    </w:p>
    <w:p w:rsidR="009E3128" w:rsidRDefault="009E3128" w:rsidP="008F79C0">
      <w:pPr>
        <w:spacing w:line="360" w:lineRule="auto"/>
        <w:rPr>
          <w:rFonts w:cs="Arial"/>
        </w:rPr>
      </w:pPr>
    </w:p>
    <w:p w:rsidR="009E3128" w:rsidRDefault="009E3128" w:rsidP="008F79C0">
      <w:pPr>
        <w:spacing w:line="360" w:lineRule="auto"/>
        <w:rPr>
          <w:rFonts w:cs="Arial"/>
        </w:rPr>
      </w:pPr>
    </w:p>
    <w:p w:rsidR="009E3128" w:rsidRDefault="009E3128" w:rsidP="008F79C0">
      <w:pPr>
        <w:spacing w:line="360" w:lineRule="auto"/>
        <w:rPr>
          <w:rFonts w:cs="Arial"/>
        </w:rPr>
      </w:pPr>
    </w:p>
    <w:p w:rsidR="009E3128" w:rsidRDefault="009E3128" w:rsidP="008F79C0">
      <w:pPr>
        <w:spacing w:line="360" w:lineRule="auto"/>
        <w:rPr>
          <w:rFonts w:cs="Arial"/>
        </w:rPr>
      </w:pPr>
    </w:p>
    <w:p w:rsidR="009E3128" w:rsidRDefault="009E3128" w:rsidP="008F79C0">
      <w:pPr>
        <w:spacing w:line="360" w:lineRule="auto"/>
        <w:rPr>
          <w:rFonts w:cs="Arial"/>
        </w:rPr>
      </w:pPr>
    </w:p>
    <w:p w:rsidR="009E3128" w:rsidRDefault="009E3128" w:rsidP="008F79C0">
      <w:pPr>
        <w:spacing w:line="360" w:lineRule="auto"/>
        <w:rPr>
          <w:rFonts w:cs="Arial"/>
        </w:rPr>
      </w:pPr>
    </w:p>
    <w:p w:rsidR="009E3128" w:rsidRPr="0074301E" w:rsidRDefault="009E3128" w:rsidP="008F79C0">
      <w:pPr>
        <w:spacing w:line="360" w:lineRule="auto"/>
        <w:rPr>
          <w:rFonts w:cs="Arial"/>
        </w:rPr>
      </w:pPr>
    </w:p>
    <w:tbl>
      <w:tblPr>
        <w:tblStyle w:val="TableGrid"/>
        <w:tblW w:w="0" w:type="auto"/>
        <w:tblLook w:val="04A0" w:firstRow="1" w:lastRow="0" w:firstColumn="1" w:lastColumn="0" w:noHBand="0" w:noVBand="1"/>
      </w:tblPr>
      <w:tblGrid>
        <w:gridCol w:w="3036"/>
        <w:gridCol w:w="1388"/>
        <w:gridCol w:w="2210"/>
        <w:gridCol w:w="2201"/>
      </w:tblGrid>
      <w:tr w:rsidR="00EE3F48" w:rsidRPr="0074301E" w:rsidTr="002010C1">
        <w:tc>
          <w:tcPr>
            <w:tcW w:w="3036" w:type="dxa"/>
          </w:tcPr>
          <w:p w:rsidR="00EE3F48" w:rsidRPr="0074301E" w:rsidRDefault="00EE3F48" w:rsidP="008F79C0">
            <w:pPr>
              <w:spacing w:line="360" w:lineRule="auto"/>
              <w:rPr>
                <w:rFonts w:cs="Arial"/>
              </w:rPr>
            </w:pPr>
          </w:p>
        </w:tc>
        <w:tc>
          <w:tcPr>
            <w:tcW w:w="1388" w:type="dxa"/>
          </w:tcPr>
          <w:p w:rsidR="00EE3F48" w:rsidRPr="0074301E" w:rsidRDefault="00EE3F48" w:rsidP="008F79C0">
            <w:pPr>
              <w:spacing w:line="360" w:lineRule="auto"/>
              <w:rPr>
                <w:rFonts w:cs="Arial"/>
              </w:rPr>
            </w:pPr>
            <w:r w:rsidRPr="0074301E">
              <w:rPr>
                <w:rFonts w:cs="Arial"/>
              </w:rPr>
              <w:t>Cylindrical</w:t>
            </w:r>
          </w:p>
        </w:tc>
        <w:tc>
          <w:tcPr>
            <w:tcW w:w="2210" w:type="dxa"/>
          </w:tcPr>
          <w:p w:rsidR="00EE3F48" w:rsidRPr="0074301E" w:rsidRDefault="00EE3F48" w:rsidP="008F79C0">
            <w:pPr>
              <w:spacing w:line="360" w:lineRule="auto"/>
              <w:rPr>
                <w:rFonts w:cs="Arial"/>
              </w:rPr>
            </w:pPr>
            <w:r w:rsidRPr="0074301E">
              <w:rPr>
                <w:rFonts w:cs="Arial"/>
              </w:rPr>
              <w:t>Prismatic</w:t>
            </w:r>
          </w:p>
        </w:tc>
        <w:tc>
          <w:tcPr>
            <w:tcW w:w="2201" w:type="dxa"/>
          </w:tcPr>
          <w:p w:rsidR="00EE3F48" w:rsidRPr="0074301E" w:rsidRDefault="00EE3F48" w:rsidP="008F79C0">
            <w:pPr>
              <w:spacing w:line="360" w:lineRule="auto"/>
              <w:rPr>
                <w:rFonts w:cs="Arial"/>
              </w:rPr>
            </w:pPr>
            <w:r w:rsidRPr="0074301E">
              <w:rPr>
                <w:rFonts w:cs="Arial"/>
              </w:rPr>
              <w:t>Pouch</w:t>
            </w:r>
          </w:p>
        </w:tc>
      </w:tr>
      <w:tr w:rsidR="00EE3F48" w:rsidRPr="0074301E" w:rsidTr="002010C1">
        <w:tc>
          <w:tcPr>
            <w:tcW w:w="3036" w:type="dxa"/>
          </w:tcPr>
          <w:p w:rsidR="00EE3F48" w:rsidRPr="0074301E" w:rsidRDefault="00EE3F48" w:rsidP="008F79C0">
            <w:pPr>
              <w:spacing w:line="360" w:lineRule="auto"/>
              <w:rPr>
                <w:rFonts w:cs="Arial"/>
              </w:rPr>
            </w:pPr>
            <w:r w:rsidRPr="0074301E">
              <w:rPr>
                <w:rFonts w:cs="Arial"/>
              </w:rPr>
              <w:t>Energy density (Wh/kg)</w:t>
            </w:r>
            <w:r>
              <w:rPr>
                <w:rStyle w:val="FootnoteReference"/>
                <w:rFonts w:cs="Arial"/>
              </w:rPr>
              <w:footnoteReference w:id="7"/>
            </w:r>
          </w:p>
        </w:tc>
        <w:tc>
          <w:tcPr>
            <w:tcW w:w="1388" w:type="dxa"/>
          </w:tcPr>
          <w:p w:rsidR="00EE3F48" w:rsidRPr="0074301E" w:rsidRDefault="00EE3F48" w:rsidP="008F79C0">
            <w:pPr>
              <w:spacing w:line="360" w:lineRule="auto"/>
              <w:rPr>
                <w:rFonts w:cs="Arial"/>
              </w:rPr>
            </w:pPr>
            <w:r>
              <w:rPr>
                <w:rFonts w:cs="Arial"/>
              </w:rPr>
              <w:t>108.61</w:t>
            </w:r>
          </w:p>
        </w:tc>
        <w:tc>
          <w:tcPr>
            <w:tcW w:w="2210" w:type="dxa"/>
          </w:tcPr>
          <w:p w:rsidR="00EE3F48" w:rsidRPr="0074301E" w:rsidRDefault="00EE3F48" w:rsidP="008F79C0">
            <w:pPr>
              <w:spacing w:line="360" w:lineRule="auto"/>
              <w:rPr>
                <w:rFonts w:cs="Arial"/>
              </w:rPr>
            </w:pPr>
            <w:r w:rsidRPr="0074301E">
              <w:rPr>
                <w:rFonts w:cs="Arial"/>
              </w:rPr>
              <w:t>9</w:t>
            </w:r>
            <w:r>
              <w:rPr>
                <w:rFonts w:cs="Arial"/>
              </w:rPr>
              <w:t>4.25</w:t>
            </w:r>
          </w:p>
        </w:tc>
        <w:tc>
          <w:tcPr>
            <w:tcW w:w="2201" w:type="dxa"/>
          </w:tcPr>
          <w:p w:rsidR="00EE3F48" w:rsidRPr="0074301E" w:rsidRDefault="00EE3F48" w:rsidP="008F79C0">
            <w:pPr>
              <w:spacing w:line="360" w:lineRule="auto"/>
              <w:rPr>
                <w:rFonts w:cs="Arial"/>
              </w:rPr>
            </w:pPr>
            <w:r>
              <w:rPr>
                <w:rFonts w:cs="Arial"/>
              </w:rPr>
              <w:t>121.77</w:t>
            </w:r>
          </w:p>
        </w:tc>
      </w:tr>
      <w:tr w:rsidR="00EE3F48" w:rsidRPr="0074301E" w:rsidTr="002010C1">
        <w:tc>
          <w:tcPr>
            <w:tcW w:w="3036" w:type="dxa"/>
          </w:tcPr>
          <w:p w:rsidR="00EE3F48" w:rsidRPr="0074301E" w:rsidRDefault="00EE3F48" w:rsidP="008F79C0">
            <w:pPr>
              <w:spacing w:line="360" w:lineRule="auto"/>
              <w:rPr>
                <w:rFonts w:cs="Arial"/>
              </w:rPr>
            </w:pPr>
            <w:r w:rsidRPr="0074301E">
              <w:rPr>
                <w:rFonts w:cs="Arial"/>
              </w:rPr>
              <w:t>Capacity (Ah)</w:t>
            </w:r>
          </w:p>
        </w:tc>
        <w:tc>
          <w:tcPr>
            <w:tcW w:w="1388" w:type="dxa"/>
          </w:tcPr>
          <w:p w:rsidR="00EE3F48" w:rsidRPr="0074301E" w:rsidRDefault="00EE3F48" w:rsidP="008F79C0">
            <w:pPr>
              <w:spacing w:line="360" w:lineRule="auto"/>
              <w:rPr>
                <w:rFonts w:cs="Arial"/>
              </w:rPr>
            </w:pPr>
            <w:r w:rsidRPr="0074301E">
              <w:rPr>
                <w:rFonts w:cs="Arial"/>
              </w:rPr>
              <w:t>16.099</w:t>
            </w:r>
          </w:p>
        </w:tc>
        <w:tc>
          <w:tcPr>
            <w:tcW w:w="2210" w:type="dxa"/>
          </w:tcPr>
          <w:p w:rsidR="00EE3F48" w:rsidRPr="0074301E" w:rsidRDefault="00EE3F48" w:rsidP="008F79C0">
            <w:pPr>
              <w:spacing w:line="360" w:lineRule="auto"/>
              <w:rPr>
                <w:rFonts w:cs="Arial"/>
              </w:rPr>
            </w:pPr>
            <w:r w:rsidRPr="0074301E">
              <w:rPr>
                <w:rFonts w:cs="Arial"/>
              </w:rPr>
              <w:t>15.963</w:t>
            </w:r>
          </w:p>
        </w:tc>
        <w:tc>
          <w:tcPr>
            <w:tcW w:w="2201" w:type="dxa"/>
          </w:tcPr>
          <w:p w:rsidR="00EE3F48" w:rsidRPr="0074301E" w:rsidRDefault="00EE3F48" w:rsidP="008F79C0">
            <w:pPr>
              <w:spacing w:line="360" w:lineRule="auto"/>
              <w:rPr>
                <w:rFonts w:cs="Arial"/>
              </w:rPr>
            </w:pPr>
            <w:r w:rsidRPr="0074301E">
              <w:rPr>
                <w:rFonts w:cs="Arial"/>
              </w:rPr>
              <w:t>14.889</w:t>
            </w:r>
          </w:p>
        </w:tc>
      </w:tr>
      <w:tr w:rsidR="00EE3F48" w:rsidRPr="0074301E" w:rsidTr="002010C1">
        <w:tc>
          <w:tcPr>
            <w:tcW w:w="3036" w:type="dxa"/>
          </w:tcPr>
          <w:p w:rsidR="00EE3F48" w:rsidRPr="0074301E" w:rsidRDefault="00EE3F48" w:rsidP="008F79C0">
            <w:pPr>
              <w:spacing w:line="360" w:lineRule="auto"/>
              <w:rPr>
                <w:rFonts w:cs="Arial"/>
              </w:rPr>
            </w:pPr>
            <w:r w:rsidRPr="0074301E">
              <w:rPr>
                <w:rFonts w:cs="Arial"/>
              </w:rPr>
              <w:t>Weight (g)</w:t>
            </w:r>
            <w:r>
              <w:rPr>
                <w:rStyle w:val="FootnoteReference"/>
                <w:rFonts w:cs="Arial"/>
              </w:rPr>
              <w:footnoteReference w:id="8"/>
            </w:r>
          </w:p>
        </w:tc>
        <w:tc>
          <w:tcPr>
            <w:tcW w:w="1388" w:type="dxa"/>
          </w:tcPr>
          <w:p w:rsidR="00EE3F48" w:rsidRPr="0074301E" w:rsidRDefault="00EE3F48" w:rsidP="008F79C0">
            <w:pPr>
              <w:spacing w:line="360" w:lineRule="auto"/>
              <w:rPr>
                <w:rFonts w:cs="Arial"/>
              </w:rPr>
            </w:pPr>
            <w:r>
              <w:rPr>
                <w:rFonts w:cs="Arial"/>
              </w:rPr>
              <w:t>474.32</w:t>
            </w:r>
          </w:p>
        </w:tc>
        <w:tc>
          <w:tcPr>
            <w:tcW w:w="2210" w:type="dxa"/>
          </w:tcPr>
          <w:p w:rsidR="00EE3F48" w:rsidRPr="0074301E" w:rsidRDefault="00EE3F48" w:rsidP="008F79C0">
            <w:pPr>
              <w:spacing w:line="360" w:lineRule="auto"/>
              <w:rPr>
                <w:rFonts w:cs="Arial"/>
              </w:rPr>
            </w:pPr>
            <w:r>
              <w:rPr>
                <w:rFonts w:cs="Arial"/>
              </w:rPr>
              <w:t>541.98</w:t>
            </w:r>
          </w:p>
        </w:tc>
        <w:tc>
          <w:tcPr>
            <w:tcW w:w="2201" w:type="dxa"/>
          </w:tcPr>
          <w:p w:rsidR="00EE3F48" w:rsidRPr="0074301E" w:rsidRDefault="00EE3F48" w:rsidP="008F79C0">
            <w:pPr>
              <w:spacing w:line="360" w:lineRule="auto"/>
              <w:rPr>
                <w:rFonts w:cs="Arial"/>
              </w:rPr>
            </w:pPr>
            <w:r>
              <w:rPr>
                <w:rFonts w:cs="Arial"/>
              </w:rPr>
              <w:t>391.25</w:t>
            </w:r>
          </w:p>
        </w:tc>
      </w:tr>
      <w:tr w:rsidR="00EE3F48" w:rsidRPr="0074301E" w:rsidTr="002010C1">
        <w:tc>
          <w:tcPr>
            <w:tcW w:w="3036" w:type="dxa"/>
          </w:tcPr>
          <w:p w:rsidR="00EE3F48" w:rsidRPr="0074301E" w:rsidRDefault="00EE3F48" w:rsidP="008F79C0">
            <w:pPr>
              <w:spacing w:line="360" w:lineRule="auto"/>
              <w:rPr>
                <w:rFonts w:cs="Arial"/>
              </w:rPr>
            </w:pPr>
            <w:r w:rsidRPr="0074301E">
              <w:rPr>
                <w:rFonts w:cs="Arial"/>
              </w:rPr>
              <w:t>Height (mm)</w:t>
            </w:r>
          </w:p>
        </w:tc>
        <w:tc>
          <w:tcPr>
            <w:tcW w:w="1388" w:type="dxa"/>
          </w:tcPr>
          <w:p w:rsidR="00EE3F48" w:rsidRPr="0074301E" w:rsidRDefault="00EE3F48" w:rsidP="008F79C0">
            <w:pPr>
              <w:spacing w:line="360" w:lineRule="auto"/>
              <w:rPr>
                <w:rFonts w:cs="Arial"/>
              </w:rPr>
            </w:pPr>
            <w:r w:rsidRPr="0074301E">
              <w:rPr>
                <w:rFonts w:cs="Arial"/>
              </w:rPr>
              <w:t xml:space="preserve">125 </w:t>
            </w:r>
          </w:p>
        </w:tc>
        <w:tc>
          <w:tcPr>
            <w:tcW w:w="2210" w:type="dxa"/>
          </w:tcPr>
          <w:p w:rsidR="00EE3F48" w:rsidRPr="0074301E" w:rsidRDefault="00EE3F48" w:rsidP="008F79C0">
            <w:pPr>
              <w:spacing w:line="360" w:lineRule="auto"/>
              <w:rPr>
                <w:rFonts w:cs="Arial"/>
              </w:rPr>
            </w:pPr>
            <w:r w:rsidRPr="0074301E">
              <w:rPr>
                <w:rFonts w:cs="Arial"/>
              </w:rPr>
              <w:t>125</w:t>
            </w:r>
          </w:p>
        </w:tc>
        <w:tc>
          <w:tcPr>
            <w:tcW w:w="2201" w:type="dxa"/>
          </w:tcPr>
          <w:p w:rsidR="00EE3F48" w:rsidRPr="0074301E" w:rsidRDefault="00EE3F48" w:rsidP="008F79C0">
            <w:pPr>
              <w:spacing w:line="360" w:lineRule="auto"/>
              <w:rPr>
                <w:rFonts w:cs="Arial"/>
              </w:rPr>
            </w:pPr>
            <w:r w:rsidRPr="0074301E">
              <w:rPr>
                <w:rFonts w:cs="Arial"/>
              </w:rPr>
              <w:t>-</w:t>
            </w:r>
          </w:p>
        </w:tc>
      </w:tr>
      <w:tr w:rsidR="00EE3F48" w:rsidRPr="0074301E" w:rsidTr="002010C1">
        <w:tc>
          <w:tcPr>
            <w:tcW w:w="3036" w:type="dxa"/>
          </w:tcPr>
          <w:p w:rsidR="00EE3F48" w:rsidRPr="0074301E" w:rsidRDefault="00EE3F48" w:rsidP="008F79C0">
            <w:pPr>
              <w:spacing w:line="360" w:lineRule="auto"/>
              <w:rPr>
                <w:rFonts w:cs="Arial"/>
              </w:rPr>
            </w:pPr>
            <w:r>
              <w:rPr>
                <w:rFonts w:cs="Arial"/>
              </w:rPr>
              <w:t xml:space="preserve">Curved </w:t>
            </w:r>
            <w:r w:rsidRPr="0074301E">
              <w:rPr>
                <w:rFonts w:cs="Arial"/>
              </w:rPr>
              <w:t>Surface area (mm</w:t>
            </w:r>
            <w:r w:rsidRPr="0074301E">
              <w:rPr>
                <w:rFonts w:cs="Arial"/>
                <w:vertAlign w:val="superscript"/>
              </w:rPr>
              <w:t>2</w:t>
            </w:r>
            <w:r w:rsidRPr="0074301E">
              <w:rPr>
                <w:rFonts w:cs="Arial"/>
              </w:rPr>
              <w:t>)</w:t>
            </w:r>
          </w:p>
        </w:tc>
        <w:tc>
          <w:tcPr>
            <w:tcW w:w="1388" w:type="dxa"/>
          </w:tcPr>
          <w:p w:rsidR="00EE3F48" w:rsidRPr="0074301E" w:rsidRDefault="00EE3F48" w:rsidP="008F79C0">
            <w:pPr>
              <w:spacing w:line="360" w:lineRule="auto"/>
              <w:rPr>
                <w:rFonts w:cs="Arial"/>
              </w:rPr>
            </w:pPr>
            <w:r w:rsidRPr="0074301E">
              <w:rPr>
                <w:rFonts w:cs="Arial"/>
              </w:rPr>
              <w:t>19625</w:t>
            </w:r>
            <w:r>
              <w:rPr>
                <w:rStyle w:val="FootnoteReference"/>
                <w:rFonts w:cs="Arial"/>
              </w:rPr>
              <w:footnoteReference w:id="9"/>
            </w:r>
          </w:p>
        </w:tc>
        <w:tc>
          <w:tcPr>
            <w:tcW w:w="2210" w:type="dxa"/>
          </w:tcPr>
          <w:p w:rsidR="00EE3F48" w:rsidRPr="0074301E" w:rsidRDefault="00EE3F48" w:rsidP="008F79C0">
            <w:pPr>
              <w:spacing w:line="360" w:lineRule="auto"/>
              <w:rPr>
                <w:rFonts w:cs="Arial"/>
              </w:rPr>
            </w:pPr>
            <w:r>
              <w:rPr>
                <w:rFonts w:cs="Arial"/>
              </w:rPr>
              <w:t>31250</w:t>
            </w:r>
            <w:r>
              <w:rPr>
                <w:rStyle w:val="FootnoteReference"/>
                <w:rFonts w:cs="Arial"/>
              </w:rPr>
              <w:footnoteReference w:id="10"/>
            </w:r>
          </w:p>
        </w:tc>
        <w:tc>
          <w:tcPr>
            <w:tcW w:w="2201" w:type="dxa"/>
          </w:tcPr>
          <w:p w:rsidR="00EE3F48" w:rsidRPr="0074301E" w:rsidRDefault="00EE3F48" w:rsidP="008F79C0">
            <w:pPr>
              <w:spacing w:line="360" w:lineRule="auto"/>
              <w:rPr>
                <w:rFonts w:cs="Arial"/>
              </w:rPr>
            </w:pPr>
            <w:r w:rsidRPr="0074301E">
              <w:rPr>
                <w:rFonts w:cs="Arial"/>
              </w:rPr>
              <w:t>-</w:t>
            </w:r>
          </w:p>
        </w:tc>
      </w:tr>
      <w:tr w:rsidR="00EE3F48" w:rsidRPr="0074301E" w:rsidTr="002010C1">
        <w:tc>
          <w:tcPr>
            <w:tcW w:w="3036" w:type="dxa"/>
          </w:tcPr>
          <w:p w:rsidR="00EE3F48" w:rsidRPr="0074301E" w:rsidRDefault="00EE3F48" w:rsidP="008F79C0">
            <w:pPr>
              <w:spacing w:line="360" w:lineRule="auto"/>
              <w:rPr>
                <w:rFonts w:cs="Arial"/>
              </w:rPr>
            </w:pPr>
            <w:r>
              <w:rPr>
                <w:rFonts w:cs="Arial"/>
              </w:rPr>
              <w:t>Nominal voltage (V)</w:t>
            </w:r>
          </w:p>
        </w:tc>
        <w:tc>
          <w:tcPr>
            <w:tcW w:w="1388" w:type="dxa"/>
          </w:tcPr>
          <w:p w:rsidR="00EE3F48" w:rsidRPr="0074301E" w:rsidRDefault="00EE3F48" w:rsidP="008F79C0">
            <w:pPr>
              <w:spacing w:line="360" w:lineRule="auto"/>
              <w:rPr>
                <w:rFonts w:cs="Arial"/>
              </w:rPr>
            </w:pPr>
            <w:r>
              <w:rPr>
                <w:rFonts w:cs="Arial"/>
              </w:rPr>
              <w:t>3.2</w:t>
            </w:r>
          </w:p>
        </w:tc>
        <w:tc>
          <w:tcPr>
            <w:tcW w:w="2210" w:type="dxa"/>
          </w:tcPr>
          <w:p w:rsidR="00EE3F48" w:rsidRPr="0074301E" w:rsidRDefault="00EE3F48" w:rsidP="008F79C0">
            <w:pPr>
              <w:spacing w:line="360" w:lineRule="auto"/>
              <w:rPr>
                <w:rFonts w:cs="Arial"/>
              </w:rPr>
            </w:pPr>
            <w:r>
              <w:rPr>
                <w:rFonts w:cs="Arial"/>
              </w:rPr>
              <w:t>3.2</w:t>
            </w:r>
          </w:p>
        </w:tc>
        <w:tc>
          <w:tcPr>
            <w:tcW w:w="2201" w:type="dxa"/>
          </w:tcPr>
          <w:p w:rsidR="00EE3F48" w:rsidRPr="0074301E" w:rsidRDefault="00EE3F48" w:rsidP="008F79C0">
            <w:pPr>
              <w:keepNext/>
              <w:spacing w:line="360" w:lineRule="auto"/>
              <w:rPr>
                <w:rFonts w:cs="Arial"/>
              </w:rPr>
            </w:pPr>
            <w:r>
              <w:rPr>
                <w:rFonts w:cs="Arial"/>
              </w:rPr>
              <w:t>3.2</w:t>
            </w:r>
            <w:r>
              <w:rPr>
                <w:rStyle w:val="FootnoteReference"/>
                <w:rFonts w:cs="Arial"/>
              </w:rPr>
              <w:footnoteReference w:id="11"/>
            </w:r>
          </w:p>
        </w:tc>
      </w:tr>
    </w:tbl>
    <w:p w:rsidR="00EE3F48" w:rsidRDefault="002010C1" w:rsidP="008F79C0">
      <w:pPr>
        <w:pStyle w:val="Caption"/>
        <w:spacing w:line="360" w:lineRule="auto"/>
        <w:jc w:val="both"/>
        <w:rPr>
          <w:rFonts w:cs="Arial"/>
        </w:rPr>
      </w:pPr>
      <w:bookmarkStart w:id="141" w:name="_Ref521047319"/>
      <w:bookmarkStart w:id="142" w:name="_Toc521430917"/>
      <w:r>
        <w:t xml:space="preserve">Table </w:t>
      </w:r>
      <w:r w:rsidR="001972B6">
        <w:fldChar w:fldCharType="begin"/>
      </w:r>
      <w:r w:rsidR="001972B6">
        <w:instrText xml:space="preserve"> STYLEREF 1 \s </w:instrText>
      </w:r>
      <w:r w:rsidR="001972B6">
        <w:fldChar w:fldCharType="separate"/>
      </w:r>
      <w:r w:rsidR="001972B6">
        <w:rPr>
          <w:noProof/>
        </w:rPr>
        <w:t>4</w:t>
      </w:r>
      <w:r w:rsidR="001972B6">
        <w:fldChar w:fldCharType="end"/>
      </w:r>
      <w:r w:rsidR="001972B6">
        <w:t>.</w:t>
      </w:r>
      <w:r w:rsidR="001972B6">
        <w:fldChar w:fldCharType="begin"/>
      </w:r>
      <w:r w:rsidR="001972B6">
        <w:instrText xml:space="preserve"> SEQ Table \* ARABIC \s 1 </w:instrText>
      </w:r>
      <w:r w:rsidR="001972B6">
        <w:fldChar w:fldCharType="separate"/>
      </w:r>
      <w:r w:rsidR="001972B6">
        <w:rPr>
          <w:noProof/>
        </w:rPr>
        <w:t>2</w:t>
      </w:r>
      <w:r w:rsidR="001972B6">
        <w:fldChar w:fldCharType="end"/>
      </w:r>
      <w:bookmarkEnd w:id="141"/>
      <w:r>
        <w:t xml:space="preserve">. </w:t>
      </w:r>
      <w:r w:rsidRPr="00B833EB">
        <w:t>Cell geometry and reception test specifications</w:t>
      </w:r>
      <w:bookmarkEnd w:id="142"/>
    </w:p>
    <w:p w:rsidR="00EE3F48" w:rsidRDefault="00EE3F48" w:rsidP="008F79C0">
      <w:pPr>
        <w:spacing w:line="360" w:lineRule="auto"/>
        <w:rPr>
          <w:rFonts w:cs="Arial"/>
        </w:rPr>
      </w:pPr>
      <w:r>
        <w:rPr>
          <w:rFonts w:cs="Arial"/>
        </w:rPr>
        <w:t xml:space="preserve">The data presented above were </w:t>
      </w:r>
      <w:r w:rsidR="009E3128">
        <w:rPr>
          <w:rFonts w:cs="Arial"/>
        </w:rPr>
        <w:t>measured</w:t>
      </w:r>
      <w:r>
        <w:rPr>
          <w:rFonts w:cs="Arial"/>
        </w:rPr>
        <w:t xml:space="preserve"> without any ageing. After that the cells were aged and cycled at different stages of State of Health (SOH). The following the section enumerates the different tests performed relevant to the current work.</w:t>
      </w:r>
    </w:p>
    <w:p w:rsidR="00EE3F48" w:rsidRDefault="00EE3F48" w:rsidP="008F79C0">
      <w:pPr>
        <w:pStyle w:val="Heading2"/>
        <w:keepLines/>
        <w:suppressAutoHyphens w:val="0"/>
        <w:spacing w:before="40" w:after="0" w:line="360" w:lineRule="auto"/>
        <w:ind w:left="576" w:hanging="576"/>
        <w:textboxTightWrap w:val="none"/>
      </w:pPr>
      <w:bookmarkStart w:id="143" w:name="_Toc520298116"/>
      <w:bookmarkStart w:id="144" w:name="_Toc521430992"/>
      <w:r>
        <w:t>Tests performed</w:t>
      </w:r>
      <w:bookmarkEnd w:id="143"/>
      <w:bookmarkEnd w:id="144"/>
    </w:p>
    <w:p w:rsidR="00EE3F48" w:rsidRPr="0074301E" w:rsidRDefault="009E3128" w:rsidP="008F79C0">
      <w:pPr>
        <w:spacing w:line="360" w:lineRule="auto"/>
        <w:rPr>
          <w:rFonts w:cs="Arial"/>
        </w:rPr>
      </w:pPr>
      <w:r>
        <w:rPr>
          <w:rFonts w:cs="Arial"/>
        </w:rPr>
        <w:t>Within the scope this</w:t>
      </w:r>
      <w:r w:rsidR="00EE3F48">
        <w:rPr>
          <w:rFonts w:cs="Arial"/>
        </w:rPr>
        <w:t xml:space="preserve"> thesis</w:t>
      </w:r>
      <w:r>
        <w:rPr>
          <w:rFonts w:cs="Arial"/>
        </w:rPr>
        <w:t xml:space="preserve">, </w:t>
      </w:r>
      <w:r w:rsidR="00EE3F48">
        <w:rPr>
          <w:rFonts w:cs="Arial"/>
        </w:rPr>
        <w:t xml:space="preserve">only the </w:t>
      </w:r>
      <w:r>
        <w:rPr>
          <w:rFonts w:cs="Arial"/>
        </w:rPr>
        <w:t>life cycling tests have been included</w:t>
      </w:r>
      <w:r w:rsidR="00EE3F48">
        <w:rPr>
          <w:rFonts w:cs="Arial"/>
        </w:rPr>
        <w:t xml:space="preserve">. It </w:t>
      </w:r>
      <w:r w:rsidR="00EE3F48" w:rsidRPr="0074301E">
        <w:rPr>
          <w:rFonts w:cs="Arial"/>
        </w:rPr>
        <w:t>involve</w:t>
      </w:r>
      <w:r w:rsidR="00EE3F48">
        <w:rPr>
          <w:rFonts w:cs="Arial"/>
        </w:rPr>
        <w:t>s</w:t>
      </w:r>
      <w:r w:rsidR="00EE3F48" w:rsidRPr="0074301E">
        <w:rPr>
          <w:rFonts w:cs="Arial"/>
        </w:rPr>
        <w:t xml:space="preserve"> testing of the cells at different charging/discharging rates at different conditions of temperature over different states of health (SOH) or ageing time. In the cycle tests, the </w:t>
      </w:r>
      <w:r w:rsidR="00EE3F48">
        <w:rPr>
          <w:rFonts w:cs="Arial"/>
        </w:rPr>
        <w:t>equivalent full cycles are observed</w:t>
      </w:r>
      <w:r w:rsidR="00EE3F48" w:rsidRPr="0074301E">
        <w:rPr>
          <w:rFonts w:cs="Arial"/>
        </w:rPr>
        <w:t xml:space="preserve"> over the ageing of the cells. </w:t>
      </w:r>
    </w:p>
    <w:p w:rsidR="00EE3F48" w:rsidRDefault="00EE3F48" w:rsidP="008F79C0">
      <w:pPr>
        <w:spacing w:line="360" w:lineRule="auto"/>
        <w:rPr>
          <w:rFonts w:cs="Arial"/>
        </w:rPr>
      </w:pPr>
      <w:r w:rsidRPr="0074301E">
        <w:rPr>
          <w:rFonts w:cs="Arial"/>
        </w:rPr>
        <w:lastRenderedPageBreak/>
        <w:t>In both calendar life and cycle life tests, two kinds of checks are given – short check-up (SCU) and extended check-up (ECU). The extended check-ups (ECUs) involve the measurements of capacity evolution, open circuit voltages (OCV) and internal resistances</w:t>
      </w:r>
      <w:r>
        <w:rPr>
          <w:rFonts w:cs="Arial"/>
        </w:rPr>
        <w:t xml:space="preserve"> by pulse tests</w:t>
      </w:r>
      <w:r w:rsidRPr="0074301E">
        <w:rPr>
          <w:rFonts w:cs="Arial"/>
        </w:rPr>
        <w:t>.</w:t>
      </w:r>
      <w:r>
        <w:rPr>
          <w:rFonts w:cs="Arial"/>
        </w:rPr>
        <w:t xml:space="preserve"> Another test involves the temperature developed at the first ECU for different charging and discharging rates. Within the scope of this thesis, the capacity evolution, the internal resistance developed at different capacities (pulse tests) and the temperature are the most interesting.</w:t>
      </w:r>
    </w:p>
    <w:p w:rsidR="00EE3F48" w:rsidRDefault="00EE3F48" w:rsidP="008F79C0">
      <w:pPr>
        <w:spacing w:line="360" w:lineRule="auto"/>
        <w:rPr>
          <w:rFonts w:cs="Arial"/>
        </w:rPr>
      </w:pPr>
      <w:r>
        <w:rPr>
          <w:rFonts w:cs="Arial"/>
        </w:rPr>
        <w:t xml:space="preserve">The tests were carried out using the Extended Cell Test System (XCTS) provided by BaSyTec GmbH. According to the BaSyTec XCTS product brochure, it is a </w:t>
      </w:r>
      <w:r w:rsidR="000B6662">
        <w:rPr>
          <w:rFonts w:cs="Arial"/>
        </w:rPr>
        <w:t>lithium</w:t>
      </w:r>
      <w:r>
        <w:rPr>
          <w:rFonts w:cs="Arial"/>
        </w:rPr>
        <w:t xml:space="preserve"> ion cell formation and test system with up to 25A or 50A. It has the further advantage of low working expenses because of the option of energy recovery heat generation. Using the 50A system, currents up to 300A can be produced because of parallel operation facility. The system control is done using the high speed and precision BaSyTest software. Due to such features, this system finds application in test of large </w:t>
      </w:r>
      <w:r w:rsidR="000B6662">
        <w:rPr>
          <w:rFonts w:cs="Arial"/>
        </w:rPr>
        <w:t>Lithium</w:t>
      </w:r>
      <w:r w:rsidR="006C1F63">
        <w:rPr>
          <w:rFonts w:cs="Arial"/>
        </w:rPr>
        <w:t xml:space="preserve"> ion</w:t>
      </w:r>
      <w:r>
        <w:rPr>
          <w:rFonts w:cs="Arial"/>
        </w:rPr>
        <w:t xml:space="preserve"> cells, high power tests, pulse tests and formation of </w:t>
      </w:r>
      <w:r w:rsidR="000B6662">
        <w:rPr>
          <w:rFonts w:cs="Arial"/>
        </w:rPr>
        <w:t>lithium</w:t>
      </w:r>
      <w:r>
        <w:rPr>
          <w:rFonts w:cs="Arial"/>
        </w:rPr>
        <w:t xml:space="preserve"> ion cells</w:t>
      </w:r>
      <w:r w:rsidR="00AE4B9C">
        <w:rPr>
          <w:rFonts w:cs="Arial"/>
        </w:rPr>
        <w:t xml:space="preserve">. </w:t>
      </w:r>
      <w:r w:rsidR="00BE5625">
        <w:rPr>
          <w:rFonts w:cs="Arial"/>
        </w:rPr>
        <w:fldChar w:fldCharType="begin"/>
      </w:r>
      <w:r w:rsidR="00C27AB0">
        <w:rPr>
          <w:rFonts w:cs="Arial"/>
        </w:rPr>
        <w:instrText>ADDIN CITAVI.PLACEHOLDER 0af16c48-3654-4e86-9c48-a1071806f5c4 PFBsYWNlaG9sZGVyPg0KICA8QWRkSW5WZXJzaW9uPjUuNC4wLjI8L0FkZEluVmVyc2lvbj4NCiAgPElkPjBhZjE2YzQ4LTM2NTQtNGU4Ni05YzQ4LWExMDcxODA2ZjVjNDwvSWQ+DQogIDxFbnRyaWVzPg0KICAgIDxFbnRyeT4NCiAgICAgIDxJZD45OTFjMzlhZi01NTllLTQ5MTgtOGE4YS1iZTRjYmQ0ZDg1MmI8L0lkPg0KICAgICAgPFJlZmVyZW5jZUlkPmVlNzE0NGE5LTQ4ZWMtNGRlNi1hZjcyLWViYjFhZTA5YjY0NT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Q0XTwvVGV4dD4NCiAgICA8L1RleHRVbml0Pg0KICA8L1RleHRVbml0cz4NCjwvUGxhY2Vob2xkZXI+</w:instrText>
      </w:r>
      <w:r w:rsidR="00BE5625">
        <w:rPr>
          <w:rFonts w:cs="Arial"/>
        </w:rPr>
        <w:fldChar w:fldCharType="separate"/>
      </w:r>
      <w:bookmarkStart w:id="145" w:name="_CTVP0010af16c4836544e869c48a1071806f5c4"/>
      <w:r w:rsidR="00C27AB0">
        <w:rPr>
          <w:rFonts w:cs="Arial"/>
        </w:rPr>
        <w:t>[44]</w:t>
      </w:r>
      <w:bookmarkEnd w:id="145"/>
      <w:r w:rsidR="00BE5625">
        <w:rPr>
          <w:rFonts w:cs="Arial"/>
        </w:rPr>
        <w:fldChar w:fldCharType="end"/>
      </w:r>
    </w:p>
    <w:p w:rsidR="00EE3F48" w:rsidRDefault="00EE3F48" w:rsidP="008F79C0">
      <w:pPr>
        <w:spacing w:line="360" w:lineRule="auto"/>
        <w:rPr>
          <w:rFonts w:cs="Arial"/>
        </w:rPr>
      </w:pPr>
      <w:r>
        <w:rPr>
          <w:rFonts w:cs="Arial"/>
        </w:rPr>
        <w:t xml:space="preserve">The life-cycle test standards are documented in Spicy Deliverable 6.1. The usual test conditions as mentioned in this deliverable can be enumerated as follows </w:t>
      </w:r>
      <w:r w:rsidR="004D527A">
        <w:rPr>
          <w:rFonts w:cs="Arial"/>
        </w:rPr>
        <w:fldChar w:fldCharType="begin"/>
      </w:r>
      <w:r w:rsidR="00C27AB0">
        <w:rPr>
          <w:rFonts w:cs="Arial"/>
        </w:rPr>
        <w:instrText>ADDIN CITAVI.PLACEHOLDER 19b76f2e-46f3-4b4c-8f1e-2990f2b36e2e 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NV08L1RleHQ+DQogICAgPC9UZXh0VW5pdD4NCiAgPC9UZXh0VW5pdHM+DQo8L1BsYWNlaG9sZGVyPg==</w:instrText>
      </w:r>
      <w:r w:rsidR="004D527A">
        <w:rPr>
          <w:rFonts w:cs="Arial"/>
        </w:rPr>
        <w:fldChar w:fldCharType="separate"/>
      </w:r>
      <w:bookmarkStart w:id="146" w:name="_CTVP00119b76f2e46f34b4c8f1e2990f2b36e2e"/>
      <w:r w:rsidR="00C27AB0">
        <w:rPr>
          <w:rFonts w:cs="Arial"/>
        </w:rPr>
        <w:t>[45]</w:t>
      </w:r>
      <w:bookmarkEnd w:id="146"/>
      <w:r w:rsidR="004D527A">
        <w:rPr>
          <w:rFonts w:cs="Arial"/>
        </w:rPr>
        <w:fldChar w:fldCharType="end"/>
      </w:r>
      <w:r w:rsidR="004D527A">
        <w:rPr>
          <w:rFonts w:cs="Arial"/>
        </w:rPr>
        <w:t>:</w:t>
      </w:r>
    </w:p>
    <w:p w:rsidR="00EE3F48" w:rsidRDefault="00EE3F48" w:rsidP="008F79C0">
      <w:pPr>
        <w:pStyle w:val="ListParagraph"/>
        <w:numPr>
          <w:ilvl w:val="0"/>
          <w:numId w:val="25"/>
        </w:numPr>
        <w:spacing w:after="200" w:line="360" w:lineRule="auto"/>
        <w:textboxTightWrap w:val="none"/>
        <w:rPr>
          <w:rFonts w:cs="Arial"/>
        </w:rPr>
      </w:pPr>
      <w:r>
        <w:rPr>
          <w:rFonts w:cs="Arial"/>
        </w:rPr>
        <w:t>The state of charge calculated is the capacity calculated at usual discharge rate of 1C at 25°C.</w:t>
      </w:r>
    </w:p>
    <w:p w:rsidR="00EE3F48" w:rsidRDefault="00EE3F48" w:rsidP="008F79C0">
      <w:pPr>
        <w:pStyle w:val="ListParagraph"/>
        <w:numPr>
          <w:ilvl w:val="0"/>
          <w:numId w:val="25"/>
        </w:numPr>
        <w:spacing w:after="200" w:line="360" w:lineRule="auto"/>
        <w:textboxTightWrap w:val="none"/>
        <w:rPr>
          <w:rFonts w:cs="Arial"/>
        </w:rPr>
      </w:pPr>
      <w:r>
        <w:rPr>
          <w:rFonts w:cs="Arial"/>
        </w:rPr>
        <w:t>The state of health (SOH) refers only to the battery capacity decrease.</w:t>
      </w:r>
    </w:p>
    <w:p w:rsidR="00EE3F48" w:rsidRDefault="00EE3F48" w:rsidP="008F79C0">
      <w:pPr>
        <w:pStyle w:val="ListParagraph"/>
        <w:numPr>
          <w:ilvl w:val="0"/>
          <w:numId w:val="25"/>
        </w:numPr>
        <w:spacing w:after="200" w:line="360" w:lineRule="auto"/>
        <w:textboxTightWrap w:val="none"/>
        <w:rPr>
          <w:rFonts w:cs="Arial"/>
        </w:rPr>
      </w:pPr>
      <w:r>
        <w:rPr>
          <w:rFonts w:cs="Arial"/>
        </w:rPr>
        <w:t>The usual test conditions of C-rates for charging are 1</w:t>
      </w:r>
      <w:r w:rsidR="00A04DE4">
        <w:rPr>
          <w:rFonts w:cs="Arial"/>
        </w:rPr>
        <w:t>C</w:t>
      </w:r>
      <w:r>
        <w:rPr>
          <w:rFonts w:cs="Arial"/>
        </w:rPr>
        <w:t xml:space="preserve">, 2C, whereas for discharging are </w:t>
      </w:r>
      <w:r w:rsidR="00A04DE4">
        <w:rPr>
          <w:rFonts w:cs="Arial"/>
        </w:rPr>
        <w:t xml:space="preserve">0.2C, 0.5C, </w:t>
      </w:r>
      <w:r>
        <w:rPr>
          <w:rFonts w:cs="Arial"/>
        </w:rPr>
        <w:t>1</w:t>
      </w:r>
      <w:r w:rsidR="00A04DE4">
        <w:rPr>
          <w:rFonts w:cs="Arial"/>
        </w:rPr>
        <w:t>C</w:t>
      </w:r>
      <w:r>
        <w:rPr>
          <w:rFonts w:cs="Arial"/>
        </w:rPr>
        <w:t>, 2</w:t>
      </w:r>
      <w:r w:rsidR="00A04DE4">
        <w:rPr>
          <w:rFonts w:cs="Arial"/>
        </w:rPr>
        <w:t>C</w:t>
      </w:r>
      <w:r w:rsidRPr="009E3FFF">
        <w:rPr>
          <w:rFonts w:cs="Arial"/>
        </w:rPr>
        <w:t xml:space="preserve">     </w:t>
      </w:r>
    </w:p>
    <w:p w:rsidR="00EE3F48" w:rsidRDefault="00EE3F48" w:rsidP="008F79C0">
      <w:pPr>
        <w:pStyle w:val="ListParagraph"/>
        <w:numPr>
          <w:ilvl w:val="0"/>
          <w:numId w:val="25"/>
        </w:numPr>
        <w:spacing w:after="200" w:line="360" w:lineRule="auto"/>
        <w:textboxTightWrap w:val="none"/>
        <w:rPr>
          <w:rFonts w:cs="Arial"/>
        </w:rPr>
      </w:pPr>
      <w:r>
        <w:rPr>
          <w:rFonts w:cs="Arial"/>
        </w:rPr>
        <w:t>For this work, the SOC window for cycling is 0% to 100%</w:t>
      </w:r>
    </w:p>
    <w:p w:rsidR="00EE3F48" w:rsidRDefault="00EE3F48" w:rsidP="008F79C0">
      <w:pPr>
        <w:pStyle w:val="ListParagraph"/>
        <w:numPr>
          <w:ilvl w:val="0"/>
          <w:numId w:val="25"/>
        </w:numPr>
        <w:spacing w:after="200" w:line="360" w:lineRule="auto"/>
        <w:textboxTightWrap w:val="none"/>
        <w:rPr>
          <w:rFonts w:cs="Arial"/>
        </w:rPr>
      </w:pPr>
      <w:r>
        <w:rPr>
          <w:rFonts w:cs="Arial"/>
        </w:rPr>
        <w:t>The end of life (EOL) is se</w:t>
      </w:r>
      <w:r w:rsidR="000F5364">
        <w:rPr>
          <w:rFonts w:cs="Arial"/>
        </w:rPr>
        <w:t>t to 80% of initial capacity and</w:t>
      </w:r>
      <w:r>
        <w:rPr>
          <w:rFonts w:cs="Arial"/>
        </w:rPr>
        <w:t xml:space="preserve"> most test results in this work contains values for a minimum SOC around 80%.</w:t>
      </w:r>
    </w:p>
    <w:p w:rsidR="00EE3F48" w:rsidRDefault="00EE3F48" w:rsidP="008F79C0">
      <w:pPr>
        <w:spacing w:line="360" w:lineRule="auto"/>
        <w:rPr>
          <w:rFonts w:cs="Arial"/>
        </w:rPr>
      </w:pPr>
      <w:r>
        <w:rPr>
          <w:rFonts w:cs="Arial"/>
        </w:rPr>
        <w:t>The following sub-sections cover the tests performed on the cells which are relevant within the course of the work.</w:t>
      </w:r>
    </w:p>
    <w:p w:rsidR="00EE3F48" w:rsidRDefault="00EE3F48" w:rsidP="008F79C0">
      <w:pPr>
        <w:pStyle w:val="Heading3"/>
        <w:keepLines/>
        <w:suppressAutoHyphens w:val="0"/>
        <w:spacing w:before="40" w:after="0" w:line="360" w:lineRule="auto"/>
        <w:textboxTightWrap w:val="none"/>
      </w:pPr>
      <w:bookmarkStart w:id="147" w:name="_Toc520298117"/>
      <w:bookmarkStart w:id="148" w:name="_Toc521430993"/>
      <w:r>
        <w:t>Capacity evolution of the cells</w:t>
      </w:r>
      <w:bookmarkEnd w:id="147"/>
      <w:bookmarkEnd w:id="148"/>
    </w:p>
    <w:p w:rsidR="00EE3F48" w:rsidRDefault="00EE3F48" w:rsidP="008F79C0">
      <w:pPr>
        <w:spacing w:line="360" w:lineRule="auto"/>
        <w:rPr>
          <w:rFonts w:cs="Arial"/>
        </w:rPr>
      </w:pPr>
    </w:p>
    <w:p w:rsidR="00EE3F48" w:rsidRDefault="00EE3F48" w:rsidP="008F79C0">
      <w:pPr>
        <w:spacing w:line="360" w:lineRule="auto"/>
        <w:rPr>
          <w:rFonts w:cs="Arial"/>
        </w:rPr>
      </w:pPr>
      <w:r>
        <w:rPr>
          <w:rFonts w:cs="Arial"/>
        </w:rPr>
        <w:t xml:space="preserve">This test is </w:t>
      </w:r>
      <w:r w:rsidR="009E3128">
        <w:rPr>
          <w:rFonts w:cs="Arial"/>
        </w:rPr>
        <w:t>perfomed to determine the cell deterioration or capacity loss</w:t>
      </w:r>
      <w:r>
        <w:rPr>
          <w:rFonts w:cs="Arial"/>
        </w:rPr>
        <w:t xml:space="preserve">. Of special interest is the capacity deterioration </w:t>
      </w:r>
      <w:r w:rsidR="009E3128">
        <w:rPr>
          <w:rFonts w:cs="Arial"/>
        </w:rPr>
        <w:t>over</w:t>
      </w:r>
      <w:r>
        <w:rPr>
          <w:rFonts w:cs="Arial"/>
        </w:rPr>
        <w:t xml:space="preserve"> the possible number of equivalent full cycles (EFC). The capacity deterioration is measured as SOH drop. </w:t>
      </w:r>
    </w:p>
    <w:p w:rsidR="00EE3F48" w:rsidRDefault="00EE3F48" w:rsidP="008F79C0">
      <w:pPr>
        <w:spacing w:line="360" w:lineRule="auto"/>
        <w:rPr>
          <w:rFonts w:cs="Arial"/>
        </w:rPr>
      </w:pPr>
      <w:r>
        <w:rPr>
          <w:rFonts w:cs="Arial"/>
        </w:rPr>
        <w:t>As mentioned earlier in the discussion of the test co</w:t>
      </w:r>
      <w:r w:rsidR="00BE5625">
        <w:rPr>
          <w:rFonts w:cs="Arial"/>
        </w:rPr>
        <w:t>nditions</w:t>
      </w:r>
      <w:r>
        <w:rPr>
          <w:rFonts w:cs="Arial"/>
        </w:rPr>
        <w:t xml:space="preserve">, the state of health (SOH) refers only to the battery capacity decrease. The SOH is not a well-defined physical quantity. It can </w:t>
      </w:r>
      <w:r>
        <w:rPr>
          <w:rFonts w:cs="Arial"/>
        </w:rPr>
        <w:lastRenderedPageBreak/>
        <w:t xml:space="preserve">be defined and determined by using any measurable quantity that changes with ageing of the cell for example capacity, internal resistance, cell impedance, cycling temperature gradient changes etc., and is monitored with respect to the values for a new cell. Therefore, such details are not provided by the manufacturers and </w:t>
      </w:r>
      <w:proofErr w:type="gramStart"/>
      <w:r>
        <w:rPr>
          <w:rFonts w:cs="Arial"/>
        </w:rPr>
        <w:t>have to</w:t>
      </w:r>
      <w:proofErr w:type="gramEnd"/>
      <w:r>
        <w:rPr>
          <w:rFonts w:cs="Arial"/>
        </w:rPr>
        <w:t xml:space="preserve"> be independently determined by the testing infrastructure. There is no precise definition of SOH agreed upon uniformly by industries or scientists </w:t>
      </w:r>
      <w:r>
        <w:rPr>
          <w:rFonts w:cs="Arial"/>
        </w:rPr>
        <w:fldChar w:fldCharType="begin"/>
      </w:r>
      <w:r w:rsidR="00C27AB0">
        <w:rPr>
          <w:rFonts w:cs="Arial"/>
        </w:rPr>
        <w:instrText>ADDIN CITAVI.PLACEHOLDER ac07a367-665a-4355-ac77-21cda196ed14 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Nl08L1RleHQ+DQogICAgPC9UZXh0VW5pdD4NCiAgPC9UZXh0VW5pdHM+DQo8L1BsYWNlaG9sZGVyPg==</w:instrText>
      </w:r>
      <w:r>
        <w:rPr>
          <w:rFonts w:cs="Arial"/>
        </w:rPr>
        <w:fldChar w:fldCharType="separate"/>
      </w:r>
      <w:bookmarkStart w:id="149" w:name="_CTVP001ac07a367665a4355ac7721cda196ed14"/>
      <w:r w:rsidR="00C27AB0">
        <w:rPr>
          <w:rFonts w:cs="Arial"/>
        </w:rPr>
        <w:t>[46]</w:t>
      </w:r>
      <w:bookmarkEnd w:id="149"/>
      <w:r>
        <w:rPr>
          <w:rFonts w:cs="Arial"/>
        </w:rPr>
        <w:fldChar w:fldCharType="end"/>
      </w:r>
      <w:r>
        <w:rPr>
          <w:rFonts w:cs="Arial"/>
        </w:rPr>
        <w:t xml:space="preserve">. The SOH estimation within this work, as mentioned, has been done by measuring changes in the capacity of a fully charged cell. It can be depicted using the </w:t>
      </w:r>
      <w:r w:rsidR="007C6CD0">
        <w:rPr>
          <w:rFonts w:cs="Arial"/>
        </w:rPr>
        <w:t xml:space="preserve">equation </w:t>
      </w:r>
      <w:r w:rsidR="007C6CD0">
        <w:rPr>
          <w:rFonts w:cs="Arial"/>
        </w:rPr>
        <w:fldChar w:fldCharType="begin"/>
      </w:r>
      <w:r w:rsidR="007C6CD0">
        <w:rPr>
          <w:rFonts w:cs="Arial"/>
        </w:rPr>
        <w:instrText xml:space="preserve"> REF _Ref521061160 \h </w:instrText>
      </w:r>
      <w:r w:rsidR="008F79C0">
        <w:rPr>
          <w:rFonts w:cs="Arial"/>
        </w:rPr>
        <w:instrText xml:space="preserve"> \* MERGEFORMAT </w:instrText>
      </w:r>
      <w:r w:rsidR="007C6CD0">
        <w:rPr>
          <w:rFonts w:cs="Arial"/>
        </w:rPr>
      </w:r>
      <w:r w:rsidR="007C6CD0">
        <w:rPr>
          <w:rFonts w:cs="Arial"/>
        </w:rPr>
        <w:fldChar w:fldCharType="separate"/>
      </w:r>
      <w:r w:rsidR="008C27C3">
        <w:t>(</w:t>
      </w:r>
      <w:r w:rsidR="008C27C3">
        <w:rPr>
          <w:noProof/>
        </w:rPr>
        <w:t>4.1</w:t>
      </w:r>
      <w:r w:rsidR="008C27C3">
        <w:t>)</w:t>
      </w:r>
      <w:r w:rsidR="007C6CD0">
        <w:rPr>
          <w:rFonts w:cs="Arial"/>
        </w:rPr>
        <w:fldChar w:fldCharType="end"/>
      </w:r>
      <w:r w:rsidR="007C6CD0">
        <w:rPr>
          <w:rFonts w:cs="Arial"/>
        </w:rPr>
        <w:t xml:space="preserve"> </w:t>
      </w:r>
      <w:r w:rsidR="007C6CD0">
        <w:rPr>
          <w:rFonts w:cs="Arial"/>
        </w:rPr>
        <w:fldChar w:fldCharType="begin"/>
      </w:r>
      <w:r w:rsidR="00C27AB0">
        <w:rPr>
          <w:rFonts w:cs="Arial"/>
        </w:rPr>
        <w:instrText>ADDIN CITAVI.PLACEHOLDER d9340fdd-44a0-475b-9733-e26702471202 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Nl08L1RleHQ+DQogICAgPC9UZXh0VW5pdD4NCiAgPC9UZXh0VW5pdHM+DQo8L1BsYWNlaG9sZGVyPg==</w:instrText>
      </w:r>
      <w:r w:rsidR="007C6CD0">
        <w:rPr>
          <w:rFonts w:cs="Arial"/>
        </w:rPr>
        <w:fldChar w:fldCharType="separate"/>
      </w:r>
      <w:bookmarkStart w:id="150" w:name="_CTVP001d9340fdd44a0475b9733e26702471202"/>
      <w:r w:rsidR="00C27AB0">
        <w:rPr>
          <w:rFonts w:cs="Arial"/>
        </w:rPr>
        <w:t>[46]</w:t>
      </w:r>
      <w:bookmarkEnd w:id="150"/>
      <w:r w:rsidR="007C6CD0">
        <w:rPr>
          <w:rFonts w:cs="Arial"/>
        </w:rPr>
        <w:fldChar w:fldCharType="end"/>
      </w:r>
      <w:r>
        <w:rPr>
          <w:rFonts w:cs="Arial"/>
        </w:rPr>
        <w:t>:</w:t>
      </w:r>
    </w:p>
    <w:tbl>
      <w:tblPr>
        <w:tblStyle w:val="TabelleFormelnmitNummerierung"/>
        <w:tblW w:w="0" w:type="auto"/>
        <w:tblLook w:val="04A0" w:firstRow="1" w:lastRow="0" w:firstColumn="1" w:lastColumn="0" w:noHBand="0" w:noVBand="1"/>
      </w:tblPr>
      <w:tblGrid>
        <w:gridCol w:w="7484"/>
        <w:gridCol w:w="1361"/>
      </w:tblGrid>
      <w:tr w:rsidR="001D5683" w:rsidRPr="00593685" w:rsidTr="00E96013">
        <w:tc>
          <w:tcPr>
            <w:tcW w:w="7621" w:type="dxa"/>
            <w:vAlign w:val="center"/>
          </w:tcPr>
          <w:p w:rsidR="001D5683" w:rsidRPr="00A76F12" w:rsidRDefault="001D5683" w:rsidP="008F79C0">
            <w:pPr>
              <w:keepNext/>
              <w:spacing w:line="360" w:lineRule="auto"/>
              <w:jc w:val="center"/>
              <w:rPr>
                <w:rFonts w:eastAsiaTheme="minorEastAsia"/>
                <w:color w:val="auto"/>
                <w:sz w:val="24"/>
                <w:szCs w:val="24"/>
              </w:rPr>
            </w:pPr>
          </w:p>
          <w:p w:rsidR="001D5683" w:rsidRDefault="001D5683" w:rsidP="008F79C0">
            <w:pPr>
              <w:spacing w:line="360" w:lineRule="auto"/>
              <w:ind w:left="360"/>
              <w:rPr>
                <w:rFonts w:cs="Arial"/>
              </w:rPr>
            </w:pPr>
            <m:oMathPara>
              <m:oMath>
                <m:r>
                  <w:rPr>
                    <w:rFonts w:ascii="Cambria Math" w:hAnsi="Cambria Math" w:cs="Arial"/>
                  </w:rPr>
                  <m:t xml:space="preserve">SOH=1-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Q</m:t>
                        </m:r>
                      </m:e>
                      <m:sub>
                        <m:r>
                          <w:rPr>
                            <w:rFonts w:ascii="Cambria Math" w:hAnsi="Cambria Math" w:cs="Arial"/>
                          </w:rPr>
                          <m:t>full, aged</m:t>
                        </m:r>
                      </m:sub>
                    </m:sSub>
                  </m:num>
                  <m:den>
                    <m:sSub>
                      <m:sSubPr>
                        <m:ctrlPr>
                          <w:rPr>
                            <w:rFonts w:ascii="Cambria Math" w:hAnsi="Cambria Math" w:cs="Arial"/>
                            <w:i/>
                          </w:rPr>
                        </m:ctrlPr>
                      </m:sSubPr>
                      <m:e>
                        <m:r>
                          <w:rPr>
                            <w:rFonts w:ascii="Cambria Math" w:hAnsi="Cambria Math" w:cs="Arial"/>
                          </w:rPr>
                          <m:t>Q</m:t>
                        </m:r>
                      </m:e>
                      <m:sub>
                        <m:r>
                          <w:rPr>
                            <w:rFonts w:ascii="Cambria Math" w:hAnsi="Cambria Math" w:cs="Arial"/>
                          </w:rPr>
                          <m:t>full, new</m:t>
                        </m:r>
                      </m:sub>
                    </m:sSub>
                  </m:den>
                </m:f>
              </m:oMath>
            </m:oMathPara>
          </w:p>
          <w:p w:rsidR="001D5683" w:rsidRPr="005860BE" w:rsidRDefault="001D5683" w:rsidP="008F79C0">
            <w:pPr>
              <w:keepNext/>
              <w:spacing w:line="360" w:lineRule="auto"/>
              <w:ind w:left="0"/>
            </w:pPr>
          </w:p>
        </w:tc>
        <w:tc>
          <w:tcPr>
            <w:tcW w:w="1364" w:type="dxa"/>
            <w:vAlign w:val="center"/>
          </w:tcPr>
          <w:p w:rsidR="001D5683" w:rsidRDefault="001D5683" w:rsidP="008F79C0">
            <w:pPr>
              <w:pStyle w:val="Caption"/>
              <w:spacing w:line="360" w:lineRule="auto"/>
            </w:pPr>
          </w:p>
          <w:p w:rsidR="001D5683" w:rsidRDefault="001D5683" w:rsidP="008F79C0">
            <w:pPr>
              <w:pStyle w:val="Caption"/>
              <w:spacing w:line="360" w:lineRule="auto"/>
            </w:pPr>
            <w:bookmarkStart w:id="151" w:name="_Ref521061160"/>
            <w:r>
              <w:t>(</w:t>
            </w:r>
            <w:r>
              <w:fldChar w:fldCharType="begin"/>
            </w:r>
            <w:r>
              <w:instrText xml:space="preserve"> STYLEREF 1 \s </w:instrText>
            </w:r>
            <w:r>
              <w:fldChar w:fldCharType="separate"/>
            </w:r>
            <w:r w:rsidR="008C27C3">
              <w:rPr>
                <w:noProof/>
              </w:rPr>
              <w:t>4</w:t>
            </w:r>
            <w:r>
              <w:fldChar w:fldCharType="end"/>
            </w:r>
            <w:r>
              <w:t>.</w:t>
            </w:r>
            <w:r>
              <w:fldChar w:fldCharType="begin"/>
            </w:r>
            <w:r>
              <w:instrText xml:space="preserve"> SEQ Equation \* ARABIC \s 1 </w:instrText>
            </w:r>
            <w:r>
              <w:fldChar w:fldCharType="separate"/>
            </w:r>
            <w:r w:rsidR="008C27C3">
              <w:rPr>
                <w:noProof/>
              </w:rPr>
              <w:t>1</w:t>
            </w:r>
            <w:r>
              <w:fldChar w:fldCharType="end"/>
            </w:r>
            <w:r>
              <w:t>)</w:t>
            </w:r>
            <w:bookmarkEnd w:id="151"/>
          </w:p>
          <w:p w:rsidR="001D5683" w:rsidRPr="00593685" w:rsidRDefault="001D5683" w:rsidP="008F79C0">
            <w:pPr>
              <w:pStyle w:val="Caption"/>
              <w:keepNext/>
              <w:spacing w:after="120" w:line="360" w:lineRule="auto"/>
              <w:jc w:val="right"/>
              <w:rPr>
                <w:rFonts w:eastAsiaTheme="minorEastAsia"/>
              </w:rPr>
            </w:pPr>
          </w:p>
        </w:tc>
      </w:tr>
    </w:tbl>
    <w:p w:rsidR="00EE3F48" w:rsidRDefault="00EE3F48" w:rsidP="008F79C0">
      <w:pPr>
        <w:spacing w:line="360" w:lineRule="auto"/>
        <w:rPr>
          <w:rFonts w:cs="Arial"/>
        </w:rPr>
      </w:pPr>
      <w:r>
        <w:rPr>
          <w:rFonts w:cs="Arial"/>
        </w:rPr>
        <w:t xml:space="preserve">Here, </w:t>
      </w:r>
      <w:proofErr w:type="gramStart"/>
      <w:r w:rsidRPr="009E41A5">
        <w:rPr>
          <w:rFonts w:cs="Arial"/>
          <w:i/>
        </w:rPr>
        <w:t>Q</w:t>
      </w:r>
      <w:r w:rsidRPr="009E41A5">
        <w:rPr>
          <w:rFonts w:cs="Arial"/>
          <w:i/>
          <w:vertAlign w:val="subscript"/>
        </w:rPr>
        <w:t>full,aged</w:t>
      </w:r>
      <w:proofErr w:type="gramEnd"/>
      <w:r>
        <w:rPr>
          <w:rFonts w:cs="Arial"/>
        </w:rPr>
        <w:t xml:space="preserve"> refers to the capacity of the aged (current state) battery at full charge (that is an SOC of 100%), while, </w:t>
      </w:r>
      <w:r w:rsidRPr="009E41A5">
        <w:rPr>
          <w:rFonts w:cs="Arial"/>
          <w:i/>
        </w:rPr>
        <w:t>Q</w:t>
      </w:r>
      <w:r w:rsidRPr="009E41A5">
        <w:rPr>
          <w:rFonts w:cs="Arial"/>
          <w:i/>
          <w:vertAlign w:val="subscript"/>
        </w:rPr>
        <w:t>full,new</w:t>
      </w:r>
      <w:r>
        <w:rPr>
          <w:rFonts w:cs="Arial"/>
        </w:rPr>
        <w:t xml:space="preserve"> refers to the capacity of a new unaged battery at 100% SOC. There are many different methods to calculate the capacity of the cell, for e.g. coulomb counting and open circuit voltage method </w:t>
      </w:r>
      <w:r>
        <w:rPr>
          <w:rFonts w:cs="Arial"/>
        </w:rPr>
        <w:fldChar w:fldCharType="begin"/>
      </w:r>
      <w:r w:rsidR="00C27AB0">
        <w:rPr>
          <w:rFonts w:cs="Arial"/>
        </w:rPr>
        <w:instrText>ADDIN CITAVI.PLACEHOLDER fad201e5-fb75-46ce-8f62-88dec5abb1ae 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Nl08L1RleHQ+DQogICAgPC9UZXh0VW5pdD4NCiAgPC9UZXh0VW5pdHM+DQo8L1BsYWNlaG9sZGVyPg==</w:instrText>
      </w:r>
      <w:r>
        <w:rPr>
          <w:rFonts w:cs="Arial"/>
        </w:rPr>
        <w:fldChar w:fldCharType="separate"/>
      </w:r>
      <w:bookmarkStart w:id="152" w:name="_CTVP001fad201e5fb7546ce8f6288dec5abb1ae"/>
      <w:r w:rsidR="00C27AB0">
        <w:rPr>
          <w:rFonts w:cs="Arial"/>
        </w:rPr>
        <w:t>[46]</w:t>
      </w:r>
      <w:bookmarkEnd w:id="152"/>
      <w:r>
        <w:rPr>
          <w:rFonts w:cs="Arial"/>
        </w:rPr>
        <w:fldChar w:fldCharType="end"/>
      </w:r>
      <w:r>
        <w:rPr>
          <w:rFonts w:cs="Arial"/>
        </w:rPr>
        <w:t>. But discussions of these methods are beyond the scope of this work.</w:t>
      </w:r>
    </w:p>
    <w:p w:rsidR="00EE3F48" w:rsidRDefault="00EE3F48" w:rsidP="008F79C0">
      <w:pPr>
        <w:spacing w:line="360" w:lineRule="auto"/>
        <w:rPr>
          <w:rFonts w:cs="Arial"/>
        </w:rPr>
      </w:pPr>
      <w:r>
        <w:rPr>
          <w:rFonts w:cs="Arial"/>
        </w:rPr>
        <w:t>For this work, the method for the capacity evolution and the subsequent SOH calculation is described below with the help of</w:t>
      </w:r>
      <w:r w:rsidR="00BF5AB1">
        <w:rPr>
          <w:rFonts w:cs="Arial"/>
        </w:rPr>
        <w:t xml:space="preserve"> </w:t>
      </w:r>
      <w:r w:rsidR="00BF5AB1">
        <w:rPr>
          <w:rFonts w:cs="Arial"/>
        </w:rPr>
        <w:fldChar w:fldCharType="begin"/>
      </w:r>
      <w:r w:rsidR="00BF5AB1">
        <w:rPr>
          <w:rFonts w:cs="Arial"/>
        </w:rPr>
        <w:instrText xml:space="preserve"> REF _Ref520064836 \h </w:instrText>
      </w:r>
      <w:r w:rsidR="00BF5AB1">
        <w:rPr>
          <w:rFonts w:cs="Arial"/>
        </w:rPr>
      </w:r>
      <w:r w:rsidR="00BF5AB1">
        <w:rPr>
          <w:rFonts w:cs="Arial"/>
        </w:rPr>
        <w:fldChar w:fldCharType="separate"/>
      </w:r>
      <w:r w:rsidR="008C27C3" w:rsidRPr="009E3128">
        <w:rPr>
          <w:rFonts w:cs="Arial"/>
          <w:bCs/>
        </w:rPr>
        <w:t xml:space="preserve">Figure </w:t>
      </w:r>
      <w:r w:rsidR="008C27C3">
        <w:rPr>
          <w:rFonts w:cs="Arial"/>
          <w:bCs/>
          <w:noProof/>
        </w:rPr>
        <w:t>4</w:t>
      </w:r>
      <w:r w:rsidR="008C27C3">
        <w:rPr>
          <w:rFonts w:cs="Arial"/>
          <w:bCs/>
        </w:rPr>
        <w:t>.</w:t>
      </w:r>
      <w:r w:rsidR="008C27C3">
        <w:rPr>
          <w:rFonts w:cs="Arial"/>
          <w:bCs/>
          <w:noProof/>
        </w:rPr>
        <w:t>3</w:t>
      </w:r>
      <w:r w:rsidR="00BF5AB1">
        <w:rPr>
          <w:rFonts w:cs="Arial"/>
        </w:rPr>
        <w:fldChar w:fldCharType="end"/>
      </w:r>
      <w:r>
        <w:rPr>
          <w:rFonts w:cs="Arial"/>
        </w:rPr>
        <w:t xml:space="preserve">. The figure shows a sample plot taken from a cylindrical cylinder testing. It helps to show how the SOH is being calculated. The cells were charged and discharged using the conventional constant current – constant voltage (CC+CV) and constant voltage (CV) protocols. </w:t>
      </w:r>
      <w:r>
        <w:rPr>
          <w:rFonts w:cs="Arial"/>
        </w:rPr>
        <w:fldChar w:fldCharType="begin"/>
      </w:r>
      <w:r w:rsidR="00C27AB0">
        <w:rPr>
          <w:rFonts w:cs="Arial"/>
        </w:rPr>
        <w:instrText>ADDIN CITAVI.PLACEHOLDER 3692873e-38c4-48db-8189-8ec187d1d915 PFBsYWNlaG9sZGVyPg0KICA8QWRkSW5WZXJzaW9uPjUuNC4wLjI8L0FkZEluVmVyc2lvbj4NCiAgPElkPjM2OTI4NzNlLTM4YzQtNDhkYi04MTg5LThlYzE4N2QxZDkxNTwvSWQ+DQogIDxFbnRyaWVzPg0KICAgIDxFbnRyeT4NCiAgICAgIDxJZD42ZTg0NDAwOC04OWM5LTQxMTAtYWUzMi00MmRiYmI4YTRkMzU8L0lkPg0KICAgICAgPFJlZmVyZW5jZUlkPmRjYTUzYmJjLTFlODMtNDU0My1hMGMxLWQxZjlmMGEzZDVl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N108L1RleHQ+DQogICAgPC9UZXh0VW5pdD4NCiAgPC9UZXh0VW5pdHM+DQo8L1BsYWNlaG9sZGVyPg==</w:instrText>
      </w:r>
      <w:r>
        <w:rPr>
          <w:rFonts w:cs="Arial"/>
        </w:rPr>
        <w:fldChar w:fldCharType="separate"/>
      </w:r>
      <w:bookmarkStart w:id="153" w:name="_CTVP0013692873e38c448db81898ec187d1d915"/>
      <w:r w:rsidR="00C27AB0">
        <w:rPr>
          <w:rFonts w:cs="Arial"/>
        </w:rPr>
        <w:t>[47]</w:t>
      </w:r>
      <w:bookmarkEnd w:id="153"/>
      <w:r>
        <w:rPr>
          <w:rFonts w:cs="Arial"/>
        </w:rPr>
        <w:fldChar w:fldCharType="end"/>
      </w:r>
      <w:r>
        <w:rPr>
          <w:rFonts w:cs="Arial"/>
        </w:rPr>
        <w:t xml:space="preserve"> The CC+CV protocol is the most popular charging protocol which involves a low rate constant current charging to a predefined cut-off voltage followed by float charging at the cut-off voltage until the current drops to very low preset value. The positive current and instantaneous capacities are for charging, while the negative values depict discharging.</w:t>
      </w:r>
    </w:p>
    <w:p w:rsidR="00EE3F48" w:rsidRDefault="00EE3F48" w:rsidP="008F79C0">
      <w:pPr>
        <w:pStyle w:val="ListParagraph"/>
        <w:numPr>
          <w:ilvl w:val="0"/>
          <w:numId w:val="27"/>
        </w:numPr>
        <w:spacing w:after="200" w:line="360" w:lineRule="auto"/>
        <w:textboxTightWrap w:val="none"/>
        <w:rPr>
          <w:rFonts w:cs="Arial"/>
        </w:rPr>
      </w:pPr>
      <w:r>
        <w:rPr>
          <w:rFonts w:cs="Arial"/>
        </w:rPr>
        <w:t xml:space="preserve">An un-aged cell is </w:t>
      </w:r>
      <w:r w:rsidR="00E4421D">
        <w:rPr>
          <w:rFonts w:cs="Arial"/>
        </w:rPr>
        <w:t xml:space="preserve">fully </w:t>
      </w:r>
      <w:proofErr w:type="gramStart"/>
      <w:r>
        <w:rPr>
          <w:rFonts w:cs="Arial"/>
        </w:rPr>
        <w:t>discharged</w:t>
      </w:r>
      <w:proofErr w:type="gramEnd"/>
      <w:r>
        <w:rPr>
          <w:rFonts w:cs="Arial"/>
        </w:rPr>
        <w:t xml:space="preserve"> and the residual capacity is measured and noted.</w:t>
      </w:r>
    </w:p>
    <w:p w:rsidR="00EE3F48" w:rsidRDefault="00EE3F48" w:rsidP="008F79C0">
      <w:pPr>
        <w:pStyle w:val="ListParagraph"/>
        <w:numPr>
          <w:ilvl w:val="0"/>
          <w:numId w:val="27"/>
        </w:numPr>
        <w:spacing w:after="200" w:line="360" w:lineRule="auto"/>
        <w:textboxTightWrap w:val="none"/>
        <w:rPr>
          <w:rFonts w:cs="Arial"/>
        </w:rPr>
      </w:pPr>
      <w:r>
        <w:rPr>
          <w:rFonts w:cs="Arial"/>
        </w:rPr>
        <w:t>Next the cell is charged again first with constant current (CC) and then with constant current + constant voltage (CC+CV). When the cell is fully charged, the capacity is measured again and noted.</w:t>
      </w:r>
    </w:p>
    <w:p w:rsidR="00EE3F48" w:rsidRDefault="00EE3F48" w:rsidP="008F79C0">
      <w:pPr>
        <w:pStyle w:val="ListParagraph"/>
        <w:numPr>
          <w:ilvl w:val="0"/>
          <w:numId w:val="27"/>
        </w:numPr>
        <w:spacing w:after="200" w:line="360" w:lineRule="auto"/>
        <w:textboxTightWrap w:val="none"/>
        <w:rPr>
          <w:rFonts w:cs="Arial"/>
        </w:rPr>
      </w:pPr>
      <w:r>
        <w:rPr>
          <w:rFonts w:cs="Arial"/>
        </w:rPr>
        <w:t>This fully charged cell is discharged again and another discharge cycle, as described in step ii above, is carried out.</w:t>
      </w:r>
    </w:p>
    <w:p w:rsidR="00EE3F48" w:rsidRDefault="00EE3F48" w:rsidP="008F79C0">
      <w:pPr>
        <w:pStyle w:val="ListParagraph"/>
        <w:numPr>
          <w:ilvl w:val="0"/>
          <w:numId w:val="27"/>
        </w:numPr>
        <w:spacing w:after="200" w:line="360" w:lineRule="auto"/>
        <w:textboxTightWrap w:val="none"/>
        <w:rPr>
          <w:rFonts w:cs="Arial"/>
        </w:rPr>
      </w:pPr>
      <w:r>
        <w:rPr>
          <w:rFonts w:cs="Arial"/>
        </w:rPr>
        <w:lastRenderedPageBreak/>
        <w:t xml:space="preserve">The cell is again charged again and the cell capacity after the second discharge is noted, as saved as the </w:t>
      </w:r>
      <m:oMath>
        <m:sSub>
          <m:sSubPr>
            <m:ctrlPr>
              <w:rPr>
                <w:rFonts w:ascii="Cambria Math" w:hAnsi="Cambria Math" w:cs="Arial"/>
                <w:i/>
              </w:rPr>
            </m:ctrlPr>
          </m:sSubPr>
          <m:e>
            <m:r>
              <w:rPr>
                <w:rFonts w:ascii="Cambria Math" w:hAnsi="Cambria Math" w:cs="Arial"/>
              </w:rPr>
              <m:t>Cap</m:t>
            </m:r>
          </m:e>
          <m:sub>
            <m:r>
              <w:rPr>
                <w:rFonts w:ascii="Cambria Math" w:hAnsi="Cambria Math" w:cs="Arial"/>
              </w:rPr>
              <m:t>reference</m:t>
            </m:r>
          </m:sub>
        </m:sSub>
      </m:oMath>
      <w:r>
        <w:rPr>
          <w:rFonts w:cs="Arial"/>
        </w:rPr>
        <w:t xml:space="preserve"> (reference initial capacity) of the unaged cell. This corresponds to the capacity at 100% SOH.</w:t>
      </w:r>
    </w:p>
    <w:p w:rsidR="00EE3F48" w:rsidRPr="00037A21" w:rsidRDefault="00EE3F48" w:rsidP="00037A21">
      <w:pPr>
        <w:pStyle w:val="ListParagraph"/>
        <w:numPr>
          <w:ilvl w:val="0"/>
          <w:numId w:val="27"/>
        </w:numPr>
        <w:spacing w:after="200"/>
        <w:textboxTightWrap w:val="none"/>
        <w:rPr>
          <w:rFonts w:cs="Arial"/>
        </w:rPr>
      </w:pPr>
      <w:r>
        <w:rPr>
          <w:rFonts w:cs="Arial"/>
        </w:rPr>
        <w:t xml:space="preserve">Steps i through iv are repeated for the aged cell and the cell capacity after the second discharging-charging step is noted and saved as </w:t>
      </w:r>
      <m:oMath>
        <m:sSub>
          <m:sSubPr>
            <m:ctrlPr>
              <w:rPr>
                <w:rFonts w:ascii="Cambria Math" w:hAnsi="Cambria Math" w:cs="Arial"/>
                <w:i/>
              </w:rPr>
            </m:ctrlPr>
          </m:sSubPr>
          <m:e>
            <m:r>
              <w:rPr>
                <w:rFonts w:ascii="Cambria Math" w:hAnsi="Cambria Math" w:cs="Arial"/>
              </w:rPr>
              <m:t>Cap</m:t>
            </m:r>
          </m:e>
          <m:sub>
            <m:r>
              <w:rPr>
                <w:rFonts w:ascii="Cambria Math" w:hAnsi="Cambria Math" w:cs="Arial"/>
              </w:rPr>
              <m:t>i,  aged</m:t>
            </m:r>
          </m:sub>
        </m:sSub>
      </m:oMath>
      <w:r>
        <w:rPr>
          <w:rFonts w:cs="Arial"/>
        </w:rPr>
        <w:t xml:space="preserve"> (the capacity of the aged cell at the i</w:t>
      </w:r>
      <w:r w:rsidRPr="00BA71E3">
        <w:rPr>
          <w:rFonts w:cs="Arial"/>
          <w:vertAlign w:val="superscript"/>
        </w:rPr>
        <w:t>th</w:t>
      </w:r>
      <w:r>
        <w:rPr>
          <w:rFonts w:cs="Arial"/>
        </w:rPr>
        <w:t xml:space="preserve"> step). The SOH of the aged cell is calculated using the </w:t>
      </w:r>
      <w:r w:rsidR="007C6CD0">
        <w:rPr>
          <w:rFonts w:cs="Arial"/>
        </w:rPr>
        <w:t xml:space="preserve">equation </w:t>
      </w:r>
      <w:r w:rsidR="007C6CD0" w:rsidRPr="00037A21">
        <w:rPr>
          <w:rFonts w:cs="Arial"/>
        </w:rPr>
        <w:fldChar w:fldCharType="begin"/>
      </w:r>
      <w:r w:rsidR="007C6CD0">
        <w:rPr>
          <w:rFonts w:cs="Arial"/>
        </w:rPr>
        <w:instrText xml:space="preserve"> REF _Ref521061378 \h </w:instrText>
      </w:r>
      <w:r w:rsidR="008F79C0">
        <w:rPr>
          <w:rFonts w:cs="Arial"/>
        </w:rPr>
        <w:instrText xml:space="preserve"> \* MERGEFORMAT </w:instrText>
      </w:r>
      <w:r w:rsidR="007C6CD0" w:rsidRPr="00037A21">
        <w:rPr>
          <w:rFonts w:cs="Arial"/>
        </w:rPr>
      </w:r>
      <w:r w:rsidR="007C6CD0" w:rsidRPr="00037A21">
        <w:rPr>
          <w:rFonts w:cs="Arial"/>
        </w:rPr>
        <w:fldChar w:fldCharType="separate"/>
      </w:r>
      <w:r w:rsidR="008C27C3">
        <w:t>4.2</w:t>
      </w:r>
      <w:r w:rsidR="007C6CD0" w:rsidRPr="00037A21">
        <w:rPr>
          <w:rFonts w:cs="Arial"/>
        </w:rPr>
        <w:fldChar w:fldCharType="end"/>
      </w:r>
      <w:r w:rsidRPr="00037A21">
        <w:rPr>
          <w:rFonts w:cs="Arial"/>
        </w:rPr>
        <w:t>:</w:t>
      </w:r>
    </w:p>
    <w:tbl>
      <w:tblPr>
        <w:tblStyle w:val="TabelleFormelnmitNummerierung"/>
        <w:tblW w:w="0" w:type="auto"/>
        <w:tblLook w:val="04A0" w:firstRow="1" w:lastRow="0" w:firstColumn="1" w:lastColumn="0" w:noHBand="0" w:noVBand="1"/>
      </w:tblPr>
      <w:tblGrid>
        <w:gridCol w:w="7484"/>
        <w:gridCol w:w="1361"/>
      </w:tblGrid>
      <w:tr w:rsidR="007C6CD0" w:rsidRPr="00593685" w:rsidTr="00E96013">
        <w:tc>
          <w:tcPr>
            <w:tcW w:w="7621" w:type="dxa"/>
            <w:vAlign w:val="center"/>
          </w:tcPr>
          <w:p w:rsidR="007C6CD0" w:rsidRPr="00A76F12" w:rsidRDefault="007C6CD0" w:rsidP="008F79C0">
            <w:pPr>
              <w:keepNext/>
              <w:spacing w:line="360" w:lineRule="auto"/>
              <w:jc w:val="center"/>
              <w:rPr>
                <w:rFonts w:eastAsiaTheme="minorEastAsia"/>
                <w:color w:val="auto"/>
                <w:sz w:val="24"/>
                <w:szCs w:val="24"/>
              </w:rPr>
            </w:pPr>
          </w:p>
          <w:p w:rsidR="007C6CD0" w:rsidRPr="005860BE" w:rsidRDefault="00586EAF" w:rsidP="008F79C0">
            <w:pPr>
              <w:pStyle w:val="ListParagraph"/>
              <w:spacing w:line="360" w:lineRule="auto"/>
              <w:ind w:left="1080"/>
            </w:pPr>
            <m:oMathPara>
              <m:oMath>
                <m:sSub>
                  <m:sSubPr>
                    <m:ctrlPr>
                      <w:rPr>
                        <w:rFonts w:ascii="Cambria Math" w:hAnsi="Cambria Math" w:cs="Arial"/>
                        <w:i/>
                      </w:rPr>
                    </m:ctrlPr>
                  </m:sSubPr>
                  <m:e>
                    <m:r>
                      <w:rPr>
                        <w:rFonts w:ascii="Cambria Math" w:hAnsi="Cambria Math" w:cs="Arial"/>
                      </w:rPr>
                      <m:t>SOH</m:t>
                    </m:r>
                  </m:e>
                  <m:sub>
                    <m:r>
                      <w:rPr>
                        <w:rFonts w:ascii="Cambria Math" w:hAnsi="Cambria Math" w:cs="Arial"/>
                      </w:rPr>
                      <m:t>i</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Cap</m:t>
                        </m:r>
                      </m:e>
                      <m:sub>
                        <m:r>
                          <w:rPr>
                            <w:rFonts w:ascii="Cambria Math" w:hAnsi="Cambria Math" w:cs="Arial"/>
                          </w:rPr>
                          <m:t>i,  aged</m:t>
                        </m:r>
                      </m:sub>
                    </m:sSub>
                  </m:num>
                  <m:den>
                    <m:sSub>
                      <m:sSubPr>
                        <m:ctrlPr>
                          <w:rPr>
                            <w:rFonts w:ascii="Cambria Math" w:hAnsi="Cambria Math" w:cs="Arial"/>
                            <w:i/>
                          </w:rPr>
                        </m:ctrlPr>
                      </m:sSubPr>
                      <m:e>
                        <m:r>
                          <w:rPr>
                            <w:rFonts w:ascii="Cambria Math" w:hAnsi="Cambria Math" w:cs="Arial"/>
                          </w:rPr>
                          <m:t>Cap</m:t>
                        </m:r>
                      </m:e>
                      <m:sub>
                        <m:r>
                          <w:rPr>
                            <w:rFonts w:ascii="Cambria Math" w:hAnsi="Cambria Math" w:cs="Arial"/>
                          </w:rPr>
                          <m:t>reference</m:t>
                        </m:r>
                      </m:sub>
                    </m:sSub>
                  </m:den>
                </m:f>
                <m:r>
                  <w:rPr>
                    <w:rFonts w:ascii="Cambria Math" w:hAnsi="Cambria Math" w:cs="Arial"/>
                  </w:rPr>
                  <m:t xml:space="preserve"> ×100</m:t>
                </m:r>
              </m:oMath>
            </m:oMathPara>
          </w:p>
        </w:tc>
        <w:tc>
          <w:tcPr>
            <w:tcW w:w="1364" w:type="dxa"/>
            <w:vAlign w:val="center"/>
          </w:tcPr>
          <w:p w:rsidR="00C357A9" w:rsidRDefault="00C357A9" w:rsidP="008F79C0">
            <w:pPr>
              <w:pStyle w:val="Caption"/>
              <w:spacing w:line="360" w:lineRule="auto"/>
              <w:jc w:val="both"/>
            </w:pPr>
            <w:bookmarkStart w:id="154" w:name="_Ref521061378"/>
          </w:p>
          <w:p w:rsidR="007C6CD0" w:rsidRPr="00593685" w:rsidRDefault="007C6CD0" w:rsidP="008F79C0">
            <w:pPr>
              <w:pStyle w:val="Caption"/>
              <w:spacing w:line="360" w:lineRule="auto"/>
              <w:jc w:val="both"/>
              <w:rPr>
                <w:rFonts w:eastAsiaTheme="minorEastAsia"/>
              </w:rPr>
            </w:pPr>
            <w:r>
              <w:t>(</w:t>
            </w:r>
            <w:r>
              <w:fldChar w:fldCharType="begin"/>
            </w:r>
            <w:r>
              <w:instrText xml:space="preserve"> STYLEREF 1 \s </w:instrText>
            </w:r>
            <w:r>
              <w:fldChar w:fldCharType="separate"/>
            </w:r>
            <w:r w:rsidR="008C27C3">
              <w:rPr>
                <w:noProof/>
              </w:rPr>
              <w:t>4</w:t>
            </w:r>
            <w:r>
              <w:fldChar w:fldCharType="end"/>
            </w:r>
            <w:r>
              <w:t>.</w:t>
            </w:r>
            <w:r>
              <w:fldChar w:fldCharType="begin"/>
            </w:r>
            <w:r>
              <w:instrText xml:space="preserve"> SEQ Equation \* ARABIC \s 1 </w:instrText>
            </w:r>
            <w:r>
              <w:fldChar w:fldCharType="separate"/>
            </w:r>
            <w:r w:rsidR="008C27C3">
              <w:rPr>
                <w:noProof/>
              </w:rPr>
              <w:t>2</w:t>
            </w:r>
            <w:r>
              <w:fldChar w:fldCharType="end"/>
            </w:r>
            <w:r>
              <w:t>)</w:t>
            </w:r>
            <w:bookmarkEnd w:id="154"/>
          </w:p>
        </w:tc>
      </w:tr>
    </w:tbl>
    <w:p w:rsidR="00EE3F48" w:rsidRPr="007C6CD0" w:rsidRDefault="00EE3F48" w:rsidP="008F79C0">
      <w:pPr>
        <w:spacing w:line="360" w:lineRule="auto"/>
        <w:rPr>
          <w:rFonts w:cs="Arial"/>
        </w:rPr>
      </w:pPr>
      <w:r w:rsidRPr="007C6CD0">
        <w:rPr>
          <w:rFonts w:eastAsiaTheme="minorEastAsia" w:cs="Arial"/>
        </w:rPr>
        <w:t xml:space="preserve">where, </w:t>
      </w:r>
      <m:oMath>
        <m:sSub>
          <m:sSubPr>
            <m:ctrlPr>
              <w:rPr>
                <w:rFonts w:ascii="Cambria Math" w:hAnsi="Cambria Math" w:cs="Arial"/>
                <w:i/>
              </w:rPr>
            </m:ctrlPr>
          </m:sSubPr>
          <m:e>
            <m:r>
              <w:rPr>
                <w:rFonts w:ascii="Cambria Math" w:hAnsi="Cambria Math" w:cs="Arial"/>
              </w:rPr>
              <m:t>SOH</m:t>
            </m:r>
          </m:e>
          <m:sub>
            <m:r>
              <w:rPr>
                <w:rFonts w:ascii="Cambria Math" w:hAnsi="Cambria Math" w:cs="Arial"/>
              </w:rPr>
              <m:t>i</m:t>
            </m:r>
          </m:sub>
        </m:sSub>
      </m:oMath>
      <w:r w:rsidRPr="007C6CD0">
        <w:rPr>
          <w:rFonts w:eastAsiaTheme="minorEastAsia" w:cs="Arial"/>
        </w:rPr>
        <w:t xml:space="preserve"> is the state of health at the i</w:t>
      </w:r>
      <w:r w:rsidRPr="007C6CD0">
        <w:rPr>
          <w:rFonts w:eastAsiaTheme="minorEastAsia" w:cs="Arial"/>
          <w:vertAlign w:val="superscript"/>
        </w:rPr>
        <w:t>th</w:t>
      </w:r>
      <w:r w:rsidRPr="007C6CD0">
        <w:rPr>
          <w:rFonts w:eastAsiaTheme="minorEastAsia" w:cs="Arial"/>
        </w:rPr>
        <w:t xml:space="preserve"> step  </w:t>
      </w:r>
    </w:p>
    <w:p w:rsidR="00EE3F48" w:rsidRDefault="00EE3F48" w:rsidP="008F79C0">
      <w:pPr>
        <w:keepNext/>
        <w:spacing w:line="360" w:lineRule="auto"/>
      </w:pPr>
      <w:r>
        <w:rPr>
          <w:noProof/>
        </w:rPr>
        <w:drawing>
          <wp:inline distT="0" distB="0" distL="0" distR="0" wp14:anchorId="715CE0A1" wp14:editId="1322821E">
            <wp:extent cx="5906547" cy="3143250"/>
            <wp:effectExtent l="0" t="0" r="0" b="0"/>
            <wp:docPr id="21" name="Picture 21" descr="C:\Users\AYUSHSENGUPTA\AppData\Local\Microsoft\Windows\INetCache\Content.Word\CCplusCV_capev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USHSENGUPTA\AppData\Local\Microsoft\Windows\INetCache\Content.Word\CCplusCV_capevo.bmp"/>
                    <pic:cNvPicPr>
                      <a:picLocks noChangeAspect="1" noChangeArrowheads="1"/>
                    </pic:cNvPicPr>
                  </pic:nvPicPr>
                  <pic:blipFill rotWithShape="1">
                    <a:blip r:embed="rId43">
                      <a:extLst>
                        <a:ext uri="{28A0092B-C50C-407E-A947-70E740481C1C}">
                          <a14:useLocalDpi xmlns:a14="http://schemas.microsoft.com/office/drawing/2010/main" val="0"/>
                        </a:ext>
                      </a:extLst>
                    </a:blip>
                    <a:srcRect l="9308" t="5915" r="5422" b="4381"/>
                    <a:stretch/>
                  </pic:blipFill>
                  <pic:spPr bwMode="auto">
                    <a:xfrm>
                      <a:off x="0" y="0"/>
                      <a:ext cx="5924049" cy="3152564"/>
                    </a:xfrm>
                    <a:prstGeom prst="rect">
                      <a:avLst/>
                    </a:prstGeom>
                    <a:noFill/>
                    <a:ln>
                      <a:noFill/>
                    </a:ln>
                    <a:extLst>
                      <a:ext uri="{53640926-AAD7-44D8-BBD7-CCE9431645EC}">
                        <a14:shadowObscured xmlns:a14="http://schemas.microsoft.com/office/drawing/2010/main"/>
                      </a:ext>
                    </a:extLst>
                  </pic:spPr>
                </pic:pic>
              </a:graphicData>
            </a:graphic>
          </wp:inline>
        </w:drawing>
      </w:r>
    </w:p>
    <w:p w:rsidR="00EE3F48" w:rsidRPr="009E3128" w:rsidRDefault="00EE3F48" w:rsidP="008F79C0">
      <w:pPr>
        <w:pStyle w:val="Caption"/>
        <w:spacing w:line="360" w:lineRule="auto"/>
        <w:jc w:val="both"/>
        <w:rPr>
          <w:rFonts w:cs="Arial"/>
          <w:bCs w:val="0"/>
          <w:szCs w:val="22"/>
        </w:rPr>
      </w:pPr>
      <w:bookmarkStart w:id="155" w:name="_Ref520064836"/>
      <w:bookmarkStart w:id="156" w:name="_Toc520208080"/>
      <w:bookmarkStart w:id="157" w:name="_Toc520298161"/>
      <w:bookmarkStart w:id="158" w:name="_Toc521430931"/>
      <w:r w:rsidRPr="009E3128">
        <w:rPr>
          <w:rFonts w:cs="Arial"/>
          <w:bCs w:val="0"/>
          <w:szCs w:val="22"/>
        </w:rPr>
        <w:t xml:space="preserve">Figure </w:t>
      </w:r>
      <w:r w:rsidR="001972B6">
        <w:rPr>
          <w:rFonts w:cs="Arial"/>
          <w:bCs w:val="0"/>
          <w:szCs w:val="22"/>
        </w:rPr>
        <w:fldChar w:fldCharType="begin"/>
      </w:r>
      <w:r w:rsidR="001972B6">
        <w:rPr>
          <w:rFonts w:cs="Arial"/>
          <w:bCs w:val="0"/>
          <w:szCs w:val="22"/>
        </w:rPr>
        <w:instrText xml:space="preserve"> STYLEREF 1 \s </w:instrText>
      </w:r>
      <w:r w:rsidR="001972B6">
        <w:rPr>
          <w:rFonts w:cs="Arial"/>
          <w:bCs w:val="0"/>
          <w:szCs w:val="22"/>
        </w:rPr>
        <w:fldChar w:fldCharType="separate"/>
      </w:r>
      <w:r w:rsidR="001972B6">
        <w:rPr>
          <w:rFonts w:cs="Arial"/>
          <w:bCs w:val="0"/>
          <w:noProof/>
          <w:szCs w:val="22"/>
        </w:rPr>
        <w:t>4</w:t>
      </w:r>
      <w:r w:rsidR="001972B6">
        <w:rPr>
          <w:rFonts w:cs="Arial"/>
          <w:bCs w:val="0"/>
          <w:szCs w:val="22"/>
        </w:rPr>
        <w:fldChar w:fldCharType="end"/>
      </w:r>
      <w:r w:rsidR="001972B6">
        <w:rPr>
          <w:rFonts w:cs="Arial"/>
          <w:bCs w:val="0"/>
          <w:szCs w:val="22"/>
        </w:rPr>
        <w:t>.</w:t>
      </w:r>
      <w:r w:rsidR="001972B6">
        <w:rPr>
          <w:rFonts w:cs="Arial"/>
          <w:bCs w:val="0"/>
          <w:szCs w:val="22"/>
        </w:rPr>
        <w:fldChar w:fldCharType="begin"/>
      </w:r>
      <w:r w:rsidR="001972B6">
        <w:rPr>
          <w:rFonts w:cs="Arial"/>
          <w:bCs w:val="0"/>
          <w:szCs w:val="22"/>
        </w:rPr>
        <w:instrText xml:space="preserve"> SEQ Figure \* ARABIC \s 1 </w:instrText>
      </w:r>
      <w:r w:rsidR="001972B6">
        <w:rPr>
          <w:rFonts w:cs="Arial"/>
          <w:bCs w:val="0"/>
          <w:szCs w:val="22"/>
        </w:rPr>
        <w:fldChar w:fldCharType="separate"/>
      </w:r>
      <w:r w:rsidR="001972B6">
        <w:rPr>
          <w:rFonts w:cs="Arial"/>
          <w:bCs w:val="0"/>
          <w:noProof/>
          <w:szCs w:val="22"/>
        </w:rPr>
        <w:t>3</w:t>
      </w:r>
      <w:r w:rsidR="001972B6">
        <w:rPr>
          <w:rFonts w:cs="Arial"/>
          <w:bCs w:val="0"/>
          <w:szCs w:val="22"/>
        </w:rPr>
        <w:fldChar w:fldCharType="end"/>
      </w:r>
      <w:bookmarkEnd w:id="155"/>
      <w:r w:rsidRPr="009E3128">
        <w:rPr>
          <w:rFonts w:cs="Arial"/>
          <w:bCs w:val="0"/>
          <w:szCs w:val="22"/>
        </w:rPr>
        <w:t>. A sample plot to show the capacity evolution for the calculation of SOH</w:t>
      </w:r>
      <w:bookmarkEnd w:id="156"/>
      <w:bookmarkEnd w:id="157"/>
      <w:bookmarkEnd w:id="158"/>
    </w:p>
    <w:p w:rsidR="008C27C3" w:rsidRDefault="00EE3F48" w:rsidP="008C27C3">
      <w:pPr>
        <w:rPr>
          <w:noProof/>
        </w:rPr>
      </w:pPr>
      <w:r>
        <w:rPr>
          <w:rFonts w:cs="Arial"/>
        </w:rPr>
        <w:t xml:space="preserve">An aged cell has reduced full capacity and the number of full cycles it has gone through its life is not a linear curve with linear multiplicity. This quantity is defined by the term equivalent full cycles (EFC). The EFC can be calculated using the </w:t>
      </w:r>
      <w:r w:rsidR="00160F76">
        <w:rPr>
          <w:rFonts w:cs="Arial"/>
        </w:rPr>
        <w:t xml:space="preserve">equation </w:t>
      </w:r>
      <w:r w:rsidR="00160F76">
        <w:rPr>
          <w:rFonts w:cs="Arial"/>
        </w:rPr>
        <w:fldChar w:fldCharType="begin"/>
      </w:r>
      <w:r w:rsidR="00160F76">
        <w:rPr>
          <w:rFonts w:cs="Arial"/>
        </w:rPr>
        <w:instrText xml:space="preserve"> REF _Ref521061938 \h </w:instrText>
      </w:r>
      <w:r w:rsidR="008F79C0">
        <w:rPr>
          <w:rFonts w:cs="Arial"/>
        </w:rPr>
        <w:instrText xml:space="preserve"> \* MERGEFORMAT </w:instrText>
      </w:r>
      <w:r w:rsidR="00160F76">
        <w:rPr>
          <w:rFonts w:cs="Arial"/>
        </w:rPr>
      </w:r>
      <w:r w:rsidR="00160F76">
        <w:rPr>
          <w:rFonts w:cs="Arial"/>
        </w:rPr>
        <w:fldChar w:fldCharType="separate"/>
      </w:r>
    </w:p>
    <w:p w:rsidR="00EE3F48" w:rsidRDefault="008C27C3" w:rsidP="008F79C0">
      <w:pPr>
        <w:spacing w:line="360" w:lineRule="auto"/>
        <w:rPr>
          <w:rFonts w:cs="Arial"/>
        </w:rPr>
      </w:pPr>
      <w:r>
        <w:t>(</w:t>
      </w:r>
      <w:r>
        <w:rPr>
          <w:noProof/>
        </w:rPr>
        <w:t>4</w:t>
      </w:r>
      <w:r>
        <w:t>.</w:t>
      </w:r>
      <w:r>
        <w:rPr>
          <w:noProof/>
        </w:rPr>
        <w:t>3</w:t>
      </w:r>
      <w:r>
        <w:t>)</w:t>
      </w:r>
      <w:r w:rsidR="00160F76">
        <w:rPr>
          <w:rFonts w:cs="Arial"/>
        </w:rPr>
        <w:fldChar w:fldCharType="end"/>
      </w:r>
      <w:r w:rsidR="009E3128">
        <w:rPr>
          <w:rFonts w:cs="Arial"/>
        </w:rPr>
        <w:t xml:space="preserve"> </w:t>
      </w:r>
      <w:r w:rsidR="00280038">
        <w:rPr>
          <w:rFonts w:cs="Arial"/>
        </w:rPr>
        <w:fldChar w:fldCharType="begin"/>
      </w:r>
      <w:r w:rsidR="00C27AB0">
        <w:rPr>
          <w:rFonts w:cs="Arial"/>
        </w:rPr>
        <w:instrText>ADDIN CITAVI.PLACEHOLDER ad527556-e75a-4486-b8cf-d3be42f4abd5 PFBsYWNlaG9sZGVyPg0KICA8QWRkSW5WZXJzaW9uPjUuNC4wLjI8L0FkZEluVmVyc2lvbj4NCiAgPElkPmFkNTI3NTU2LWU3NWEtNDQ4Ni1iOGNmLWQzYmU0MmY0YWJkNTwvSWQ+DQogIDxFbnRyaWVzPg0KICAgIDxFbnRyeT4NCiAgICAgIDxJZD5iYTEzYTUwYi1hYjcyLTQzYWQtOGZiOS0xN2EwMGY3ZmNiZTU8L0lkPg0KICAgICAgPFJlZmVyZW5jZUlkPmUzYjVmYzBjLTViYjAtNDVmYS1hNTQ1LTc2NzFjM2IwMTAx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OF08L1RleHQ+DQogICAgPC9UZXh0VW5pdD4NCiAgPC9UZXh0VW5pdHM+DQo8L1BsYWNlaG9sZGVyPg==</w:instrText>
      </w:r>
      <w:r w:rsidR="00280038">
        <w:rPr>
          <w:rFonts w:cs="Arial"/>
        </w:rPr>
        <w:fldChar w:fldCharType="separate"/>
      </w:r>
      <w:bookmarkStart w:id="159" w:name="_CTVP001ad527556e75a4486b8cfd3be42f4abd5"/>
      <w:r w:rsidR="00C27AB0">
        <w:rPr>
          <w:rFonts w:cs="Arial"/>
        </w:rPr>
        <w:t>[48]</w:t>
      </w:r>
      <w:bookmarkEnd w:id="159"/>
      <w:r w:rsidR="00280038">
        <w:rPr>
          <w:rFonts w:cs="Arial"/>
        </w:rPr>
        <w:fldChar w:fldCharType="end"/>
      </w:r>
      <w:r w:rsidR="00EE3F48">
        <w:rPr>
          <w:rFonts w:cs="Arial"/>
        </w:rPr>
        <w:t>:</w:t>
      </w:r>
    </w:p>
    <w:tbl>
      <w:tblPr>
        <w:tblStyle w:val="TabelleFormelnmitNummerierung"/>
        <w:tblW w:w="0" w:type="auto"/>
        <w:tblLook w:val="04A0" w:firstRow="1" w:lastRow="0" w:firstColumn="1" w:lastColumn="0" w:noHBand="0" w:noVBand="1"/>
      </w:tblPr>
      <w:tblGrid>
        <w:gridCol w:w="7484"/>
        <w:gridCol w:w="1361"/>
      </w:tblGrid>
      <w:tr w:rsidR="00160F76" w:rsidRPr="00593685" w:rsidTr="00E96013">
        <w:tc>
          <w:tcPr>
            <w:tcW w:w="7621" w:type="dxa"/>
            <w:vAlign w:val="center"/>
          </w:tcPr>
          <w:p w:rsidR="00160F76" w:rsidRPr="00A76F12" w:rsidRDefault="00160F76" w:rsidP="008F79C0">
            <w:pPr>
              <w:keepNext/>
              <w:spacing w:line="360" w:lineRule="auto"/>
              <w:jc w:val="center"/>
              <w:rPr>
                <w:rFonts w:eastAsiaTheme="minorEastAsia"/>
                <w:color w:val="auto"/>
                <w:sz w:val="24"/>
                <w:szCs w:val="24"/>
              </w:rPr>
            </w:pPr>
          </w:p>
          <w:p w:rsidR="00160F76" w:rsidRPr="005860BE" w:rsidRDefault="00160F76" w:rsidP="008F79C0">
            <w:pPr>
              <w:keepNext/>
              <w:spacing w:after="0" w:line="360" w:lineRule="auto"/>
            </w:pPr>
            <m:oMathPara>
              <m:oMath>
                <m:r>
                  <w:rPr>
                    <w:rFonts w:ascii="Cambria Math" w:hAnsi="Cambria Math" w:cs="Arial"/>
                    <w:i/>
                  </w:rPr>
                  <w:fldChar w:fldCharType="begin"/>
                </m:r>
                <m:r>
                  <m:rPr>
                    <m:sty m:val="p"/>
                  </m:rPr>
                  <w:rPr>
                    <w:rFonts w:ascii="Cambria Math" w:hAnsi="Cambria Math" w:cs="Arial"/>
                  </w:rPr>
                  <m:t>ADDIN CITAVI.PLACEHOLDER adccac96-7e41-4219-89d0-7b8665cf7dda PFBsYWNlaG9sZGVyPg0KICA8QWRkSW5WZXJzaW9uPjUuNC4wLjI8L0FkZEluVmVyc2lvbj4NCiAgPElkPmFkY2NhYzk2LTdlNDEtNDIxOS04OWQwLTdiODY2NWNmN2RkYTwvSWQ+DQogIDxFbnRyaWVzPg0KICAgIDxFbnRyeT4NCiAgICAgIDxJZD41ZDMxYjFjMS0yZmYwLTQzYmQtODczNC0xMTZjZWEzNjZkMTg8L0lkPg0KICAgICAgPFJlZmVyZW5jZUlkPjdmYjE3NzlmLWY2NjctNDA0ZC1iNjIxLThhOGQ3NjJmZGNkY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zZdPC9UZXh0Pg0KICAgIDwvVGV4dFVuaXQ+DQogIDwvVGV4dFVuaXRzPg0KPC9QbGFjZWhvbGRlcj4=</m:t>
                </m:r>
                <m:r>
                  <w:rPr>
                    <w:rFonts w:ascii="Cambria Math" w:hAnsi="Cambria Math" w:cs="Arial"/>
                    <w:i/>
                  </w:rPr>
                  <w:fldChar w:fldCharType="separate"/>
                </m:r>
                <m:r>
                  <m:rPr>
                    <m:sty m:val="p"/>
                  </m:rPr>
                  <w:rPr>
                    <w:rFonts w:ascii="Cambria Math" w:hAnsi="Cambria Math" w:cs="Arial"/>
                  </w:rPr>
                  <m:t>[36]</m:t>
                </m:r>
                <m:r>
                  <w:rPr>
                    <w:rFonts w:ascii="Cambria Math" w:hAnsi="Cambria Math" w:cs="Arial"/>
                    <w:i/>
                  </w:rPr>
                  <w:fldChar w:fldCharType="end"/>
                </m:r>
                <m:r>
                  <w:rPr>
                    <w:rFonts w:ascii="Cambria Math"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eq</m:t>
                    </m:r>
                  </m:sub>
                </m:sSub>
                <m:r>
                  <w:rPr>
                    <w:rFonts w:ascii="Cambria Math" w:eastAsiaTheme="minorEastAsia"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W</m:t>
                        </m:r>
                      </m:e>
                      <m:sub>
                        <m:r>
                          <w:rPr>
                            <w:rFonts w:ascii="Cambria Math" w:hAnsi="Cambria Math" w:cs="Arial"/>
                          </w:rPr>
                          <m:t>tot</m:t>
                        </m:r>
                      </m:sub>
                    </m:sSub>
                  </m:num>
                  <m:den>
                    <m:r>
                      <w:rPr>
                        <w:rFonts w:ascii="Cambria Math" w:hAnsi="Cambria Math" w:cs="Arial"/>
                      </w:rPr>
                      <m:t>2×</m:t>
                    </m:r>
                    <m:sSub>
                      <m:sSubPr>
                        <m:ctrlPr>
                          <w:rPr>
                            <w:rFonts w:ascii="Cambria Math" w:hAnsi="Cambria Math" w:cs="Arial"/>
                            <w:i/>
                          </w:rPr>
                        </m:ctrlPr>
                      </m:sSubPr>
                      <m:e>
                        <m:r>
                          <w:rPr>
                            <w:rFonts w:ascii="Cambria Math" w:hAnsi="Cambria Math" w:cs="Arial"/>
                          </w:rPr>
                          <m:t>U</m:t>
                        </m:r>
                      </m:e>
                      <m:sub>
                        <m:r>
                          <w:rPr>
                            <w:rFonts w:ascii="Cambria Math" w:hAnsi="Cambria Math" w:cs="Arial"/>
                          </w:rPr>
                          <m:t>nom</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init</m:t>
                        </m:r>
                      </m:sub>
                    </m:sSub>
                  </m:den>
                </m:f>
              </m:oMath>
            </m:oMathPara>
          </w:p>
        </w:tc>
        <w:tc>
          <w:tcPr>
            <w:tcW w:w="1364" w:type="dxa"/>
            <w:vAlign w:val="center"/>
          </w:tcPr>
          <w:p w:rsidR="009E3128" w:rsidRDefault="009E3128" w:rsidP="008F79C0">
            <w:pPr>
              <w:pStyle w:val="Caption"/>
              <w:spacing w:line="360" w:lineRule="auto"/>
            </w:pPr>
            <w:bookmarkStart w:id="160" w:name="_Ref521061938"/>
          </w:p>
          <w:p w:rsidR="00160F76" w:rsidRPr="00593685" w:rsidRDefault="00160F76" w:rsidP="008F79C0">
            <w:pPr>
              <w:pStyle w:val="Caption"/>
              <w:spacing w:line="360" w:lineRule="auto"/>
              <w:rPr>
                <w:rFonts w:eastAsiaTheme="minorEastAsia"/>
              </w:rPr>
            </w:pPr>
            <w:r>
              <w:t>(</w:t>
            </w:r>
            <w:r>
              <w:fldChar w:fldCharType="begin"/>
            </w:r>
            <w:r>
              <w:instrText xml:space="preserve"> STYLEREF 1 \s </w:instrText>
            </w:r>
            <w:r>
              <w:fldChar w:fldCharType="separate"/>
            </w:r>
            <w:r w:rsidR="008C27C3">
              <w:rPr>
                <w:noProof/>
              </w:rPr>
              <w:t>4</w:t>
            </w:r>
            <w:r>
              <w:fldChar w:fldCharType="end"/>
            </w:r>
            <w:r>
              <w:t>.</w:t>
            </w:r>
            <w:r>
              <w:fldChar w:fldCharType="begin"/>
            </w:r>
            <w:r>
              <w:instrText xml:space="preserve"> SEQ Equation \* ARABIC \s 1 </w:instrText>
            </w:r>
            <w:r>
              <w:fldChar w:fldCharType="separate"/>
            </w:r>
            <w:r w:rsidR="008C27C3">
              <w:rPr>
                <w:noProof/>
              </w:rPr>
              <w:t>3</w:t>
            </w:r>
            <w:r>
              <w:fldChar w:fldCharType="end"/>
            </w:r>
            <w:r>
              <w:t>)</w:t>
            </w:r>
            <w:bookmarkEnd w:id="160"/>
          </w:p>
        </w:tc>
      </w:tr>
    </w:tbl>
    <w:p w:rsidR="00BF594B" w:rsidRPr="0074301E" w:rsidRDefault="00BF594B" w:rsidP="008F79C0">
      <w:pPr>
        <w:spacing w:line="360" w:lineRule="auto"/>
        <w:rPr>
          <w:rFonts w:cs="Arial"/>
        </w:rPr>
      </w:pPr>
    </w:p>
    <w:p w:rsidR="00EE3F48" w:rsidRDefault="00EE3F48" w:rsidP="008F79C0">
      <w:pPr>
        <w:spacing w:line="360" w:lineRule="auto"/>
        <w:rPr>
          <w:rFonts w:cs="Arial"/>
        </w:rPr>
      </w:pPr>
      <w:r w:rsidRPr="0074301E">
        <w:rPr>
          <w:rFonts w:cs="Arial"/>
        </w:rPr>
        <w:t xml:space="preserve">Here, </w:t>
      </w:r>
      <w:r w:rsidRPr="0074301E">
        <w:rPr>
          <w:rFonts w:cs="Arial"/>
          <w:i/>
          <w:iCs/>
        </w:rPr>
        <w:t>N</w:t>
      </w:r>
      <w:r w:rsidRPr="0074301E">
        <w:rPr>
          <w:rFonts w:cs="Arial"/>
          <w:i/>
          <w:iCs/>
          <w:vertAlign w:val="subscript"/>
        </w:rPr>
        <w:t>eq</w:t>
      </w:r>
      <w:r w:rsidRPr="0074301E">
        <w:rPr>
          <w:rFonts w:cs="Arial"/>
        </w:rPr>
        <w:t xml:space="preserve"> = equivalent full cycles, </w:t>
      </w:r>
      <w:r w:rsidRPr="0074301E">
        <w:rPr>
          <w:rFonts w:cs="Arial"/>
          <w:i/>
          <w:iCs/>
        </w:rPr>
        <w:t>W</w:t>
      </w:r>
      <w:r w:rsidRPr="0074301E">
        <w:rPr>
          <w:rFonts w:cs="Arial"/>
          <w:i/>
          <w:iCs/>
          <w:vertAlign w:val="subscript"/>
        </w:rPr>
        <w:t>tot</w:t>
      </w:r>
      <w:r w:rsidRPr="0074301E">
        <w:rPr>
          <w:rFonts w:cs="Arial"/>
        </w:rPr>
        <w:t xml:space="preserve"> = accumulated energy throughput for the cycled cell, </w:t>
      </w:r>
      <w:r w:rsidRPr="0074301E">
        <w:rPr>
          <w:rFonts w:cs="Arial"/>
          <w:i/>
          <w:iCs/>
        </w:rPr>
        <w:t>U</w:t>
      </w:r>
      <w:r w:rsidRPr="0074301E">
        <w:rPr>
          <w:rFonts w:cs="Arial"/>
          <w:i/>
          <w:iCs/>
          <w:vertAlign w:val="subscript"/>
        </w:rPr>
        <w:t>nom</w:t>
      </w:r>
      <w:r w:rsidRPr="0074301E">
        <w:rPr>
          <w:rFonts w:cs="Arial"/>
        </w:rPr>
        <w:t xml:space="preserve"> = specified nominal battery voltage, </w:t>
      </w:r>
      <w:r w:rsidRPr="0074301E">
        <w:rPr>
          <w:rFonts w:cs="Arial"/>
          <w:i/>
          <w:iCs/>
        </w:rPr>
        <w:t>Q</w:t>
      </w:r>
      <w:r w:rsidRPr="0074301E">
        <w:rPr>
          <w:rFonts w:cs="Arial"/>
          <w:i/>
          <w:iCs/>
          <w:vertAlign w:val="subscript"/>
        </w:rPr>
        <w:t>init</w:t>
      </w:r>
      <w:r w:rsidRPr="0074301E">
        <w:rPr>
          <w:rFonts w:cs="Arial"/>
        </w:rPr>
        <w:t xml:space="preserve"> = measured initial battery capacity</w:t>
      </w:r>
    </w:p>
    <w:p w:rsidR="00EE3F48" w:rsidRDefault="00EE3F48" w:rsidP="008F79C0">
      <w:pPr>
        <w:spacing w:line="360" w:lineRule="auto"/>
        <w:rPr>
          <w:rFonts w:cs="Arial"/>
        </w:rPr>
      </w:pPr>
      <w:r>
        <w:rPr>
          <w:rFonts w:cs="Arial"/>
        </w:rPr>
        <w:t>The capacity evolution or deterioration is studied with respect to changes in SOH and equivalent cull cycles (EFC). These conditions are checked for the cells of the three geometries for different conditions of temperature and cycling current rates. These results are discussed in the next chapter.</w:t>
      </w:r>
    </w:p>
    <w:p w:rsidR="00EE3F48" w:rsidRPr="0058381A" w:rsidRDefault="00EE3F48" w:rsidP="008F79C0">
      <w:pPr>
        <w:pStyle w:val="Heading3"/>
        <w:keepLines/>
        <w:suppressAutoHyphens w:val="0"/>
        <w:spacing w:before="40" w:after="0" w:line="360" w:lineRule="auto"/>
        <w:textboxTightWrap w:val="none"/>
      </w:pPr>
      <w:bookmarkStart w:id="161" w:name="_Toc520298118"/>
      <w:bookmarkStart w:id="162" w:name="_Toc521430994"/>
      <w:r w:rsidRPr="0058381A">
        <w:t>Temperature developed over cycling</w:t>
      </w:r>
      <w:bookmarkEnd w:id="161"/>
      <w:bookmarkEnd w:id="162"/>
    </w:p>
    <w:p w:rsidR="00EE3F48" w:rsidRDefault="00EE3F48" w:rsidP="008F79C0">
      <w:pPr>
        <w:spacing w:line="360" w:lineRule="auto"/>
        <w:rPr>
          <w:rFonts w:cs="Arial"/>
        </w:rPr>
      </w:pPr>
    </w:p>
    <w:p w:rsidR="00EE3F48" w:rsidRDefault="00EE3F48" w:rsidP="008F79C0">
      <w:pPr>
        <w:spacing w:line="360" w:lineRule="auto"/>
        <w:rPr>
          <w:rFonts w:cs="Arial"/>
        </w:rPr>
      </w:pPr>
      <w:r>
        <w:rPr>
          <w:rFonts w:cs="Arial"/>
        </w:rPr>
        <w:t xml:space="preserve">To determine the temperature gradient over the three geometries at similar conditions, the temperatures were measured for the first extended check-up (ECU) cycle with different cycling current rates. In all the cases though, the charging was done with a rate 1C, but the discharging was tested with slow to fast cycling. </w:t>
      </w:r>
    </w:p>
    <w:p w:rsidR="00EE3F48" w:rsidRDefault="00EE3F48" w:rsidP="008F79C0">
      <w:pPr>
        <w:spacing w:line="360" w:lineRule="auto"/>
        <w:rPr>
          <w:rFonts w:cs="Arial"/>
        </w:rPr>
      </w:pPr>
      <w:r>
        <w:rPr>
          <w:rFonts w:cs="Arial"/>
        </w:rPr>
        <w:t xml:space="preserve">The temperature sensors used for the tests were the Negative Temperature Coefficient (NTC) sensors. This is the most commonly used type of temperature sensors, and in this case, the temperature shows an inverse relation with respect to the resistance. </w:t>
      </w:r>
      <w:r>
        <w:rPr>
          <w:rFonts w:cs="Arial"/>
        </w:rPr>
        <w:fldChar w:fldCharType="begin"/>
      </w:r>
      <w:r w:rsidR="00C27AB0">
        <w:rPr>
          <w:rFonts w:cs="Arial"/>
        </w:rPr>
        <w:instrText>ADDIN CITAVI.PLACEHOLDER 157a27d7-42aa-4756-86b6-468c95782e36 PFBsYWNlaG9sZGVyPg0KICA8QWRkSW5WZXJzaW9uPjUuNC4wLjI8L0FkZEluVmVyc2lvbj4NCiAgPElkPjE1N2EyN2Q3LTQyYWEtNDc1Ni04NmI2LTQ2OGM5NTc4MmUzNjwvSWQ+DQogIDxFbnRyaWVzPg0KICAgIDxFbnRyeT4NCiAgICAgIDxJZD45OGI5ZDMwZC00Y2FlLTRjMWItOTgzMi0zZDM0NTc2ZDE0NzQ8L0lkPg0KICAgICAgPFJlZmVyZW5jZUlkPmVhNWIyZjFlLTZmYjUtNDMxYi04ZDgyLTAxOGE5YzhiNDVkO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0OV08L1RleHQ+DQogICAgPC9UZXh0VW5pdD4NCiAgPC9UZXh0VW5pdHM+DQo8L1BsYWNlaG9sZGVyPg==</w:instrText>
      </w:r>
      <w:r>
        <w:rPr>
          <w:rFonts w:cs="Arial"/>
        </w:rPr>
        <w:fldChar w:fldCharType="separate"/>
      </w:r>
      <w:bookmarkStart w:id="163" w:name="_CTVP001157a27d742aa475686b6468c95782e36"/>
      <w:r w:rsidR="00C27AB0">
        <w:rPr>
          <w:rFonts w:cs="Arial"/>
        </w:rPr>
        <w:t>[49]</w:t>
      </w:r>
      <w:bookmarkEnd w:id="163"/>
      <w:r>
        <w:rPr>
          <w:rFonts w:cs="Arial"/>
        </w:rPr>
        <w:fldChar w:fldCharType="end"/>
      </w:r>
      <w:r>
        <w:rPr>
          <w:rFonts w:cs="Arial"/>
        </w:rPr>
        <w:t xml:space="preserve"> NTC thermistors are high precision and can give a resolution and accuracy as low as 5mK.</w:t>
      </w:r>
      <w:r>
        <w:rPr>
          <w:rStyle w:val="FootnoteReference"/>
          <w:rFonts w:cs="Arial"/>
        </w:rPr>
        <w:footnoteReference w:id="12"/>
      </w:r>
      <w:r>
        <w:rPr>
          <w:rFonts w:cs="Arial"/>
        </w:rPr>
        <w:t xml:space="preserve"> </w:t>
      </w:r>
    </w:p>
    <w:p w:rsidR="00EE3F48" w:rsidRDefault="00EE3F48" w:rsidP="008F79C0">
      <w:pPr>
        <w:spacing w:line="360" w:lineRule="auto"/>
        <w:rPr>
          <w:rFonts w:cs="Arial"/>
        </w:rPr>
      </w:pPr>
      <w:r>
        <w:rPr>
          <w:rFonts w:cs="Arial"/>
        </w:rPr>
        <w:t xml:space="preserve">The different stages of the charging and discharging were identified by using the data for the cell voltage during the same stages. </w:t>
      </w:r>
    </w:p>
    <w:p w:rsidR="0023421C" w:rsidRDefault="0023421C" w:rsidP="002F4A91">
      <w:pPr>
        <w:spacing w:line="360" w:lineRule="auto"/>
        <w:rPr>
          <w:rFonts w:cs="Arial"/>
        </w:rPr>
      </w:pPr>
      <w:r>
        <w:rPr>
          <w:rFonts w:cs="Arial"/>
        </w:rPr>
        <w:t xml:space="preserve">The method used for the automated calculation of the SOC is the coulomb counting method. </w:t>
      </w:r>
      <w:r w:rsidR="002F4A91" w:rsidRPr="002F4A91">
        <w:rPr>
          <w:rFonts w:cs="Arial"/>
        </w:rPr>
        <w:t>The Coulomb counting</w:t>
      </w:r>
      <w:r w:rsidR="002F4A91">
        <w:rPr>
          <w:rFonts w:cs="Arial"/>
        </w:rPr>
        <w:t xml:space="preserve"> </w:t>
      </w:r>
      <w:r w:rsidR="002F4A91" w:rsidRPr="002F4A91">
        <w:rPr>
          <w:rFonts w:cs="Arial"/>
        </w:rPr>
        <w:t>method measures the discharging current of a battery and</w:t>
      </w:r>
      <w:r w:rsidR="002F4A91">
        <w:rPr>
          <w:rFonts w:cs="Arial"/>
        </w:rPr>
        <w:t xml:space="preserve"> </w:t>
      </w:r>
      <w:r w:rsidR="002F4A91" w:rsidRPr="002F4A91">
        <w:rPr>
          <w:rFonts w:cs="Arial"/>
        </w:rPr>
        <w:t xml:space="preserve">integrates the discharging current over time </w:t>
      </w:r>
      <w:proofErr w:type="gramStart"/>
      <w:r w:rsidR="002F4A91" w:rsidRPr="002F4A91">
        <w:rPr>
          <w:rFonts w:cs="Arial"/>
        </w:rPr>
        <w:t>in order to</w:t>
      </w:r>
      <w:proofErr w:type="gramEnd"/>
      <w:r w:rsidR="002F4A91">
        <w:rPr>
          <w:rFonts w:cs="Arial"/>
        </w:rPr>
        <w:t xml:space="preserve"> </w:t>
      </w:r>
      <w:r w:rsidR="002F4A91" w:rsidRPr="002F4A91">
        <w:rPr>
          <w:rFonts w:cs="Arial"/>
        </w:rPr>
        <w:t xml:space="preserve">estimate SOC. Coulomb counting method is </w:t>
      </w:r>
      <w:r w:rsidR="002F4A91" w:rsidRPr="002F4A91">
        <w:rPr>
          <w:rFonts w:cs="Arial"/>
        </w:rPr>
        <w:lastRenderedPageBreak/>
        <w:t>done to</w:t>
      </w:r>
      <w:r w:rsidR="002F4A91">
        <w:rPr>
          <w:rFonts w:cs="Arial"/>
        </w:rPr>
        <w:t xml:space="preserve"> </w:t>
      </w:r>
      <w:r w:rsidR="002F4A91" w:rsidRPr="002F4A91">
        <w:rPr>
          <w:rFonts w:cs="Arial"/>
        </w:rPr>
        <w:t xml:space="preserve">estimate the </w:t>
      </w:r>
      <m:oMath>
        <m:sSub>
          <m:sSubPr>
            <m:ctrlPr>
              <w:rPr>
                <w:rFonts w:ascii="Cambria Math" w:hAnsi="Cambria Math" w:cs="Arial"/>
                <w:i/>
              </w:rPr>
            </m:ctrlPr>
          </m:sSubPr>
          <m:e>
            <m:r>
              <w:rPr>
                <w:rFonts w:ascii="Cambria Math" w:hAnsi="Cambria Math" w:cs="Arial"/>
              </w:rPr>
              <m:t>SOC</m:t>
            </m:r>
          </m:e>
          <m:sub>
            <m:r>
              <w:rPr>
                <w:rFonts w:ascii="Cambria Math" w:hAnsi="Cambria Math" w:cs="Arial"/>
              </w:rPr>
              <m:t>t</m:t>
            </m:r>
          </m:sub>
        </m:sSub>
      </m:oMath>
      <w:r w:rsidR="002F4A91" w:rsidRPr="002F4A91">
        <w:rPr>
          <w:rFonts w:cs="Arial"/>
        </w:rPr>
        <w:t>, which is estimated from</w:t>
      </w:r>
      <w:r w:rsidR="002F4A91">
        <w:rPr>
          <w:rFonts w:cs="Arial"/>
        </w:rPr>
        <w:t xml:space="preserve"> </w:t>
      </w:r>
      <w:r w:rsidR="002F4A91" w:rsidRPr="002F4A91">
        <w:rPr>
          <w:rFonts w:cs="Arial"/>
        </w:rPr>
        <w:t>the discharging</w:t>
      </w:r>
      <w:r w:rsidR="002F4A91">
        <w:rPr>
          <w:rFonts w:cs="Arial"/>
        </w:rPr>
        <w:t xml:space="preserve"> </w:t>
      </w:r>
      <w:r w:rsidR="002F4A91" w:rsidRPr="002F4A91">
        <w:rPr>
          <w:rFonts w:cs="Arial"/>
        </w:rPr>
        <w:t xml:space="preserve">current, </w:t>
      </w:r>
      <w:r w:rsidR="002F4A91" w:rsidRPr="002F4A91">
        <w:rPr>
          <w:rFonts w:ascii="Cambria Math" w:hAnsi="Cambria Math" w:cs="Cambria Math"/>
        </w:rPr>
        <w:t>𝐼</w:t>
      </w:r>
      <w:r w:rsidR="002F4A91" w:rsidRPr="002F4A91">
        <w:rPr>
          <w:rFonts w:cs="Arial"/>
        </w:rPr>
        <w:t>(</w:t>
      </w:r>
      <w:r w:rsidR="002F4A91" w:rsidRPr="002F4A91">
        <w:rPr>
          <w:rFonts w:ascii="Cambria Math" w:hAnsi="Cambria Math" w:cs="Cambria Math"/>
        </w:rPr>
        <w:t>𝑡</w:t>
      </w:r>
      <w:r w:rsidR="002F4A91" w:rsidRPr="002F4A91">
        <w:rPr>
          <w:rFonts w:cs="Arial"/>
        </w:rPr>
        <w:t xml:space="preserve">), and previously estimated SOC values, </w:t>
      </w:r>
      <m:oMath>
        <m:sSub>
          <m:sSubPr>
            <m:ctrlPr>
              <w:rPr>
                <w:rFonts w:ascii="Cambria Math" w:hAnsi="Cambria Math" w:cs="Arial"/>
                <w:i/>
              </w:rPr>
            </m:ctrlPr>
          </m:sSubPr>
          <m:e>
            <m:r>
              <w:rPr>
                <w:rFonts w:ascii="Cambria Math" w:hAnsi="Cambria Math" w:cs="Arial"/>
              </w:rPr>
              <m:t>SOC</m:t>
            </m:r>
          </m:e>
          <m:sub>
            <m:r>
              <w:rPr>
                <w:rFonts w:ascii="Cambria Math" w:hAnsi="Cambria Math" w:cs="Arial"/>
              </w:rPr>
              <m:t>0</m:t>
            </m:r>
          </m:sub>
        </m:sSub>
      </m:oMath>
      <w:r w:rsidR="002F4A91" w:rsidRPr="002F4A91">
        <w:rPr>
          <w:rFonts w:cs="Arial"/>
        </w:rPr>
        <w:t>. SOC is calculated by the equation</w:t>
      </w:r>
      <w:r w:rsidR="004D61B4">
        <w:rPr>
          <w:rFonts w:cs="Arial"/>
        </w:rPr>
        <w:t xml:space="preserve"> </w:t>
      </w:r>
      <w:r w:rsidR="00457287">
        <w:rPr>
          <w:rFonts w:cs="Arial"/>
        </w:rPr>
        <w:fldChar w:fldCharType="begin"/>
      </w:r>
      <w:r w:rsidR="00457287">
        <w:rPr>
          <w:rFonts w:cs="Arial"/>
        </w:rPr>
        <w:instrText xml:space="preserve"> REF _Ref521429042 \h </w:instrText>
      </w:r>
      <w:r w:rsidR="00457287">
        <w:rPr>
          <w:rFonts w:cs="Arial"/>
        </w:rPr>
      </w:r>
      <w:r w:rsidR="00457287">
        <w:rPr>
          <w:rFonts w:cs="Arial"/>
        </w:rPr>
        <w:fldChar w:fldCharType="separate"/>
      </w:r>
      <w:r w:rsidR="008C27C3">
        <w:t>(</w:t>
      </w:r>
      <w:r w:rsidR="008C27C3">
        <w:rPr>
          <w:noProof/>
        </w:rPr>
        <w:t>4</w:t>
      </w:r>
      <w:r w:rsidR="008C27C3">
        <w:t>.</w:t>
      </w:r>
      <w:r w:rsidR="008C27C3">
        <w:rPr>
          <w:noProof/>
        </w:rPr>
        <w:t>4</w:t>
      </w:r>
      <w:r w:rsidR="008C27C3">
        <w:t>)</w:t>
      </w:r>
      <w:r w:rsidR="00457287">
        <w:rPr>
          <w:rFonts w:cs="Arial"/>
        </w:rPr>
        <w:fldChar w:fldCharType="end"/>
      </w:r>
      <w:r w:rsidR="004D61B4">
        <w:rPr>
          <w:rFonts w:cs="Arial"/>
        </w:rPr>
        <w:t xml:space="preserve"> </w:t>
      </w:r>
      <w:r w:rsidR="004D61B4">
        <w:rPr>
          <w:rFonts w:cs="Arial"/>
        </w:rPr>
        <w:fldChar w:fldCharType="begin"/>
      </w:r>
      <w:r w:rsidR="00C27AB0">
        <w:rPr>
          <w:rFonts w:cs="Arial"/>
        </w:rPr>
        <w:instrText>ADDIN CITAVI.PLACEHOLDER a97d794d-531c-439b-8a90-8510ff6be1ef PFBsYWNlaG9sZGVyPg0KICA8QWRkSW5WZXJzaW9uPjUuNC4wLjI8L0FkZEluVmVyc2lvbj4NCiAgPElkPmE5N2Q3OTRkLTUzMWMtNDM5Yi04YTkwLTg1MTBmZjZiZTFlZjwvSWQ+DQogIDxFbnRyaWVzPg0KICAgIDxFbnRyeT4NCiAgICAgIDxJZD4yNjdjYmNiOS1jYmMyLTRhZWYtYTVjMC1jYTU5ZWMyNGQyZmQ8L0lkPg0KICAgICAgPFJlZmVyZW5jZUlkPjcyMzQ4OWU2LWQxODItNGQwNy1hZjE4LWM5MzI4NDQyY2UxYT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TBdPC9UZXh0Pg0KICAgIDwvVGV4dFVuaXQ+DQogIDwvVGV4dFVuaXRzPg0KPC9QbGFjZWhvbGRlcj4=</w:instrText>
      </w:r>
      <w:r w:rsidR="004D61B4">
        <w:rPr>
          <w:rFonts w:cs="Arial"/>
        </w:rPr>
        <w:fldChar w:fldCharType="separate"/>
      </w:r>
      <w:bookmarkStart w:id="164" w:name="_CTVP001a97d794d531c439b8a908510ff6be1ef"/>
      <w:r w:rsidR="00C27AB0">
        <w:rPr>
          <w:rFonts w:cs="Arial"/>
        </w:rPr>
        <w:t>[50]</w:t>
      </w:r>
      <w:bookmarkEnd w:id="164"/>
      <w:r w:rsidR="004D61B4">
        <w:rPr>
          <w:rFonts w:cs="Arial"/>
        </w:rPr>
        <w:fldChar w:fldCharType="end"/>
      </w:r>
      <w:r w:rsidR="002F4A91">
        <w:rPr>
          <w:rFonts w:cs="Arial"/>
        </w:rPr>
        <w:t>:</w:t>
      </w:r>
    </w:p>
    <w:tbl>
      <w:tblPr>
        <w:tblStyle w:val="TabelleFormelnmitNummerierung"/>
        <w:tblW w:w="0" w:type="auto"/>
        <w:tblLook w:val="04A0" w:firstRow="1" w:lastRow="0" w:firstColumn="1" w:lastColumn="0" w:noHBand="0" w:noVBand="1"/>
      </w:tblPr>
      <w:tblGrid>
        <w:gridCol w:w="7484"/>
        <w:gridCol w:w="1361"/>
      </w:tblGrid>
      <w:tr w:rsidR="002F4A91" w:rsidRPr="00593685" w:rsidTr="0042042B">
        <w:tc>
          <w:tcPr>
            <w:tcW w:w="7621" w:type="dxa"/>
            <w:vAlign w:val="center"/>
          </w:tcPr>
          <w:p w:rsidR="002F4A91" w:rsidRPr="00A76F12" w:rsidRDefault="002F4A91" w:rsidP="0042042B">
            <w:pPr>
              <w:keepNext/>
              <w:spacing w:line="360" w:lineRule="auto"/>
              <w:jc w:val="center"/>
              <w:rPr>
                <w:rFonts w:eastAsiaTheme="minorEastAsia"/>
                <w:color w:val="auto"/>
                <w:sz w:val="24"/>
                <w:szCs w:val="24"/>
              </w:rPr>
            </w:pPr>
          </w:p>
          <w:p w:rsidR="002F4A91" w:rsidRDefault="00586EAF" w:rsidP="002F4A91">
            <w:pPr>
              <w:spacing w:line="360" w:lineRule="auto"/>
              <w:rPr>
                <w:rFonts w:cs="Arial"/>
              </w:rPr>
            </w:pPr>
            <m:oMathPara>
              <m:oMath>
                <m:sSub>
                  <m:sSubPr>
                    <m:ctrlPr>
                      <w:rPr>
                        <w:rFonts w:ascii="Cambria Math" w:hAnsi="Cambria Math" w:cs="Arial"/>
                        <w:i/>
                        <w:color w:val="auto"/>
                      </w:rPr>
                    </m:ctrlPr>
                  </m:sSubPr>
                  <m:e>
                    <m:r>
                      <w:rPr>
                        <w:rFonts w:ascii="Cambria Math" w:hAnsi="Cambria Math" w:cs="Arial"/>
                      </w:rPr>
                      <m:t>SOC</m:t>
                    </m:r>
                  </m:e>
                  <m:sub>
                    <m:r>
                      <w:rPr>
                        <w:rFonts w:ascii="Cambria Math" w:hAnsi="Cambria Math" w:cs="Arial"/>
                      </w:rPr>
                      <m:t>t</m:t>
                    </m:r>
                  </m:sub>
                </m:sSub>
                <m:r>
                  <w:rPr>
                    <w:rFonts w:ascii="Cambria Math" w:hAnsi="Cambria Math" w:cs="Arial"/>
                  </w:rPr>
                  <m:t>=</m:t>
                </m:r>
                <m:sSub>
                  <m:sSubPr>
                    <m:ctrlPr>
                      <w:rPr>
                        <w:rFonts w:ascii="Cambria Math" w:hAnsi="Cambria Math" w:cs="Arial"/>
                        <w:i/>
                        <w:color w:val="auto"/>
                      </w:rPr>
                    </m:ctrlPr>
                  </m:sSubPr>
                  <m:e>
                    <m:r>
                      <w:rPr>
                        <w:rFonts w:ascii="Cambria Math" w:hAnsi="Cambria Math" w:cs="Arial"/>
                      </w:rPr>
                      <m:t>SOC</m:t>
                    </m:r>
                  </m:e>
                  <m:sub>
                    <m:r>
                      <w:rPr>
                        <w:rFonts w:ascii="Cambria Math" w:hAnsi="Cambria Math" w:cs="Arial"/>
                      </w:rPr>
                      <m:t>0</m:t>
                    </m:r>
                  </m:sub>
                </m:sSub>
                <m:r>
                  <w:rPr>
                    <w:rFonts w:ascii="Cambria Math" w:hAnsi="Cambria Math" w:cs="Arial"/>
                  </w:rPr>
                  <m:t xml:space="preserve">- </m:t>
                </m:r>
                <m:f>
                  <m:fPr>
                    <m:ctrlPr>
                      <w:rPr>
                        <w:rFonts w:ascii="Cambria Math" w:hAnsi="Cambria Math" w:cs="Arial"/>
                        <w:i/>
                        <w:color w:val="auto"/>
                      </w:rPr>
                    </m:ctrlPr>
                  </m:fPr>
                  <m:num>
                    <m:nary>
                      <m:naryPr>
                        <m:limLoc m:val="undOvr"/>
                        <m:ctrlPr>
                          <w:rPr>
                            <w:rFonts w:ascii="Cambria Math" w:hAnsi="Cambria Math" w:cs="Arial"/>
                            <w:i/>
                            <w:color w:val="auto"/>
                          </w:rPr>
                        </m:ctrlPr>
                      </m:naryPr>
                      <m:sub>
                        <m:r>
                          <w:rPr>
                            <w:rFonts w:ascii="Cambria Math" w:hAnsi="Cambria Math" w:cs="Arial"/>
                          </w:rPr>
                          <m:t>0</m:t>
                        </m:r>
                      </m:sub>
                      <m:sup>
                        <m:r>
                          <w:rPr>
                            <w:rFonts w:ascii="Cambria Math" w:hAnsi="Cambria Math" w:cs="Arial"/>
                          </w:rPr>
                          <m:t>t</m:t>
                        </m:r>
                      </m:sup>
                      <m:e>
                        <m:r>
                          <w:rPr>
                            <w:rFonts w:ascii="Cambria Math" w:hAnsi="Cambria Math" w:cs="Arial"/>
                          </w:rPr>
                          <m:t>I</m:t>
                        </m:r>
                        <m:d>
                          <m:dPr>
                            <m:ctrlPr>
                              <w:rPr>
                                <w:rFonts w:ascii="Cambria Math" w:hAnsi="Cambria Math" w:cs="Arial"/>
                                <w:i/>
                              </w:rPr>
                            </m:ctrlPr>
                          </m:dPr>
                          <m:e>
                            <m:r>
                              <w:rPr>
                                <w:rFonts w:ascii="Cambria Math" w:hAnsi="Cambria Math" w:cs="Arial"/>
                              </w:rPr>
                              <m:t>t</m:t>
                            </m:r>
                          </m:e>
                        </m:d>
                        <m:r>
                          <w:rPr>
                            <w:rFonts w:ascii="Cambria Math" w:hAnsi="Cambria Math" w:cs="Arial"/>
                          </w:rPr>
                          <m:t>dt</m:t>
                        </m:r>
                      </m:e>
                    </m:nary>
                  </m:num>
                  <m:den>
                    <m:sSub>
                      <m:sSubPr>
                        <m:ctrlPr>
                          <w:rPr>
                            <w:rFonts w:ascii="Cambria Math" w:hAnsi="Cambria Math" w:cs="Arial"/>
                            <w:i/>
                            <w:color w:val="auto"/>
                          </w:rPr>
                        </m:ctrlPr>
                      </m:sSubPr>
                      <m:e>
                        <m:r>
                          <w:rPr>
                            <w:rFonts w:ascii="Cambria Math" w:hAnsi="Cambria Math" w:cs="Arial"/>
                          </w:rPr>
                          <m:t>Q</m:t>
                        </m:r>
                      </m:e>
                      <m:sub>
                        <m:r>
                          <w:rPr>
                            <w:rFonts w:ascii="Cambria Math" w:hAnsi="Cambria Math" w:cs="Arial"/>
                          </w:rPr>
                          <m:t>n</m:t>
                        </m:r>
                      </m:sub>
                    </m:sSub>
                  </m:den>
                </m:f>
              </m:oMath>
            </m:oMathPara>
          </w:p>
          <w:p w:rsidR="002F4A91" w:rsidRPr="005860BE" w:rsidRDefault="002F4A91" w:rsidP="0042042B">
            <w:pPr>
              <w:keepNext/>
              <w:spacing w:after="0" w:line="360" w:lineRule="auto"/>
            </w:pPr>
          </w:p>
        </w:tc>
        <w:tc>
          <w:tcPr>
            <w:tcW w:w="1364" w:type="dxa"/>
            <w:vAlign w:val="center"/>
          </w:tcPr>
          <w:p w:rsidR="002F4A91" w:rsidRDefault="002F4A91" w:rsidP="0042042B">
            <w:pPr>
              <w:pStyle w:val="Caption"/>
              <w:spacing w:line="360" w:lineRule="auto"/>
            </w:pPr>
          </w:p>
          <w:p w:rsidR="002F4A91" w:rsidRPr="00593685" w:rsidRDefault="002F4A91" w:rsidP="0042042B">
            <w:pPr>
              <w:pStyle w:val="Caption"/>
              <w:spacing w:line="360" w:lineRule="auto"/>
              <w:rPr>
                <w:rFonts w:eastAsiaTheme="minorEastAsia"/>
              </w:rPr>
            </w:pPr>
            <w:bookmarkStart w:id="165" w:name="_Ref521429042"/>
            <w:r>
              <w:t>(</w:t>
            </w:r>
            <w:r>
              <w:fldChar w:fldCharType="begin"/>
            </w:r>
            <w:r>
              <w:instrText xml:space="preserve"> STYLEREF 1 \s </w:instrText>
            </w:r>
            <w:r>
              <w:fldChar w:fldCharType="separate"/>
            </w:r>
            <w:r w:rsidR="008C27C3">
              <w:rPr>
                <w:noProof/>
              </w:rPr>
              <w:t>4</w:t>
            </w:r>
            <w:r>
              <w:fldChar w:fldCharType="end"/>
            </w:r>
            <w:r>
              <w:t>.</w:t>
            </w:r>
            <w:r>
              <w:fldChar w:fldCharType="begin"/>
            </w:r>
            <w:r>
              <w:instrText xml:space="preserve"> SEQ Equation \* ARABIC \s 1 </w:instrText>
            </w:r>
            <w:r>
              <w:fldChar w:fldCharType="separate"/>
            </w:r>
            <w:r w:rsidR="008C27C3">
              <w:rPr>
                <w:noProof/>
              </w:rPr>
              <w:t>4</w:t>
            </w:r>
            <w:r>
              <w:fldChar w:fldCharType="end"/>
            </w:r>
            <w:r>
              <w:t>)</w:t>
            </w:r>
            <w:bookmarkEnd w:id="165"/>
          </w:p>
        </w:tc>
      </w:tr>
    </w:tbl>
    <w:p w:rsidR="002F4A91" w:rsidRDefault="002F4A91" w:rsidP="002F4A91">
      <w:pPr>
        <w:spacing w:line="360" w:lineRule="auto"/>
        <w:rPr>
          <w:rFonts w:cs="Arial"/>
        </w:rPr>
      </w:pPr>
      <w:r>
        <w:rPr>
          <w:rFonts w:cs="Arial"/>
        </w:rPr>
        <w:t xml:space="preserve">where, </w:t>
      </w:r>
      <m:oMath>
        <m:sSub>
          <m:sSubPr>
            <m:ctrlPr>
              <w:rPr>
                <w:rFonts w:ascii="Cambria Math" w:hAnsi="Cambria Math" w:cs="Arial"/>
                <w:i/>
              </w:rPr>
            </m:ctrlPr>
          </m:sSubPr>
          <m:e>
            <m:r>
              <w:rPr>
                <w:rFonts w:ascii="Cambria Math" w:hAnsi="Cambria Math" w:cs="Arial"/>
              </w:rPr>
              <m:t>Q</m:t>
            </m:r>
          </m:e>
          <m:sub>
            <m:r>
              <w:rPr>
                <w:rFonts w:ascii="Cambria Math" w:hAnsi="Cambria Math" w:cs="Arial"/>
              </w:rPr>
              <m:t>n</m:t>
            </m:r>
          </m:sub>
        </m:sSub>
      </m:oMath>
      <w:r>
        <w:rPr>
          <w:rFonts w:cs="Arial"/>
        </w:rPr>
        <w:t xml:space="preserve"> is the nominal capacity measured in the beginning of cycling, and </w:t>
      </w:r>
      <m:oMath>
        <m:r>
          <w:rPr>
            <w:rFonts w:ascii="Cambria Math" w:hAnsi="Cambria Math" w:cs="Arial"/>
          </w:rPr>
          <m:t>t</m:t>
        </m:r>
      </m:oMath>
      <w:r>
        <w:rPr>
          <w:rFonts w:eastAsiaTheme="minorEastAsia" w:cs="Arial"/>
        </w:rPr>
        <w:t xml:space="preserve"> is the time at which</w:t>
      </w:r>
      <w:r w:rsidR="004F0BCE">
        <w:rPr>
          <w:rFonts w:eastAsiaTheme="minorEastAsia" w:cs="Arial"/>
        </w:rPr>
        <w:t xml:space="preserve"> the SOC needs to be calculated</w:t>
      </w:r>
      <w:r>
        <w:rPr>
          <w:rFonts w:eastAsiaTheme="minorEastAsia" w:cs="Arial"/>
        </w:rPr>
        <w:t>.</w:t>
      </w:r>
    </w:p>
    <w:p w:rsidR="00EE3F48" w:rsidRDefault="00B64E13" w:rsidP="008F79C0">
      <w:pPr>
        <w:pStyle w:val="Heading3"/>
        <w:keepLines/>
        <w:suppressAutoHyphens w:val="0"/>
        <w:spacing w:before="40" w:after="0" w:line="360" w:lineRule="auto"/>
        <w:textboxTightWrap w:val="none"/>
      </w:pPr>
      <w:bookmarkStart w:id="166" w:name="_Toc520298119"/>
      <w:bookmarkStart w:id="167" w:name="_Toc521430995"/>
      <w:r>
        <w:t>30s p</w:t>
      </w:r>
      <w:r w:rsidR="00EE3F48">
        <w:t>ulse test</w:t>
      </w:r>
      <w:bookmarkEnd w:id="166"/>
      <w:bookmarkEnd w:id="167"/>
    </w:p>
    <w:p w:rsidR="00EE3F48" w:rsidRDefault="00EE3F48" w:rsidP="008F79C0">
      <w:pPr>
        <w:spacing w:line="360" w:lineRule="auto"/>
        <w:rPr>
          <w:rFonts w:cs="Arial"/>
        </w:rPr>
      </w:pPr>
      <w:r>
        <w:rPr>
          <w:rFonts w:cs="Arial"/>
        </w:rPr>
        <w:t xml:space="preserve">In this work, the internal resistance has been calculated for 30s charge and discharge pulses at the 0.5s, 10s and 30s time-instants. This section </w:t>
      </w:r>
      <w:r w:rsidR="002F4A91">
        <w:rPr>
          <w:rFonts w:cs="Arial"/>
        </w:rPr>
        <w:t xml:space="preserve">discusses the </w:t>
      </w:r>
      <w:r w:rsidR="00B64E13">
        <w:rPr>
          <w:rFonts w:cs="Arial"/>
        </w:rPr>
        <w:t>experimental procedure for the same</w:t>
      </w:r>
      <w:r>
        <w:rPr>
          <w:rFonts w:cs="Arial"/>
        </w:rPr>
        <w:t>.</w:t>
      </w:r>
    </w:p>
    <w:p w:rsidR="00EE3F48" w:rsidRDefault="00B64E13" w:rsidP="008F79C0">
      <w:pPr>
        <w:spacing w:after="0" w:line="360" w:lineRule="auto"/>
        <w:rPr>
          <w:rFonts w:cs="Arial"/>
        </w:rPr>
      </w:pPr>
      <w:r>
        <w:rPr>
          <w:rFonts w:cs="Arial"/>
        </w:rPr>
        <w:t>Two types of pulses are used during the test: one for increasing the SOC and another 30s pulse for me</w:t>
      </w:r>
      <w:r w:rsidR="009B6E08">
        <w:rPr>
          <w:rFonts w:cs="Arial"/>
        </w:rPr>
        <w:t xml:space="preserve">asuring the internal resistance. </w:t>
      </w:r>
      <w:r w:rsidR="00EE3F48">
        <w:rPr>
          <w:rFonts w:cs="Arial"/>
        </w:rPr>
        <w:t xml:space="preserve">While charging, first the SOC is determined for a fully discharged cell and a pulse of 1C is applied for 30s at that SOC. Next, the cell stabilizes for a while without a pulse and then it is charged again at 1C this time to increase its SOC. In the case of discharging, the only difference is that a current is drawn from the cell. This is explained using </w:t>
      </w:r>
      <w:r w:rsidR="00C357A9">
        <w:rPr>
          <w:rFonts w:cs="Arial"/>
        </w:rPr>
        <w:fldChar w:fldCharType="begin"/>
      </w:r>
      <w:r w:rsidR="00C357A9">
        <w:rPr>
          <w:rFonts w:cs="Arial"/>
        </w:rPr>
        <w:instrText xml:space="preserve"> REF _Ref519525613 \h </w:instrText>
      </w:r>
      <w:r w:rsidR="008F79C0">
        <w:rPr>
          <w:rFonts w:cs="Arial"/>
        </w:rPr>
        <w:instrText xml:space="preserve"> \* MERGEFORMAT </w:instrText>
      </w:r>
      <w:r w:rsidR="00C357A9">
        <w:rPr>
          <w:rFonts w:cs="Arial"/>
        </w:rPr>
      </w:r>
      <w:r w:rsidR="00C357A9">
        <w:rPr>
          <w:rFonts w:cs="Arial"/>
        </w:rPr>
        <w:fldChar w:fldCharType="separate"/>
      </w:r>
      <w:r w:rsidR="008C27C3">
        <w:rPr>
          <w:rFonts w:cs="Arial"/>
          <w:b/>
          <w:bCs/>
        </w:rPr>
        <w:t>Error! Reference source not found.</w:t>
      </w:r>
      <w:r w:rsidR="00C357A9">
        <w:rPr>
          <w:rFonts w:cs="Arial"/>
        </w:rPr>
        <w:fldChar w:fldCharType="end"/>
      </w:r>
      <w:r w:rsidR="00EE3F48">
        <w:rPr>
          <w:rFonts w:cs="Arial"/>
        </w:rPr>
        <w:t xml:space="preserve"> and </w:t>
      </w:r>
      <w:r w:rsidR="00C357A9">
        <w:rPr>
          <w:rFonts w:cs="Arial"/>
        </w:rPr>
        <w:fldChar w:fldCharType="begin"/>
      </w:r>
      <w:r w:rsidR="00C357A9">
        <w:rPr>
          <w:rFonts w:cs="Arial"/>
        </w:rPr>
        <w:instrText xml:space="preserve"> REF _Ref519525620 \h </w:instrText>
      </w:r>
      <w:r w:rsidR="008F79C0">
        <w:rPr>
          <w:rFonts w:cs="Arial"/>
        </w:rPr>
        <w:instrText xml:space="preserve"> \* MERGEFORMAT </w:instrText>
      </w:r>
      <w:r w:rsidR="00C357A9">
        <w:rPr>
          <w:rFonts w:cs="Arial"/>
        </w:rPr>
      </w:r>
      <w:r w:rsidR="00C357A9">
        <w:rPr>
          <w:rFonts w:cs="Arial"/>
        </w:rPr>
        <w:fldChar w:fldCharType="separate"/>
      </w:r>
      <w:r w:rsidR="008C27C3">
        <w:rPr>
          <w:rFonts w:cs="Arial"/>
          <w:b/>
          <w:bCs/>
        </w:rPr>
        <w:t>Error! Reference source not found.</w:t>
      </w:r>
      <w:r w:rsidR="00C357A9">
        <w:rPr>
          <w:rFonts w:cs="Arial"/>
        </w:rPr>
        <w:fldChar w:fldCharType="end"/>
      </w:r>
      <w:r w:rsidR="00EE3F48">
        <w:rPr>
          <w:rFonts w:cs="Arial"/>
        </w:rPr>
        <w:t>.</w:t>
      </w:r>
    </w:p>
    <w:p w:rsidR="00EE3F48" w:rsidRDefault="000B0306" w:rsidP="008F79C0">
      <w:pPr>
        <w:spacing w:line="360" w:lineRule="auto"/>
        <w:rPr>
          <w:rFonts w:cs="Arial"/>
        </w:rPr>
      </w:pPr>
      <w:r>
        <w:rPr>
          <w:rFonts w:cs="Arial"/>
        </w:rPr>
        <w:t>This method is used for the SOCs</w:t>
      </w:r>
      <w:r w:rsidR="00EE3F48">
        <w:rPr>
          <w:rFonts w:cs="Arial"/>
        </w:rPr>
        <w:t xml:space="preserve">: 5%, 10%, 20%, 30%, 40%, 50%, 60%, 70%, 80, 90% and 95%. Further, for each 30s pulse, the internal resistance is calculated at the 0.5s, the 10s and 30s instant. This is done by calculating the instantaneous change of voltage in </w:t>
      </w:r>
      <w:r w:rsidR="000D5969">
        <w:rPr>
          <w:rFonts w:cs="Arial"/>
        </w:rPr>
        <w:t xml:space="preserve">and </w:t>
      </w:r>
      <w:r w:rsidR="00EE3F48">
        <w:rPr>
          <w:rFonts w:cs="Arial"/>
        </w:rPr>
        <w:t xml:space="preserve">dividing it by the current at that time in </w:t>
      </w:r>
      <w:r w:rsidR="000D5969">
        <w:rPr>
          <w:rFonts w:cs="Arial"/>
        </w:rPr>
        <w:fldChar w:fldCharType="begin"/>
      </w:r>
      <w:r w:rsidR="000D5969">
        <w:rPr>
          <w:rFonts w:cs="Arial"/>
        </w:rPr>
        <w:instrText xml:space="preserve"> REF _Ref521430523 \h </w:instrText>
      </w:r>
      <w:r w:rsidR="000D5969">
        <w:rPr>
          <w:rFonts w:cs="Arial"/>
        </w:rPr>
      </w:r>
      <w:r w:rsidR="000D5969">
        <w:rPr>
          <w:rFonts w:cs="Arial"/>
        </w:rPr>
        <w:fldChar w:fldCharType="separate"/>
      </w:r>
      <w:r w:rsidR="008C27C3">
        <w:t xml:space="preserve">Figure </w:t>
      </w:r>
      <w:r w:rsidR="008C27C3">
        <w:rPr>
          <w:noProof/>
        </w:rPr>
        <w:t>4</w:t>
      </w:r>
      <w:r w:rsidR="008C27C3">
        <w:t>.</w:t>
      </w:r>
      <w:r w:rsidR="008C27C3">
        <w:rPr>
          <w:noProof/>
        </w:rPr>
        <w:t>4</w:t>
      </w:r>
      <w:r w:rsidR="000D5969">
        <w:rPr>
          <w:rFonts w:cs="Arial"/>
        </w:rPr>
        <w:fldChar w:fldCharType="end"/>
      </w:r>
      <w:r w:rsidR="00EE3F48">
        <w:rPr>
          <w:rFonts w:cs="Arial"/>
        </w:rPr>
        <w:t xml:space="preserve">(which is approximately equal to 1C), as shown in the </w:t>
      </w:r>
      <w:r w:rsidR="00BE0973">
        <w:rPr>
          <w:rFonts w:cs="Arial"/>
        </w:rPr>
        <w:t xml:space="preserve">equation </w:t>
      </w:r>
      <w:r w:rsidR="00BE0973">
        <w:rPr>
          <w:rFonts w:cs="Arial"/>
        </w:rPr>
        <w:fldChar w:fldCharType="begin"/>
      </w:r>
      <w:r w:rsidR="00BE0973">
        <w:rPr>
          <w:rFonts w:cs="Arial"/>
        </w:rPr>
        <w:instrText xml:space="preserve"> REF _Ref521091501 \h </w:instrText>
      </w:r>
      <w:r w:rsidR="008F79C0">
        <w:rPr>
          <w:rFonts w:cs="Arial"/>
        </w:rPr>
        <w:instrText xml:space="preserve"> \* MERGEFORMAT </w:instrText>
      </w:r>
      <w:r w:rsidR="00BE0973">
        <w:rPr>
          <w:rFonts w:cs="Arial"/>
        </w:rPr>
      </w:r>
      <w:r w:rsidR="00BE0973">
        <w:rPr>
          <w:rFonts w:cs="Arial"/>
        </w:rPr>
        <w:fldChar w:fldCharType="separate"/>
      </w:r>
      <w:r w:rsidR="008C27C3">
        <w:t>(</w:t>
      </w:r>
      <w:r w:rsidR="008C27C3">
        <w:rPr>
          <w:noProof/>
        </w:rPr>
        <w:t>4.5</w:t>
      </w:r>
      <w:r w:rsidR="008C27C3">
        <w:t>)</w:t>
      </w:r>
      <w:r w:rsidR="00BE0973">
        <w:rPr>
          <w:rFonts w:cs="Arial"/>
        </w:rPr>
        <w:fldChar w:fldCharType="end"/>
      </w:r>
      <w:r w:rsidR="00EE3F48">
        <w:rPr>
          <w:rFonts w:cs="Arial"/>
        </w:rPr>
        <w:t>:</w:t>
      </w:r>
    </w:p>
    <w:tbl>
      <w:tblPr>
        <w:tblStyle w:val="TabelleFormelnmitNummerierung"/>
        <w:tblW w:w="0" w:type="auto"/>
        <w:tblLook w:val="04A0" w:firstRow="1" w:lastRow="0" w:firstColumn="1" w:lastColumn="0" w:noHBand="0" w:noVBand="1"/>
      </w:tblPr>
      <w:tblGrid>
        <w:gridCol w:w="7484"/>
        <w:gridCol w:w="1361"/>
      </w:tblGrid>
      <w:tr w:rsidR="00BE0973" w:rsidRPr="00593685" w:rsidTr="00E96013">
        <w:tc>
          <w:tcPr>
            <w:tcW w:w="7621" w:type="dxa"/>
            <w:vAlign w:val="center"/>
          </w:tcPr>
          <w:p w:rsidR="00BE0973" w:rsidRPr="00A76F12" w:rsidRDefault="00BE0973" w:rsidP="008F79C0">
            <w:pPr>
              <w:keepNext/>
              <w:spacing w:line="360" w:lineRule="auto"/>
              <w:jc w:val="center"/>
              <w:rPr>
                <w:rFonts w:eastAsiaTheme="minorEastAsia"/>
                <w:color w:val="auto"/>
                <w:sz w:val="24"/>
                <w:szCs w:val="24"/>
              </w:rPr>
            </w:pPr>
          </w:p>
          <w:p w:rsidR="00BE0973" w:rsidRPr="00E805CA" w:rsidRDefault="00BE0973" w:rsidP="008F79C0">
            <w:pPr>
              <w:spacing w:line="360" w:lineRule="auto"/>
              <w:jc w:val="center"/>
              <w:rPr>
                <w:rFonts w:cs="Arial"/>
              </w:rPr>
            </w:pPr>
            <m:oMath>
              <m:r>
                <w:rPr>
                  <w:rFonts w:ascii="Cambria Math" w:hAnsi="Cambria Math" w:cs="Arial"/>
                </w:rPr>
                <m:t xml:space="preserve">IR= </m:t>
              </m:r>
              <m:f>
                <m:fPr>
                  <m:ctrlPr>
                    <w:rPr>
                      <w:rFonts w:ascii="Cambria Math" w:hAnsi="Cambria Math" w:cs="Arial"/>
                      <w:i/>
                    </w:rPr>
                  </m:ctrlPr>
                </m:fPr>
                <m:num>
                  <m:f>
                    <m:fPr>
                      <m:ctrlPr>
                        <w:rPr>
                          <w:rFonts w:ascii="Cambria Math" w:hAnsi="Cambria Math" w:cs="Arial"/>
                          <w:i/>
                        </w:rPr>
                      </m:ctrlPr>
                    </m:fPr>
                    <m:num>
                      <m:r>
                        <w:rPr>
                          <w:rFonts w:ascii="Cambria Math" w:hAnsi="Cambria Math" w:cs="Arial"/>
                        </w:rPr>
                        <m:t>∂V</m:t>
                      </m:r>
                    </m:num>
                    <m:den>
                      <m:r>
                        <w:rPr>
                          <w:rFonts w:ascii="Cambria Math" w:hAnsi="Cambria Math" w:cs="Arial"/>
                        </w:rPr>
                        <m:t>∂t</m:t>
                      </m:r>
                    </m:den>
                  </m:f>
                </m:num>
                <m:den>
                  <m:r>
                    <w:rPr>
                      <w:rFonts w:ascii="Cambria Math" w:hAnsi="Cambria Math" w:cs="Arial"/>
                    </w:rPr>
                    <m:t>I</m:t>
                  </m:r>
                </m:den>
              </m:f>
              <m:r>
                <w:rPr>
                  <w:rFonts w:ascii="Cambria Math" w:eastAsiaTheme="minorEastAsia" w:hAnsi="Cambria Math" w:cs="Arial"/>
                </w:rPr>
                <m:t>dt</m:t>
              </m:r>
            </m:oMath>
            <w:r w:rsidRPr="00E805CA">
              <w:rPr>
                <w:rFonts w:cs="Arial"/>
              </w:rPr>
              <w:t xml:space="preserve">  </w:t>
            </w:r>
          </w:p>
          <w:p w:rsidR="00BE0973" w:rsidRPr="005860BE" w:rsidRDefault="00BE0973" w:rsidP="008F79C0">
            <w:pPr>
              <w:keepNext/>
              <w:spacing w:after="0" w:line="360" w:lineRule="auto"/>
            </w:pPr>
          </w:p>
        </w:tc>
        <w:tc>
          <w:tcPr>
            <w:tcW w:w="1364" w:type="dxa"/>
            <w:vAlign w:val="center"/>
          </w:tcPr>
          <w:p w:rsidR="00BE0973" w:rsidRDefault="00BE0973" w:rsidP="008F79C0">
            <w:pPr>
              <w:pStyle w:val="Caption"/>
              <w:spacing w:line="360" w:lineRule="auto"/>
            </w:pPr>
          </w:p>
          <w:p w:rsidR="00BE0973" w:rsidRPr="00593685" w:rsidRDefault="00BE0973" w:rsidP="008F79C0">
            <w:pPr>
              <w:pStyle w:val="Caption"/>
              <w:spacing w:line="360" w:lineRule="auto"/>
              <w:rPr>
                <w:rFonts w:eastAsiaTheme="minorEastAsia"/>
              </w:rPr>
            </w:pPr>
            <w:bookmarkStart w:id="168" w:name="_Ref521091501"/>
            <w:r>
              <w:t>(</w:t>
            </w:r>
            <w:r>
              <w:fldChar w:fldCharType="begin"/>
            </w:r>
            <w:r>
              <w:instrText xml:space="preserve"> STYLEREF 1 \s </w:instrText>
            </w:r>
            <w:r>
              <w:fldChar w:fldCharType="separate"/>
            </w:r>
            <w:r w:rsidR="008C27C3">
              <w:rPr>
                <w:noProof/>
              </w:rPr>
              <w:t>4</w:t>
            </w:r>
            <w:r>
              <w:fldChar w:fldCharType="end"/>
            </w:r>
            <w:r>
              <w:t>.</w:t>
            </w:r>
            <w:r>
              <w:fldChar w:fldCharType="begin"/>
            </w:r>
            <w:r>
              <w:instrText xml:space="preserve"> SEQ Equation \* ARABIC \s 1 </w:instrText>
            </w:r>
            <w:r>
              <w:fldChar w:fldCharType="separate"/>
            </w:r>
            <w:r w:rsidR="008C27C3">
              <w:rPr>
                <w:noProof/>
              </w:rPr>
              <w:t>5</w:t>
            </w:r>
            <w:r>
              <w:fldChar w:fldCharType="end"/>
            </w:r>
            <w:r>
              <w:t>)</w:t>
            </w:r>
            <w:bookmarkEnd w:id="168"/>
          </w:p>
        </w:tc>
      </w:tr>
    </w:tbl>
    <w:p w:rsidR="00BE0973" w:rsidRDefault="00BE0973" w:rsidP="008F79C0">
      <w:pPr>
        <w:spacing w:line="360" w:lineRule="auto"/>
        <w:rPr>
          <w:rFonts w:cs="Arial"/>
        </w:rPr>
      </w:pPr>
    </w:p>
    <w:p w:rsidR="00EE3F48" w:rsidRDefault="00EE3F48" w:rsidP="008F79C0">
      <w:pPr>
        <w:spacing w:line="360" w:lineRule="auto"/>
        <w:rPr>
          <w:rFonts w:eastAsiaTheme="minorEastAsia" w:cs="Arial"/>
        </w:rPr>
      </w:pPr>
      <w:r w:rsidRPr="00BF3800">
        <w:rPr>
          <w:rFonts w:cs="Arial"/>
        </w:rPr>
        <w:t xml:space="preserve">Where, </w:t>
      </w:r>
      <m:oMath>
        <m:r>
          <w:rPr>
            <w:rFonts w:ascii="Cambria Math" w:hAnsi="Cambria Math" w:cs="Arial"/>
          </w:rPr>
          <m:t>∂V</m:t>
        </m:r>
      </m:oMath>
      <w:r w:rsidRPr="00BF3800">
        <w:rPr>
          <w:rFonts w:eastAsiaTheme="minorEastAsia" w:cs="Arial"/>
        </w:rPr>
        <w:t xml:space="preserve"> refers to the infinitesimal change in voltage over </w:t>
      </w:r>
      <m:oMath>
        <m:r>
          <w:rPr>
            <w:rFonts w:ascii="Cambria Math" w:hAnsi="Cambria Math" w:cs="Arial"/>
          </w:rPr>
          <m:t>∂t</m:t>
        </m:r>
      </m:oMath>
      <w:r>
        <w:rPr>
          <w:rFonts w:eastAsiaTheme="minorEastAsia" w:cs="Arial"/>
        </w:rPr>
        <w:t xml:space="preserve"> in </w:t>
      </w:r>
      <w:r w:rsidR="000D5969">
        <w:rPr>
          <w:rFonts w:eastAsiaTheme="minorEastAsia" w:cs="Arial"/>
        </w:rPr>
        <w:fldChar w:fldCharType="begin"/>
      </w:r>
      <w:r w:rsidR="000D5969">
        <w:rPr>
          <w:rFonts w:eastAsiaTheme="minorEastAsia" w:cs="Arial"/>
        </w:rPr>
        <w:instrText xml:space="preserve"> REF _Ref521430523 \h </w:instrText>
      </w:r>
      <w:r w:rsidR="000D5969">
        <w:rPr>
          <w:rFonts w:eastAsiaTheme="minorEastAsia" w:cs="Arial"/>
        </w:rPr>
      </w:r>
      <w:r w:rsidR="000D5969">
        <w:rPr>
          <w:rFonts w:eastAsiaTheme="minorEastAsia" w:cs="Arial"/>
        </w:rPr>
        <w:fldChar w:fldCharType="separate"/>
      </w:r>
      <w:r w:rsidR="008C27C3">
        <w:t xml:space="preserve">Figure </w:t>
      </w:r>
      <w:r w:rsidR="008C27C3">
        <w:rPr>
          <w:noProof/>
        </w:rPr>
        <w:t>4</w:t>
      </w:r>
      <w:r w:rsidR="008C27C3">
        <w:t>.</w:t>
      </w:r>
      <w:r w:rsidR="008C27C3">
        <w:rPr>
          <w:noProof/>
        </w:rPr>
        <w:t>4</w:t>
      </w:r>
      <w:r w:rsidR="000D5969">
        <w:rPr>
          <w:rFonts w:eastAsiaTheme="minorEastAsia" w:cs="Arial"/>
        </w:rPr>
        <w:fldChar w:fldCharType="end"/>
      </w:r>
      <w:r w:rsidR="00BE0973">
        <w:rPr>
          <w:rFonts w:eastAsiaTheme="minorEastAsia" w:cs="Arial"/>
        </w:rPr>
        <w:t xml:space="preserve"> </w:t>
      </w:r>
      <w:r>
        <w:rPr>
          <w:rFonts w:eastAsiaTheme="minorEastAsia" w:cs="Arial"/>
        </w:rPr>
        <w:t xml:space="preserve">and </w:t>
      </w:r>
      <m:oMath>
        <m:r>
          <w:rPr>
            <w:rFonts w:ascii="Cambria Math" w:hAnsi="Cambria Math" w:cs="Arial"/>
          </w:rPr>
          <m:t>I</m:t>
        </m:r>
      </m:oMath>
      <w:r>
        <w:rPr>
          <w:rFonts w:eastAsiaTheme="minorEastAsia" w:cs="Arial"/>
        </w:rPr>
        <w:t xml:space="preserve"> refers to the current at the stage (which is usually constant at 1C or 16A)</w:t>
      </w:r>
    </w:p>
    <w:p w:rsidR="00B64E13" w:rsidRDefault="00B64E13" w:rsidP="00B64E13">
      <w:pPr>
        <w:keepNext/>
        <w:spacing w:line="360" w:lineRule="auto"/>
      </w:pPr>
      <w:r>
        <w:rPr>
          <w:noProof/>
        </w:rPr>
        <w:lastRenderedPageBreak/>
        <w:drawing>
          <wp:inline distT="0" distB="0" distL="0" distR="0">
            <wp:extent cx="8408990" cy="4585734"/>
            <wp:effectExtent l="6667"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4">
                      <a:extLst>
                        <a:ext uri="{28A0092B-C50C-407E-A947-70E740481C1C}">
                          <a14:useLocalDpi xmlns:a14="http://schemas.microsoft.com/office/drawing/2010/main" val="0"/>
                        </a:ext>
                      </a:extLst>
                    </a:blip>
                    <a:srcRect l="9226" t="4867" r="5423" b="3182"/>
                    <a:stretch/>
                  </pic:blipFill>
                  <pic:spPr bwMode="auto">
                    <a:xfrm rot="16200000">
                      <a:off x="0" y="0"/>
                      <a:ext cx="8444133" cy="4604899"/>
                    </a:xfrm>
                    <a:prstGeom prst="rect">
                      <a:avLst/>
                    </a:prstGeom>
                    <a:noFill/>
                    <a:ln>
                      <a:noFill/>
                    </a:ln>
                    <a:extLst>
                      <a:ext uri="{53640926-AAD7-44D8-BBD7-CCE9431645EC}">
                        <a14:shadowObscured xmlns:a14="http://schemas.microsoft.com/office/drawing/2010/main"/>
                      </a:ext>
                    </a:extLst>
                  </pic:spPr>
                </pic:pic>
              </a:graphicData>
            </a:graphic>
          </wp:inline>
        </w:drawing>
      </w:r>
    </w:p>
    <w:p w:rsidR="00B64E13" w:rsidRDefault="00B64E13" w:rsidP="00B64E13">
      <w:pPr>
        <w:pStyle w:val="Caption"/>
        <w:jc w:val="both"/>
        <w:rPr>
          <w:rFonts w:eastAsiaTheme="minorEastAsia" w:cs="Arial"/>
        </w:rPr>
      </w:pPr>
      <w:bookmarkStart w:id="169" w:name="_Ref521430523"/>
      <w:bookmarkStart w:id="170" w:name="_Toc521430932"/>
      <w:r>
        <w:t xml:space="preserve">Figure </w:t>
      </w:r>
      <w:r w:rsidR="001972B6">
        <w:fldChar w:fldCharType="begin"/>
      </w:r>
      <w:r w:rsidR="001972B6">
        <w:instrText xml:space="preserve"> STYLEREF 1 \s </w:instrText>
      </w:r>
      <w:r w:rsidR="001972B6">
        <w:fldChar w:fldCharType="separate"/>
      </w:r>
      <w:r w:rsidR="001972B6">
        <w:rPr>
          <w:noProof/>
        </w:rPr>
        <w:t>4</w:t>
      </w:r>
      <w:r w:rsidR="001972B6">
        <w:fldChar w:fldCharType="end"/>
      </w:r>
      <w:r w:rsidR="001972B6">
        <w:t>.</w:t>
      </w:r>
      <w:r w:rsidR="001972B6">
        <w:fldChar w:fldCharType="begin"/>
      </w:r>
      <w:r w:rsidR="001972B6">
        <w:instrText xml:space="preserve"> SEQ Figure \* ARABIC \s 1 </w:instrText>
      </w:r>
      <w:r w:rsidR="001972B6">
        <w:fldChar w:fldCharType="separate"/>
      </w:r>
      <w:r w:rsidR="001972B6">
        <w:rPr>
          <w:noProof/>
        </w:rPr>
        <w:t>4</w:t>
      </w:r>
      <w:r w:rsidR="001972B6">
        <w:fldChar w:fldCharType="end"/>
      </w:r>
      <w:bookmarkEnd w:id="169"/>
      <w:r>
        <w:t>. Explanation for a 30s pulse test with current pulses and voltage evolution</w:t>
      </w:r>
      <w:bookmarkEnd w:id="170"/>
    </w:p>
    <w:p w:rsidR="009F4B5D" w:rsidRDefault="00F34DCF" w:rsidP="008F79C0">
      <w:pPr>
        <w:pStyle w:val="Heading1"/>
        <w:spacing w:line="360" w:lineRule="auto"/>
        <w:rPr>
          <w:lang w:eastAsia="de-DE"/>
        </w:rPr>
      </w:pPr>
      <w:bookmarkStart w:id="171" w:name="_Toc521430996"/>
      <w:r>
        <w:rPr>
          <w:lang w:eastAsia="de-DE"/>
        </w:rPr>
        <w:lastRenderedPageBreak/>
        <w:t>Disc</w:t>
      </w:r>
      <w:r w:rsidR="009F4B5D">
        <w:rPr>
          <w:lang w:eastAsia="de-DE"/>
        </w:rPr>
        <w:t>ussion</w:t>
      </w:r>
      <w:bookmarkEnd w:id="171"/>
    </w:p>
    <w:p w:rsidR="00F1585E" w:rsidRPr="00F1585E" w:rsidRDefault="00F1585E" w:rsidP="008F79C0">
      <w:pPr>
        <w:spacing w:line="360" w:lineRule="auto"/>
        <w:rPr>
          <w:lang w:eastAsia="de-DE"/>
        </w:rPr>
      </w:pPr>
    </w:p>
    <w:p w:rsidR="00E96013" w:rsidRDefault="00E96013" w:rsidP="008F79C0">
      <w:pPr>
        <w:spacing w:line="360" w:lineRule="auto"/>
        <w:rPr>
          <w:rFonts w:cs="Arial"/>
        </w:rPr>
      </w:pPr>
      <w:r>
        <w:rPr>
          <w:rFonts w:cs="Arial"/>
        </w:rPr>
        <w:t>MATLAB Data Processing and Visualization was used to extract, sort, edit and visualize the experimental data for ease of analysis. It was found that the data for cells under the same conditions of cycling rate and temperature show similar results and therefore the cell data were averaged. Further, in certain cases, data interpolation and extrapolation to maintain uniformity. The following sub-sections would discuss the experiment results from the previous chapter along with any assumptions made in each case.</w:t>
      </w:r>
    </w:p>
    <w:p w:rsidR="00E96013" w:rsidRDefault="00E96013" w:rsidP="008F79C0">
      <w:pPr>
        <w:spacing w:line="360" w:lineRule="auto"/>
        <w:rPr>
          <w:rFonts w:cs="Arial"/>
        </w:rPr>
      </w:pPr>
      <w:r>
        <w:rPr>
          <w:rFonts w:cs="Arial"/>
        </w:rPr>
        <w:t xml:space="preserve">An initial discussion of the cell chemistry and materials) shows the measured values for parameters like cell weights, capacity and energy densities. It was already discussed a possible reason for the lower weight of the pouch cells due to its light-weight aluminum pouch cover and lack of any hard covering. A weight analysis of the different components of the cells </w:t>
      </w:r>
      <w:r w:rsidR="00E825C4">
        <w:rPr>
          <w:rFonts w:cs="Arial"/>
        </w:rPr>
        <w:t>is</w:t>
      </w:r>
      <w:r>
        <w:rPr>
          <w:rFonts w:cs="Arial"/>
        </w:rPr>
        <w:t xml:space="preserve"> also done in </w:t>
      </w:r>
      <w:r w:rsidR="00E825C4">
        <w:rPr>
          <w:rFonts w:cs="Arial"/>
        </w:rPr>
        <w:fldChar w:fldCharType="begin"/>
      </w:r>
      <w:r w:rsidR="00E825C4">
        <w:rPr>
          <w:rFonts w:cs="Arial"/>
        </w:rPr>
        <w:instrText xml:space="preserve"> REF _Ref521046780 \h </w:instrText>
      </w:r>
      <w:r w:rsidR="008F79C0">
        <w:rPr>
          <w:rFonts w:cs="Arial"/>
        </w:rPr>
        <w:instrText xml:space="preserve"> \* MERGEFORMAT </w:instrText>
      </w:r>
      <w:r w:rsidR="00E825C4">
        <w:rPr>
          <w:rFonts w:cs="Arial"/>
        </w:rPr>
      </w:r>
      <w:r w:rsidR="00E825C4">
        <w:rPr>
          <w:rFonts w:cs="Arial"/>
        </w:rPr>
        <w:fldChar w:fldCharType="separate"/>
      </w:r>
      <w:r w:rsidR="008C27C3">
        <w:rPr>
          <w:rFonts w:cs="Arial"/>
          <w:b/>
          <w:bCs/>
        </w:rPr>
        <w:t>Error! Reference source not found.</w:t>
      </w:r>
      <w:r w:rsidR="00E825C4">
        <w:rPr>
          <w:rFonts w:cs="Arial"/>
        </w:rPr>
        <w:fldChar w:fldCharType="end"/>
      </w:r>
      <w:r>
        <w:rPr>
          <w:rFonts w:cs="Arial"/>
        </w:rPr>
        <w:t>. The difference in the weights of the prismatic (heavier) and cylindrical cells can be explained using the higher surface area of cover for the case of the prismatic cells leading to higher requirement of metallic cover material. The added weight is the case of the prismatic cells can also be attributed to an added metallic/steel support for stability.</w:t>
      </w:r>
      <w:r w:rsidR="00E825C4">
        <w:rPr>
          <w:rFonts w:cs="Arial"/>
        </w:rPr>
        <w:t xml:space="preserve"> </w:t>
      </w:r>
      <w:r w:rsidR="00E825C4">
        <w:rPr>
          <w:rFonts w:cs="Arial"/>
        </w:rPr>
        <w:fldChar w:fldCharType="begin"/>
      </w:r>
      <w:r w:rsidR="002434C7">
        <w:rPr>
          <w:rFonts w:cs="Arial"/>
        </w:rPr>
        <w:instrText>ADDIN CITAVI.PLACEHOLDER 57932b60-6020-4d12-a010-20b580d9492f PFBsYWNlaG9sZGVyPg0KICA8QWRkSW5WZXJzaW9uPjUuNC4wLjI8L0FkZEluVmVyc2lvbj4NCiAgPElkPjU3OTMyYjYwLTYwMjAtNGQxMi1hMDEwLTIwYjU4MGQ5NDkyZjwvSWQ+DQogIDxFbnRyaWVzPg0KICAgIDxFbnRyeT4NCiAgICAgIDxJZD4xMTk5Yjk3Ni0xZDI5LTQ4ZTgtOWRkZi00ODQ0ODg5MTNiNjU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yM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xXTwvVGV4dD4NCiAgICA8L1RleHRVbml0Pg0KICA8L1RleHRVbml0cz4NCjwvUGxhY2Vob2xkZXI+</w:instrText>
      </w:r>
      <w:r w:rsidR="00E825C4">
        <w:rPr>
          <w:rFonts w:cs="Arial"/>
        </w:rPr>
        <w:fldChar w:fldCharType="separate"/>
      </w:r>
      <w:bookmarkStart w:id="172" w:name="_CTVP00157932b6060204d12a01020b580d9492f"/>
      <w:r w:rsidR="002434C7">
        <w:rPr>
          <w:rFonts w:cs="Arial"/>
        </w:rPr>
        <w:t>[21]</w:t>
      </w:r>
      <w:bookmarkEnd w:id="172"/>
      <w:r w:rsidR="00E825C4">
        <w:rPr>
          <w:rFonts w:cs="Arial"/>
        </w:rPr>
        <w:fldChar w:fldCharType="end"/>
      </w:r>
      <w:r>
        <w:rPr>
          <w:rFonts w:cs="Arial"/>
        </w:rPr>
        <w:t xml:space="preserve"> </w:t>
      </w:r>
      <w:r>
        <w:rPr>
          <w:rFonts w:eastAsiaTheme="minorEastAsia" w:cs="Arial"/>
        </w:rPr>
        <w:t>A further reason could be that</w:t>
      </w:r>
      <w:r w:rsidRPr="0074301E">
        <w:rPr>
          <w:rFonts w:eastAsiaTheme="minorEastAsia" w:cs="Arial"/>
        </w:rPr>
        <w:t xml:space="preserve"> in a pouch cell, the cathode, separators and anode are stacked instead of wound, as can be seen in </w:t>
      </w:r>
      <w:r w:rsidR="00E825C4">
        <w:rPr>
          <w:rFonts w:eastAsiaTheme="minorEastAsia" w:cs="Arial"/>
        </w:rPr>
        <w:fldChar w:fldCharType="begin"/>
      </w:r>
      <w:r w:rsidR="00E825C4">
        <w:rPr>
          <w:rFonts w:eastAsiaTheme="minorEastAsia" w:cs="Arial"/>
        </w:rPr>
        <w:instrText xml:space="preserve"> REF _Ref520908574 \h </w:instrText>
      </w:r>
      <w:r w:rsidR="008F79C0">
        <w:rPr>
          <w:rFonts w:eastAsiaTheme="minorEastAsia" w:cs="Arial"/>
        </w:rPr>
        <w:instrText xml:space="preserve"> \* MERGEFORMAT </w:instrText>
      </w:r>
      <w:r w:rsidR="00E825C4">
        <w:rPr>
          <w:rFonts w:eastAsiaTheme="minorEastAsia" w:cs="Arial"/>
        </w:rPr>
      </w:r>
      <w:r w:rsidR="00E825C4">
        <w:rPr>
          <w:rFonts w:eastAsiaTheme="minorEastAsia" w:cs="Arial"/>
        </w:rPr>
        <w:fldChar w:fldCharType="separate"/>
      </w:r>
      <w:r w:rsidR="008C27C3">
        <w:t xml:space="preserve">Figure </w:t>
      </w:r>
      <w:r w:rsidR="008C27C3">
        <w:rPr>
          <w:noProof/>
        </w:rPr>
        <w:t>2.2</w:t>
      </w:r>
      <w:r w:rsidR="00E825C4">
        <w:rPr>
          <w:rFonts w:eastAsiaTheme="minorEastAsia" w:cs="Arial"/>
        </w:rPr>
        <w:fldChar w:fldCharType="end"/>
      </w:r>
      <w:r w:rsidRPr="0074301E">
        <w:rPr>
          <w:rFonts w:eastAsiaTheme="minorEastAsia" w:cs="Arial"/>
        </w:rPr>
        <w:t xml:space="preserve">. This approach increases packaging density to the maximum and saves weight, thus increasing energy density of the cell. The packaging density when grouping cylindrical cells is low due to their round shape, and the cell case is comparatively heavy. </w:t>
      </w:r>
      <w:r w:rsidR="00E825C4">
        <w:rPr>
          <w:rFonts w:eastAsiaTheme="minorEastAsia" w:cs="Arial"/>
        </w:rPr>
        <w:fldChar w:fldCharType="begin"/>
      </w:r>
      <w:r w:rsidR="002434C7">
        <w:rPr>
          <w:rFonts w:eastAsiaTheme="minorEastAsia" w:cs="Arial"/>
        </w:rPr>
        <w:instrText>ADDIN CITAVI.PLACEHOLDER 140806e9-a7bb-4998-a49a-6db5d5b05c03 PFBsYWNlaG9sZGVyPg0KICA8QWRkSW5WZXJzaW9uPjUuNC4wLjI8L0FkZEluVmVyc2lvbj4NCiAgPElkPjE0MDgwNmU5LWE3YmItNDk5OC1hNDlhLTZkYjVkNWIwNWMwMzwvSWQ+DQogIDxFbnRyaWVzPg0KICAgIDxFbnRyeT4NCiAgICAgIDxJZD42NmI2YTVkZi0wYWM5LTQ1MDAtODEzMC0xMjIzZjI4ODk4ZjU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yM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xXTwvVGV4dD4NCiAgICA8L1RleHRVbml0Pg0KICA8L1RleHRVbml0cz4NCjwvUGxhY2Vob2xkZXI+</w:instrText>
      </w:r>
      <w:r w:rsidR="00E825C4">
        <w:rPr>
          <w:rFonts w:eastAsiaTheme="minorEastAsia" w:cs="Arial"/>
        </w:rPr>
        <w:fldChar w:fldCharType="separate"/>
      </w:r>
      <w:bookmarkStart w:id="173" w:name="_CTVP001140806e9a7bb4998a49a6db5d5b05c03"/>
      <w:r w:rsidR="002434C7">
        <w:rPr>
          <w:rFonts w:eastAsiaTheme="minorEastAsia" w:cs="Arial"/>
        </w:rPr>
        <w:t>[21]</w:t>
      </w:r>
      <w:bookmarkEnd w:id="173"/>
      <w:r w:rsidR="00E825C4">
        <w:rPr>
          <w:rFonts w:eastAsiaTheme="minorEastAsia" w:cs="Arial"/>
        </w:rPr>
        <w:fldChar w:fldCharType="end"/>
      </w:r>
      <w:r w:rsidR="00E825C4">
        <w:rPr>
          <w:rFonts w:cs="Arial"/>
        </w:rPr>
        <w:t xml:space="preserve"> </w:t>
      </w:r>
    </w:p>
    <w:p w:rsidR="00E96013" w:rsidRDefault="00E96013" w:rsidP="008F79C0">
      <w:pPr>
        <w:spacing w:line="360" w:lineRule="auto"/>
        <w:rPr>
          <w:rFonts w:cs="Arial"/>
        </w:rPr>
      </w:pPr>
      <w:r>
        <w:rPr>
          <w:rFonts w:cs="Arial"/>
        </w:rPr>
        <w:t xml:space="preserve">Due to the weight comparisons as discussed, it is not surprising that energy density (Wh/kg) of pouch cells is the highest followed by cylindrical cells followed by prismatic cells. (Considering that all the cells have a capacity close to 16Ah and a nominal voltage has been assumed to be the same at 3.2V).   </w:t>
      </w:r>
    </w:p>
    <w:p w:rsidR="00E96013" w:rsidRDefault="00E96013" w:rsidP="008F79C0">
      <w:pPr>
        <w:spacing w:line="360" w:lineRule="auto"/>
        <w:rPr>
          <w:rFonts w:cs="Arial"/>
        </w:rPr>
      </w:pPr>
      <w:r>
        <w:rPr>
          <w:rFonts w:cs="Arial"/>
        </w:rPr>
        <w:t xml:space="preserve">While all the cells have been manufactured to be around 16Ah, </w:t>
      </w:r>
      <w:r w:rsidR="00E825C4">
        <w:rPr>
          <w:rFonts w:cs="Arial"/>
        </w:rPr>
        <w:fldChar w:fldCharType="begin"/>
      </w:r>
      <w:r w:rsidR="00E825C4">
        <w:rPr>
          <w:rFonts w:cs="Arial"/>
        </w:rPr>
        <w:instrText xml:space="preserve"> REF _Ref521047319 \h </w:instrText>
      </w:r>
      <w:r w:rsidR="008F79C0">
        <w:rPr>
          <w:rFonts w:cs="Arial"/>
        </w:rPr>
        <w:instrText xml:space="preserve"> \* MERGEFORMAT </w:instrText>
      </w:r>
      <w:r w:rsidR="00E825C4">
        <w:rPr>
          <w:rFonts w:cs="Arial"/>
        </w:rPr>
      </w:r>
      <w:r w:rsidR="00E825C4">
        <w:rPr>
          <w:rFonts w:cs="Arial"/>
        </w:rPr>
        <w:fldChar w:fldCharType="separate"/>
      </w:r>
      <w:r w:rsidR="008C27C3">
        <w:t xml:space="preserve">Table </w:t>
      </w:r>
      <w:r w:rsidR="008C27C3">
        <w:rPr>
          <w:noProof/>
        </w:rPr>
        <w:t>4.2</w:t>
      </w:r>
      <w:r w:rsidR="00E825C4">
        <w:rPr>
          <w:rFonts w:cs="Arial"/>
        </w:rPr>
        <w:fldChar w:fldCharType="end"/>
      </w:r>
      <w:r>
        <w:rPr>
          <w:rFonts w:cs="Arial"/>
        </w:rPr>
        <w:t xml:space="preserve"> shows a minor difference in the capacities of the cells. While cylindrical and prismatic cells are almost equal to 16Ah (cylindrical slightly higher), the capacity of pouch cell is a little less than 15Ah. A look at the </w:t>
      </w:r>
      <w:r w:rsidR="00E825C4">
        <w:rPr>
          <w:rFonts w:cs="Arial"/>
        </w:rPr>
        <w:fldChar w:fldCharType="begin"/>
      </w:r>
      <w:r w:rsidR="00E825C4">
        <w:rPr>
          <w:rFonts w:cs="Arial"/>
        </w:rPr>
        <w:instrText xml:space="preserve"> REF _Ref521046780 \h </w:instrText>
      </w:r>
      <w:r w:rsidR="008F79C0">
        <w:rPr>
          <w:rFonts w:cs="Arial"/>
        </w:rPr>
        <w:instrText xml:space="preserve"> \* MERGEFORMAT </w:instrText>
      </w:r>
      <w:r w:rsidR="00E825C4">
        <w:rPr>
          <w:rFonts w:cs="Arial"/>
        </w:rPr>
      </w:r>
      <w:r w:rsidR="00E825C4">
        <w:rPr>
          <w:rFonts w:cs="Arial"/>
        </w:rPr>
        <w:fldChar w:fldCharType="separate"/>
      </w:r>
      <w:r w:rsidR="008C27C3">
        <w:rPr>
          <w:rFonts w:cs="Arial"/>
          <w:b/>
          <w:bCs/>
        </w:rPr>
        <w:t>Error! Reference source not found.</w:t>
      </w:r>
      <w:r w:rsidR="00E825C4">
        <w:rPr>
          <w:rFonts w:cs="Arial"/>
        </w:rPr>
        <w:fldChar w:fldCharType="end"/>
      </w:r>
      <w:r>
        <w:rPr>
          <w:rFonts w:cs="Arial"/>
        </w:rPr>
        <w:t xml:space="preserve"> can provide a possible reason for it. It shows that weight of electrode collector + electrode coating + electrolyte material is clearly less in the case of pouch cells as compared to prismatic and cylindrical geometries. The less electrode + electrolyte content in pouch cells might explain the reduced capacity.  </w:t>
      </w:r>
    </w:p>
    <w:p w:rsidR="00E96013" w:rsidRPr="0074301E" w:rsidRDefault="00E96013" w:rsidP="008F79C0">
      <w:pPr>
        <w:spacing w:line="360" w:lineRule="auto"/>
        <w:rPr>
          <w:rFonts w:cs="Arial"/>
        </w:rPr>
      </w:pPr>
      <w:r>
        <w:rPr>
          <w:rFonts w:cs="Arial"/>
        </w:rPr>
        <w:t xml:space="preserve">The next sections discuss first the performance of a new unaged cell with respect to internal resistance profiles from pulse test and then the temperature evolution over cycling of each </w:t>
      </w:r>
      <w:r>
        <w:rPr>
          <w:rFonts w:cs="Arial"/>
        </w:rPr>
        <w:lastRenderedPageBreak/>
        <w:t xml:space="preserve">geometry. The section after that discusses the effect of ageing on the cells, namely, the capacity deterioration and equivalent full cycles at different conditions of temperature and cycling, and the influence of ageing on internal resistances. </w:t>
      </w:r>
      <w:r w:rsidRPr="0074301E">
        <w:rPr>
          <w:rFonts w:cs="Arial"/>
        </w:rPr>
        <w:t>For ease of study and data representation, all the data values for the same geometry and same test conditions are averaged out.</w:t>
      </w:r>
    </w:p>
    <w:p w:rsidR="00E96013" w:rsidRPr="0074301E" w:rsidRDefault="00E96013" w:rsidP="008F79C0">
      <w:pPr>
        <w:spacing w:line="360" w:lineRule="auto"/>
        <w:rPr>
          <w:rFonts w:cs="Arial"/>
        </w:rPr>
      </w:pPr>
    </w:p>
    <w:p w:rsidR="00E96013" w:rsidRPr="0074301E" w:rsidRDefault="00E96013" w:rsidP="008F79C0">
      <w:pPr>
        <w:pStyle w:val="Heading2"/>
        <w:spacing w:line="360" w:lineRule="auto"/>
      </w:pPr>
      <w:bookmarkStart w:id="174" w:name="_Toc514121523"/>
      <w:bookmarkStart w:id="175" w:name="_Toc520298121"/>
      <w:bookmarkStart w:id="176" w:name="_Toc521430997"/>
      <w:r w:rsidRPr="0074301E">
        <w:t xml:space="preserve">Performance of </w:t>
      </w:r>
      <w:bookmarkEnd w:id="174"/>
      <w:r>
        <w:t>unaged cells</w:t>
      </w:r>
      <w:bookmarkEnd w:id="175"/>
      <w:bookmarkEnd w:id="176"/>
    </w:p>
    <w:p w:rsidR="00E96013" w:rsidRDefault="00E96013" w:rsidP="008F79C0">
      <w:pPr>
        <w:spacing w:line="360" w:lineRule="auto"/>
        <w:rPr>
          <w:rFonts w:cs="Arial"/>
        </w:rPr>
      </w:pPr>
    </w:p>
    <w:p w:rsidR="00E96013" w:rsidRPr="0074301E" w:rsidRDefault="00E96013" w:rsidP="008F79C0">
      <w:pPr>
        <w:spacing w:line="360" w:lineRule="auto"/>
        <w:rPr>
          <w:rFonts w:eastAsiaTheme="minorEastAsia" w:cs="Arial"/>
        </w:rPr>
      </w:pPr>
      <w:r>
        <w:rPr>
          <w:rFonts w:cs="Arial"/>
        </w:rPr>
        <w:t xml:space="preserve">The data obtained from the tests are then pre-processed by averaging the values for the same geometry and same test conditions (C-rate and temperature). Also, for simplicity, only the data for 0.3C-rate condition are considered.  </w:t>
      </w:r>
    </w:p>
    <w:p w:rsidR="00E96013" w:rsidRPr="0074301E" w:rsidRDefault="00E96013" w:rsidP="008F79C0">
      <w:pPr>
        <w:pStyle w:val="Heading3"/>
        <w:keepLines/>
        <w:suppressAutoHyphens w:val="0"/>
        <w:spacing w:before="40" w:after="0" w:line="360" w:lineRule="auto"/>
        <w:textboxTightWrap w:val="none"/>
      </w:pPr>
      <w:bookmarkStart w:id="177" w:name="_Toc514121526"/>
      <w:bookmarkStart w:id="178" w:name="_Toc520298122"/>
      <w:bookmarkStart w:id="179" w:name="_Toc521430998"/>
      <w:r w:rsidRPr="0074301E">
        <w:t>Internal resistance at 100% SOH for different cell geometries</w:t>
      </w:r>
      <w:bookmarkEnd w:id="177"/>
      <w:bookmarkEnd w:id="178"/>
      <w:bookmarkEnd w:id="179"/>
    </w:p>
    <w:p w:rsidR="00E96013" w:rsidRPr="0074301E" w:rsidRDefault="00E96013" w:rsidP="008F79C0">
      <w:pPr>
        <w:spacing w:line="360" w:lineRule="auto"/>
        <w:rPr>
          <w:rFonts w:cs="Arial"/>
        </w:rPr>
      </w:pPr>
      <w:r>
        <w:rPr>
          <w:rFonts w:cs="Arial"/>
        </w:rPr>
        <w:t xml:space="preserve">The unaged cells are subjected to the 30s pulse test as explained </w:t>
      </w:r>
      <w:r w:rsidR="0042130D">
        <w:rPr>
          <w:rFonts w:cs="Arial"/>
        </w:rPr>
        <w:t>in the previous chapter</w:t>
      </w:r>
      <w:r>
        <w:rPr>
          <w:rFonts w:cs="Arial"/>
        </w:rPr>
        <w:t xml:space="preserve">. </w:t>
      </w:r>
      <w:r w:rsidRPr="0074301E">
        <w:rPr>
          <w:rFonts w:cs="Arial"/>
        </w:rPr>
        <w:t>This internal resistance data was calculated over different State of Charge (SOC) of the cycling process</w:t>
      </w:r>
      <w:r>
        <w:rPr>
          <w:rFonts w:cs="Arial"/>
        </w:rPr>
        <w:t>, to represent the pulse polarization curve at every SOC considered</w:t>
      </w:r>
      <w:r w:rsidRPr="0074301E">
        <w:rPr>
          <w:rFonts w:cs="Arial"/>
        </w:rPr>
        <w:t xml:space="preserve">. The resulting data comparison between the different cell geometries at the same conditions is represented in </w:t>
      </w:r>
      <w:r w:rsidRPr="0074301E">
        <w:rPr>
          <w:rFonts w:cs="Arial"/>
        </w:rPr>
        <w:fldChar w:fldCharType="begin"/>
      </w:r>
      <w:r w:rsidRPr="0074301E">
        <w:rPr>
          <w:rFonts w:cs="Arial"/>
        </w:rPr>
        <w:instrText xml:space="preserve"> REF _Ref516077657 \h  \* MERGEFORMAT </w:instrText>
      </w:r>
      <w:r w:rsidRPr="0074301E">
        <w:rPr>
          <w:rFonts w:cs="Arial"/>
        </w:rPr>
      </w:r>
      <w:r w:rsidRPr="0074301E">
        <w:rPr>
          <w:rFonts w:cs="Arial"/>
        </w:rPr>
        <w:fldChar w:fldCharType="separate"/>
      </w:r>
      <w:r w:rsidR="008C27C3">
        <w:rPr>
          <w:rFonts w:cs="Arial"/>
          <w:b/>
          <w:bCs/>
        </w:rPr>
        <w:t>Error! Reference source not found.</w:t>
      </w:r>
      <w:r w:rsidRPr="0074301E">
        <w:rPr>
          <w:rFonts w:cs="Arial"/>
        </w:rPr>
        <w:fldChar w:fldCharType="end"/>
      </w:r>
      <w:r w:rsidRPr="0074301E">
        <w:rPr>
          <w:rFonts w:cs="Arial"/>
        </w:rPr>
        <w:t xml:space="preserve"> and </w:t>
      </w:r>
      <w:r w:rsidRPr="0074301E">
        <w:rPr>
          <w:rFonts w:cs="Arial"/>
        </w:rPr>
        <w:fldChar w:fldCharType="begin"/>
      </w:r>
      <w:r w:rsidRPr="0074301E">
        <w:rPr>
          <w:rFonts w:cs="Arial"/>
        </w:rPr>
        <w:instrText xml:space="preserve"> REF _Ref514100209 \h  \* MERGEFORMAT </w:instrText>
      </w:r>
      <w:r w:rsidRPr="0074301E">
        <w:rPr>
          <w:rFonts w:cs="Arial"/>
        </w:rPr>
      </w:r>
      <w:r w:rsidRPr="0074301E">
        <w:rPr>
          <w:rFonts w:cs="Arial"/>
        </w:rPr>
        <w:fldChar w:fldCharType="separate"/>
      </w:r>
      <w:r w:rsidR="008C27C3" w:rsidRPr="008C27C3">
        <w:rPr>
          <w:rFonts w:cs="Arial"/>
          <w:b/>
          <w:bCs/>
        </w:rPr>
        <w:t xml:space="preserve">Figure </w:t>
      </w:r>
      <w:r w:rsidR="008C27C3" w:rsidRPr="008C27C3">
        <w:rPr>
          <w:rFonts w:cs="Arial"/>
          <w:b/>
          <w:bCs/>
          <w:noProof/>
        </w:rPr>
        <w:t>5.2</w:t>
      </w:r>
      <w:r w:rsidRPr="0074301E">
        <w:rPr>
          <w:rFonts w:cs="Arial"/>
        </w:rPr>
        <w:fldChar w:fldCharType="end"/>
      </w:r>
      <w:r w:rsidRPr="0074301E">
        <w:rPr>
          <w:rFonts w:cs="Arial"/>
        </w:rPr>
        <w:t>.</w:t>
      </w:r>
    </w:p>
    <w:p w:rsidR="00E96013" w:rsidRPr="0074301E" w:rsidRDefault="00E96013" w:rsidP="008F79C0">
      <w:pPr>
        <w:spacing w:line="360" w:lineRule="auto"/>
        <w:rPr>
          <w:rFonts w:cs="Arial"/>
        </w:rPr>
      </w:pPr>
      <w:r w:rsidRPr="0074301E">
        <w:rPr>
          <w:rFonts w:cs="Arial"/>
        </w:rPr>
        <w:t>It can be seen from the figures that the internal resistance values for cylindrical and prismatic geometries are almost identical in most cases, though the values for pouch cells are much lower. It is interesting to note that there is a sharp drop in internal resistance value at the start of the charging pulse (around 0-10% SOC). A similar phenomenon is observed for pouch cells in the reverse direction in the case of the discharge pulse. While in most cases, the internal resistance values of prismatic and cylindrical are higher than pouch, at the end of the discharge cycle, there is a sharp increase in the internal resistance curve for the pouch cell to reach values quite higher than prismatic and cylinder.</w:t>
      </w:r>
    </w:p>
    <w:p w:rsidR="00E96013" w:rsidRPr="0074301E" w:rsidRDefault="00E96013" w:rsidP="008F79C0">
      <w:pPr>
        <w:spacing w:line="360" w:lineRule="auto"/>
        <w:rPr>
          <w:rFonts w:cs="Arial"/>
        </w:rPr>
      </w:pPr>
      <w:r w:rsidRPr="0074301E">
        <w:rPr>
          <w:rFonts w:cs="Arial"/>
        </w:rPr>
        <w:t xml:space="preserve">It is also notable from </w:t>
      </w:r>
      <w:r w:rsidRPr="0074301E">
        <w:rPr>
          <w:rFonts w:cs="Arial"/>
        </w:rPr>
        <w:fldChar w:fldCharType="begin"/>
      </w:r>
      <w:r w:rsidRPr="0074301E">
        <w:rPr>
          <w:rFonts w:cs="Arial"/>
        </w:rPr>
        <w:instrText xml:space="preserve"> REF _Ref516077657 \h  \* MERGEFORMAT </w:instrText>
      </w:r>
      <w:r w:rsidRPr="0074301E">
        <w:rPr>
          <w:rFonts w:cs="Arial"/>
        </w:rPr>
      </w:r>
      <w:r w:rsidRPr="0074301E">
        <w:rPr>
          <w:rFonts w:cs="Arial"/>
        </w:rPr>
        <w:fldChar w:fldCharType="separate"/>
      </w:r>
      <w:r w:rsidR="008C27C3">
        <w:rPr>
          <w:rFonts w:cs="Arial"/>
          <w:b/>
          <w:bCs/>
        </w:rPr>
        <w:t>Error! Reference source not found.</w:t>
      </w:r>
      <w:r w:rsidRPr="0074301E">
        <w:rPr>
          <w:rFonts w:cs="Arial"/>
        </w:rPr>
        <w:fldChar w:fldCharType="end"/>
      </w:r>
      <w:r w:rsidRPr="0074301E">
        <w:rPr>
          <w:rFonts w:cs="Arial"/>
        </w:rPr>
        <w:t xml:space="preserve"> (charging pulse at 0.3C and 5°C) that there is a characteristic decrease in the value of internal resistance when approaching an SOC of 70% in all geometries at the instants 10s and 30s (though it is negligible at 0.5s). Similarly, from </w:t>
      </w:r>
      <w:r w:rsidRPr="0074301E">
        <w:rPr>
          <w:rFonts w:cs="Arial"/>
        </w:rPr>
        <w:fldChar w:fldCharType="begin"/>
      </w:r>
      <w:r w:rsidRPr="0074301E">
        <w:rPr>
          <w:rFonts w:cs="Arial"/>
        </w:rPr>
        <w:instrText xml:space="preserve"> REF _Ref514100209 \h  \* MERGEFORMAT </w:instrText>
      </w:r>
      <w:r w:rsidRPr="0074301E">
        <w:rPr>
          <w:rFonts w:cs="Arial"/>
        </w:rPr>
      </w:r>
      <w:r w:rsidRPr="0074301E">
        <w:rPr>
          <w:rFonts w:cs="Arial"/>
        </w:rPr>
        <w:fldChar w:fldCharType="separate"/>
      </w:r>
      <w:r w:rsidR="008C27C3" w:rsidRPr="008C27C3">
        <w:rPr>
          <w:rFonts w:cs="Arial"/>
          <w:b/>
          <w:bCs/>
        </w:rPr>
        <w:t xml:space="preserve">Figure </w:t>
      </w:r>
      <w:r w:rsidR="008C27C3" w:rsidRPr="008C27C3">
        <w:rPr>
          <w:rFonts w:cs="Arial"/>
          <w:b/>
          <w:bCs/>
          <w:noProof/>
        </w:rPr>
        <w:t>5.2</w:t>
      </w:r>
      <w:r w:rsidRPr="0074301E">
        <w:rPr>
          <w:rFonts w:cs="Arial"/>
        </w:rPr>
        <w:fldChar w:fldCharType="end"/>
      </w:r>
      <w:r w:rsidRPr="0074301E">
        <w:rPr>
          <w:rFonts w:cs="Arial"/>
        </w:rPr>
        <w:t xml:space="preserve"> (discharging pulse at 0.3C and 5°C), during the discharge process, there is sudden peak of internal resistance around the 70% SOC mark for all geometries.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5"/>
      </w:tblGrid>
      <w:tr w:rsidR="00E96013" w:rsidRPr="0074301E" w:rsidTr="00C06F9E">
        <w:tc>
          <w:tcPr>
            <w:tcW w:w="8845" w:type="dxa"/>
          </w:tcPr>
          <w:p w:rsidR="00C62279" w:rsidRDefault="00E96013" w:rsidP="008F79C0">
            <w:pPr>
              <w:keepNext/>
              <w:spacing w:after="240" w:line="360" w:lineRule="auto"/>
            </w:pPr>
            <w:r w:rsidRPr="0074301E">
              <w:rPr>
                <w:rFonts w:cs="Arial"/>
              </w:rPr>
              <w:lastRenderedPageBreak/>
              <w:t xml:space="preserve">It can be easily concluded from the figures that in general the internal resistances of cylindrical and prismatic cells are higher as expected, at very low SOC values, this parameter value is higher for the pouch cells. Since development of internal resistances is directly related to capacity losses, cylindrical and prismatic cells have higher capacity losses in general. But if pouch cells are used at a lower SOC for longer period of times, this might lead to steeper capacity losses for it. </w:t>
            </w:r>
            <w:r w:rsidRPr="0074301E">
              <w:rPr>
                <w:rFonts w:cs="Arial"/>
                <w:noProof/>
              </w:rPr>
              <w:drawing>
                <wp:inline distT="0" distB="0" distL="0" distR="0" wp14:anchorId="01780449" wp14:editId="74490436">
                  <wp:extent cx="4668212" cy="2633121"/>
                  <wp:effectExtent l="0" t="0" r="0" b="0"/>
                  <wp:docPr id="12" name="Picture 12" descr="C:\Users\AYUSHSENGUPTA\AppData\Local\Microsoft\Windows\INetCache\Content.Word\ires_lowtemp_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SENGUPTA\AppData\Local\Microsoft\Windows\INetCache\Content.Word\ires_lowtemp_charging.jpg"/>
                          <pic:cNvPicPr>
                            <a:picLocks noChangeAspect="1" noChangeArrowheads="1"/>
                          </pic:cNvPicPr>
                        </pic:nvPicPr>
                        <pic:blipFill rotWithShape="1">
                          <a:blip r:embed="rId45">
                            <a:extLst>
                              <a:ext uri="{28A0092B-C50C-407E-A947-70E740481C1C}">
                                <a14:useLocalDpi xmlns:a14="http://schemas.microsoft.com/office/drawing/2010/main" val="0"/>
                              </a:ext>
                            </a:extLst>
                          </a:blip>
                          <a:srcRect l="9438" t="4354" r="8294" b="3913"/>
                          <a:stretch/>
                        </pic:blipFill>
                        <pic:spPr bwMode="auto">
                          <a:xfrm>
                            <a:off x="0" y="0"/>
                            <a:ext cx="4706436" cy="2654681"/>
                          </a:xfrm>
                          <a:prstGeom prst="rect">
                            <a:avLst/>
                          </a:prstGeom>
                          <a:noFill/>
                          <a:ln>
                            <a:noFill/>
                          </a:ln>
                          <a:extLst>
                            <a:ext uri="{53640926-AAD7-44D8-BBD7-CCE9431645EC}">
                              <a14:shadowObscured xmlns:a14="http://schemas.microsoft.com/office/drawing/2010/main"/>
                            </a:ext>
                          </a:extLst>
                        </pic:spPr>
                      </pic:pic>
                    </a:graphicData>
                  </a:graphic>
                </wp:inline>
              </w:drawing>
            </w:r>
          </w:p>
          <w:p w:rsidR="00E96013" w:rsidRPr="0074301E" w:rsidRDefault="00C62279" w:rsidP="008F79C0">
            <w:pPr>
              <w:pStyle w:val="Caption"/>
              <w:spacing w:line="360" w:lineRule="auto"/>
              <w:jc w:val="both"/>
              <w:rPr>
                <w:rFonts w:cs="Arial"/>
              </w:rPr>
            </w:pPr>
            <w:bookmarkStart w:id="180" w:name="_Toc521430933"/>
            <w:r>
              <w:t xml:space="preserve">Figure </w:t>
            </w:r>
            <w:r w:rsidR="001972B6">
              <w:fldChar w:fldCharType="begin"/>
            </w:r>
            <w:r w:rsidR="001972B6">
              <w:instrText xml:space="preserve"> STYLEREF 1 \s </w:instrText>
            </w:r>
            <w:r w:rsidR="001972B6">
              <w:fldChar w:fldCharType="separate"/>
            </w:r>
            <w:r w:rsidR="001972B6">
              <w:rPr>
                <w:noProof/>
              </w:rPr>
              <w:t>5</w:t>
            </w:r>
            <w:r w:rsidR="001972B6">
              <w:fldChar w:fldCharType="end"/>
            </w:r>
            <w:r w:rsidR="001972B6">
              <w:t>.</w:t>
            </w:r>
            <w:r w:rsidR="001972B6">
              <w:fldChar w:fldCharType="begin"/>
            </w:r>
            <w:r w:rsidR="001972B6">
              <w:instrText xml:space="preserve"> SEQ Figure \* ARABIC \s 1 </w:instrText>
            </w:r>
            <w:r w:rsidR="001972B6">
              <w:fldChar w:fldCharType="separate"/>
            </w:r>
            <w:r w:rsidR="001972B6">
              <w:rPr>
                <w:noProof/>
              </w:rPr>
              <w:t>1</w:t>
            </w:r>
            <w:r w:rsidR="001972B6">
              <w:fldChar w:fldCharType="end"/>
            </w:r>
            <w:r>
              <w:rPr>
                <w:noProof/>
              </w:rPr>
              <w:t>.</w:t>
            </w:r>
            <w:r w:rsidRPr="00856502">
              <w:rPr>
                <w:noProof/>
              </w:rPr>
              <w:t xml:space="preserve"> Internal resistance comparison for a charging pulse</w:t>
            </w:r>
            <w:bookmarkEnd w:id="180"/>
          </w:p>
          <w:p w:rsidR="00E96013" w:rsidRPr="0074301E" w:rsidRDefault="00E96013" w:rsidP="008F79C0">
            <w:pPr>
              <w:spacing w:line="360" w:lineRule="auto"/>
              <w:rPr>
                <w:rFonts w:cs="Arial"/>
                <w:b/>
                <w:bCs/>
              </w:rPr>
            </w:pPr>
          </w:p>
        </w:tc>
      </w:tr>
      <w:tr w:rsidR="00E96013" w:rsidRPr="00C62279" w:rsidTr="00C06F9E">
        <w:tc>
          <w:tcPr>
            <w:tcW w:w="8845" w:type="dxa"/>
          </w:tcPr>
          <w:p w:rsidR="00E96013" w:rsidRPr="00C62279" w:rsidRDefault="00E96013" w:rsidP="008F79C0">
            <w:pPr>
              <w:keepNext/>
              <w:spacing w:line="360" w:lineRule="auto"/>
              <w:rPr>
                <w:rFonts w:cs="Arial"/>
              </w:rPr>
            </w:pPr>
            <w:r w:rsidRPr="00C62279">
              <w:rPr>
                <w:rFonts w:cs="Arial"/>
                <w:noProof/>
              </w:rPr>
              <w:drawing>
                <wp:inline distT="0" distB="0" distL="0" distR="0" wp14:anchorId="30338574" wp14:editId="43937F7E">
                  <wp:extent cx="4637845" cy="2635548"/>
                  <wp:effectExtent l="0" t="0" r="0" b="0"/>
                  <wp:docPr id="13" name="Picture 13" descr="C:\Users\AYUSHSENGUPTA\AppData\Local\Microsoft\Windows\INetCache\Content.Word\ires_lowtemp_dis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USHSENGUPTA\AppData\Local\Microsoft\Windows\INetCache\Content.Word\ires_lowtemp_discharging.jpg"/>
                          <pic:cNvPicPr>
                            <a:picLocks noChangeAspect="1" noChangeArrowheads="1"/>
                          </pic:cNvPicPr>
                        </pic:nvPicPr>
                        <pic:blipFill rotWithShape="1">
                          <a:blip r:embed="rId46">
                            <a:extLst>
                              <a:ext uri="{28A0092B-C50C-407E-A947-70E740481C1C}">
                                <a14:useLocalDpi xmlns:a14="http://schemas.microsoft.com/office/drawing/2010/main" val="0"/>
                              </a:ext>
                            </a:extLst>
                          </a:blip>
                          <a:srcRect l="9682" t="3770" r="8482" b="4297"/>
                          <a:stretch/>
                        </pic:blipFill>
                        <pic:spPr bwMode="auto">
                          <a:xfrm>
                            <a:off x="0" y="0"/>
                            <a:ext cx="4659876" cy="2648067"/>
                          </a:xfrm>
                          <a:prstGeom prst="rect">
                            <a:avLst/>
                          </a:prstGeom>
                          <a:noFill/>
                          <a:ln>
                            <a:noFill/>
                          </a:ln>
                          <a:extLst>
                            <a:ext uri="{53640926-AAD7-44D8-BBD7-CCE9431645EC}">
                              <a14:shadowObscured xmlns:a14="http://schemas.microsoft.com/office/drawing/2010/main"/>
                            </a:ext>
                          </a:extLst>
                        </pic:spPr>
                      </pic:pic>
                    </a:graphicData>
                  </a:graphic>
                </wp:inline>
              </w:drawing>
            </w:r>
          </w:p>
          <w:p w:rsidR="00E96013" w:rsidRPr="00C62279" w:rsidRDefault="00E96013" w:rsidP="008F79C0">
            <w:pPr>
              <w:pStyle w:val="Caption"/>
              <w:spacing w:line="360" w:lineRule="auto"/>
              <w:jc w:val="both"/>
              <w:rPr>
                <w:rFonts w:cs="Arial"/>
                <w:bCs w:val="0"/>
                <w:szCs w:val="22"/>
              </w:rPr>
            </w:pPr>
            <w:bookmarkStart w:id="181" w:name="_Ref514100209"/>
            <w:bookmarkStart w:id="182" w:name="_Toc520208086"/>
            <w:bookmarkStart w:id="183" w:name="_Toc520298167"/>
            <w:bookmarkStart w:id="184" w:name="_Toc521430934"/>
            <w:r w:rsidRPr="00C62279">
              <w:rPr>
                <w:rFonts w:cs="Arial"/>
                <w:bCs w:val="0"/>
                <w:szCs w:val="22"/>
              </w:rPr>
              <w:t xml:space="preserve">Figure </w:t>
            </w:r>
            <w:r w:rsidR="001972B6">
              <w:rPr>
                <w:rFonts w:cs="Arial"/>
                <w:bCs w:val="0"/>
                <w:szCs w:val="22"/>
              </w:rPr>
              <w:fldChar w:fldCharType="begin"/>
            </w:r>
            <w:r w:rsidR="001972B6">
              <w:rPr>
                <w:rFonts w:cs="Arial"/>
                <w:bCs w:val="0"/>
                <w:szCs w:val="22"/>
              </w:rPr>
              <w:instrText xml:space="preserve"> STYLEREF 1 \s </w:instrText>
            </w:r>
            <w:r w:rsidR="001972B6">
              <w:rPr>
                <w:rFonts w:cs="Arial"/>
                <w:bCs w:val="0"/>
                <w:szCs w:val="22"/>
              </w:rPr>
              <w:fldChar w:fldCharType="separate"/>
            </w:r>
            <w:r w:rsidR="001972B6">
              <w:rPr>
                <w:rFonts w:cs="Arial"/>
                <w:bCs w:val="0"/>
                <w:noProof/>
                <w:szCs w:val="22"/>
              </w:rPr>
              <w:t>5</w:t>
            </w:r>
            <w:r w:rsidR="001972B6">
              <w:rPr>
                <w:rFonts w:cs="Arial"/>
                <w:bCs w:val="0"/>
                <w:szCs w:val="22"/>
              </w:rPr>
              <w:fldChar w:fldCharType="end"/>
            </w:r>
            <w:r w:rsidR="001972B6">
              <w:rPr>
                <w:rFonts w:cs="Arial"/>
                <w:bCs w:val="0"/>
                <w:szCs w:val="22"/>
              </w:rPr>
              <w:t>.</w:t>
            </w:r>
            <w:r w:rsidR="001972B6">
              <w:rPr>
                <w:rFonts w:cs="Arial"/>
                <w:bCs w:val="0"/>
                <w:szCs w:val="22"/>
              </w:rPr>
              <w:fldChar w:fldCharType="begin"/>
            </w:r>
            <w:r w:rsidR="001972B6">
              <w:rPr>
                <w:rFonts w:cs="Arial"/>
                <w:bCs w:val="0"/>
                <w:szCs w:val="22"/>
              </w:rPr>
              <w:instrText xml:space="preserve"> SEQ Figure \* ARABIC \s 1 </w:instrText>
            </w:r>
            <w:r w:rsidR="001972B6">
              <w:rPr>
                <w:rFonts w:cs="Arial"/>
                <w:bCs w:val="0"/>
                <w:szCs w:val="22"/>
              </w:rPr>
              <w:fldChar w:fldCharType="separate"/>
            </w:r>
            <w:r w:rsidR="001972B6">
              <w:rPr>
                <w:rFonts w:cs="Arial"/>
                <w:bCs w:val="0"/>
                <w:noProof/>
                <w:szCs w:val="22"/>
              </w:rPr>
              <w:t>2</w:t>
            </w:r>
            <w:r w:rsidR="001972B6">
              <w:rPr>
                <w:rFonts w:cs="Arial"/>
                <w:bCs w:val="0"/>
                <w:szCs w:val="22"/>
              </w:rPr>
              <w:fldChar w:fldCharType="end"/>
            </w:r>
            <w:bookmarkEnd w:id="181"/>
            <w:r w:rsidRPr="00C62279">
              <w:rPr>
                <w:rFonts w:cs="Arial"/>
                <w:bCs w:val="0"/>
                <w:szCs w:val="22"/>
              </w:rPr>
              <w:t xml:space="preserve">. Internal resistance comparison </w:t>
            </w:r>
            <w:bookmarkEnd w:id="182"/>
            <w:bookmarkEnd w:id="183"/>
            <w:r w:rsidR="00C62279" w:rsidRPr="00C62279">
              <w:rPr>
                <w:rFonts w:cs="Arial"/>
                <w:bCs w:val="0"/>
                <w:szCs w:val="22"/>
              </w:rPr>
              <w:t>for discharging pulse</w:t>
            </w:r>
            <w:bookmarkEnd w:id="184"/>
          </w:p>
          <w:p w:rsidR="00E96013" w:rsidRPr="00C62279" w:rsidRDefault="00E96013" w:rsidP="008F79C0">
            <w:pPr>
              <w:spacing w:line="360" w:lineRule="auto"/>
              <w:rPr>
                <w:rFonts w:cs="Arial"/>
              </w:rPr>
            </w:pPr>
          </w:p>
        </w:tc>
      </w:tr>
    </w:tbl>
    <w:p w:rsidR="00E96013" w:rsidRPr="0074301E" w:rsidRDefault="00E96013" w:rsidP="008F79C0">
      <w:pPr>
        <w:spacing w:line="360" w:lineRule="auto"/>
        <w:rPr>
          <w:rFonts w:cs="Arial"/>
        </w:rPr>
      </w:pPr>
      <w:r w:rsidRPr="0074301E">
        <w:rPr>
          <w:rFonts w:cs="Arial"/>
        </w:rPr>
        <w:lastRenderedPageBreak/>
        <w:fldChar w:fldCharType="begin"/>
      </w:r>
      <w:r w:rsidRPr="0074301E">
        <w:rPr>
          <w:rFonts w:cs="Arial"/>
        </w:rPr>
        <w:instrText xml:space="preserve"> REF _Ref514108401 \h  \* MERGEFORMAT </w:instrText>
      </w:r>
      <w:r w:rsidRPr="0074301E">
        <w:rPr>
          <w:rFonts w:cs="Arial"/>
        </w:rPr>
      </w:r>
      <w:r w:rsidRPr="0074301E">
        <w:rPr>
          <w:rFonts w:cs="Arial"/>
        </w:rPr>
        <w:fldChar w:fldCharType="separate"/>
      </w:r>
      <w:r w:rsidR="008C27C3">
        <w:rPr>
          <w:rFonts w:cs="Arial"/>
          <w:b/>
          <w:bCs/>
        </w:rPr>
        <w:t>Error! Reference source not found.</w:t>
      </w:r>
      <w:r w:rsidRPr="0074301E">
        <w:rPr>
          <w:rFonts w:cs="Arial"/>
        </w:rPr>
        <w:fldChar w:fldCharType="end"/>
      </w:r>
      <w:r w:rsidRPr="0074301E">
        <w:rPr>
          <w:rFonts w:cs="Arial"/>
        </w:rPr>
        <w:t xml:space="preserve"> below enumerates the values of internal resistance at the SOC values of 5%, 50% and 95%.</w:t>
      </w:r>
      <w:r>
        <w:rPr>
          <w:rFonts w:cs="Arial"/>
        </w:rPr>
        <w:t xml:space="preserve"> N</w:t>
      </w:r>
      <w:r w:rsidRPr="0074301E">
        <w:rPr>
          <w:rFonts w:cs="Arial"/>
        </w:rPr>
        <w:t xml:space="preserve">eglecting the sudden surges in internal resistance in pouch cells around the early SOC regions, the internal resistance follows the general trend of: prismatic &gt;= cylindrical &gt; pouch. </w:t>
      </w:r>
    </w:p>
    <w:tbl>
      <w:tblPr>
        <w:tblStyle w:val="LightShading-Accent1"/>
        <w:tblW w:w="5000" w:type="pct"/>
        <w:jc w:val="center"/>
        <w:tblLook w:val="0660" w:firstRow="1" w:lastRow="1" w:firstColumn="0" w:lastColumn="0" w:noHBand="1" w:noVBand="1"/>
      </w:tblPr>
      <w:tblGrid>
        <w:gridCol w:w="1221"/>
        <w:gridCol w:w="846"/>
        <w:gridCol w:w="846"/>
        <w:gridCol w:w="846"/>
        <w:gridCol w:w="846"/>
        <w:gridCol w:w="846"/>
        <w:gridCol w:w="846"/>
        <w:gridCol w:w="846"/>
        <w:gridCol w:w="846"/>
        <w:gridCol w:w="846"/>
      </w:tblGrid>
      <w:tr w:rsidR="00E96013" w:rsidRPr="00E66DFC" w:rsidTr="00C06F9E">
        <w:trPr>
          <w:cnfStyle w:val="100000000000" w:firstRow="1" w:lastRow="0" w:firstColumn="0" w:lastColumn="0" w:oddVBand="0" w:evenVBand="0" w:oddHBand="0" w:evenHBand="0" w:firstRowFirstColumn="0" w:firstRowLastColumn="0" w:lastRowFirstColumn="0" w:lastRowLastColumn="0"/>
          <w:jc w:val="center"/>
        </w:trPr>
        <w:tc>
          <w:tcPr>
            <w:tcW w:w="691" w:type="pct"/>
            <w:tcBorders>
              <w:left w:val="single" w:sz="4" w:space="0" w:color="auto"/>
              <w:right w:val="single" w:sz="4" w:space="0" w:color="auto"/>
            </w:tcBorders>
            <w:noWrap/>
          </w:tcPr>
          <w:p w:rsidR="00E96013" w:rsidRPr="00E66DFC" w:rsidRDefault="00E96013" w:rsidP="008F79C0">
            <w:pPr>
              <w:spacing w:line="360" w:lineRule="auto"/>
              <w:rPr>
                <w:rFonts w:cs="Arial"/>
                <w:color w:val="auto"/>
              </w:rPr>
            </w:pPr>
            <w:r w:rsidRPr="00E66DFC">
              <w:rPr>
                <w:rFonts w:cs="Arial"/>
                <w:color w:val="auto"/>
              </w:rPr>
              <w:t>Geometry</w:t>
            </w:r>
          </w:p>
        </w:tc>
        <w:tc>
          <w:tcPr>
            <w:tcW w:w="1436" w:type="pct"/>
            <w:gridSpan w:val="3"/>
            <w:tcBorders>
              <w:left w:val="single" w:sz="4" w:space="0" w:color="auto"/>
              <w:right w:val="single" w:sz="4" w:space="0" w:color="auto"/>
            </w:tcBorders>
          </w:tcPr>
          <w:p w:rsidR="00E96013" w:rsidRPr="00E66DFC" w:rsidRDefault="00E96013" w:rsidP="008F79C0">
            <w:pPr>
              <w:spacing w:line="360" w:lineRule="auto"/>
              <w:rPr>
                <w:rFonts w:cs="Arial"/>
                <w:color w:val="auto"/>
              </w:rPr>
            </w:pPr>
            <w:r w:rsidRPr="00E66DFC">
              <w:rPr>
                <w:rFonts w:cs="Arial"/>
                <w:color w:val="auto"/>
              </w:rPr>
              <w:t>5% (in mOhm)</w:t>
            </w:r>
          </w:p>
        </w:tc>
        <w:tc>
          <w:tcPr>
            <w:tcW w:w="1436" w:type="pct"/>
            <w:gridSpan w:val="3"/>
            <w:tcBorders>
              <w:left w:val="single" w:sz="4" w:space="0" w:color="auto"/>
              <w:right w:val="single" w:sz="4" w:space="0" w:color="auto"/>
            </w:tcBorders>
          </w:tcPr>
          <w:p w:rsidR="00E96013" w:rsidRPr="00E66DFC" w:rsidRDefault="00E96013" w:rsidP="008F79C0">
            <w:pPr>
              <w:spacing w:line="360" w:lineRule="auto"/>
              <w:rPr>
                <w:rFonts w:cs="Arial"/>
                <w:color w:val="auto"/>
              </w:rPr>
            </w:pPr>
            <w:r w:rsidRPr="00E66DFC">
              <w:rPr>
                <w:rFonts w:cs="Arial"/>
                <w:color w:val="auto"/>
              </w:rPr>
              <w:t>50% (in mOhm)</w:t>
            </w:r>
          </w:p>
        </w:tc>
        <w:tc>
          <w:tcPr>
            <w:tcW w:w="1436" w:type="pct"/>
            <w:gridSpan w:val="3"/>
            <w:tcBorders>
              <w:left w:val="single" w:sz="4" w:space="0" w:color="auto"/>
              <w:right w:val="single" w:sz="4" w:space="0" w:color="auto"/>
            </w:tcBorders>
          </w:tcPr>
          <w:p w:rsidR="00E96013" w:rsidRPr="00E66DFC" w:rsidRDefault="00E96013" w:rsidP="008F79C0">
            <w:pPr>
              <w:spacing w:line="360" w:lineRule="auto"/>
              <w:rPr>
                <w:rFonts w:cs="Arial"/>
                <w:color w:val="auto"/>
              </w:rPr>
            </w:pPr>
            <w:r w:rsidRPr="00E66DFC">
              <w:rPr>
                <w:rFonts w:cs="Arial"/>
                <w:color w:val="auto"/>
              </w:rPr>
              <w:t>95% (in mOhm)</w:t>
            </w:r>
          </w:p>
        </w:tc>
      </w:tr>
      <w:tr w:rsidR="00E96013" w:rsidRPr="00E66DFC" w:rsidTr="00C06F9E">
        <w:trPr>
          <w:jc w:val="center"/>
        </w:trPr>
        <w:tc>
          <w:tcPr>
            <w:tcW w:w="691" w:type="pct"/>
            <w:tcBorders>
              <w:left w:val="single" w:sz="4" w:space="0" w:color="auto"/>
              <w:bottom w:val="single" w:sz="8" w:space="0" w:color="4F81BD" w:themeColor="accent1"/>
              <w:right w:val="single" w:sz="4" w:space="0" w:color="auto"/>
            </w:tcBorders>
            <w:noWrap/>
          </w:tcPr>
          <w:p w:rsidR="00E96013" w:rsidRPr="00E66DFC" w:rsidRDefault="00E96013" w:rsidP="008F79C0">
            <w:pPr>
              <w:spacing w:line="360" w:lineRule="auto"/>
              <w:rPr>
                <w:rFonts w:cs="Arial"/>
                <w:color w:val="auto"/>
              </w:rPr>
            </w:pPr>
            <w:r w:rsidRPr="00E66DFC">
              <w:rPr>
                <w:rFonts w:cs="Arial"/>
                <w:color w:val="auto"/>
              </w:rPr>
              <w:t>Pulse instant</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8F79C0">
            <w:pPr>
              <w:spacing w:line="360" w:lineRule="auto"/>
              <w:rPr>
                <w:rStyle w:val="SubtleEmphasis"/>
                <w:rFonts w:cs="Arial"/>
                <w:color w:val="auto"/>
              </w:rPr>
            </w:pPr>
            <w:r w:rsidRPr="00E66DFC">
              <w:rPr>
                <w:rStyle w:val="SubtleEmphasis"/>
                <w:rFonts w:cs="Arial"/>
                <w:color w:val="auto"/>
              </w:rPr>
              <w:t>0.5s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8F79C0">
            <w:pPr>
              <w:spacing w:line="360" w:lineRule="auto"/>
              <w:rPr>
                <w:rStyle w:val="SubtleEmphasis"/>
                <w:rFonts w:cs="Arial"/>
                <w:color w:val="auto"/>
              </w:rPr>
            </w:pPr>
            <w:r w:rsidRPr="00E66DFC">
              <w:rPr>
                <w:rStyle w:val="SubtleEmphasis"/>
                <w:rFonts w:cs="Arial"/>
                <w:color w:val="auto"/>
              </w:rPr>
              <w:t>10s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8F79C0">
            <w:pPr>
              <w:spacing w:line="360" w:lineRule="auto"/>
              <w:rPr>
                <w:rStyle w:val="SubtleEmphasis"/>
                <w:rFonts w:cs="Arial"/>
                <w:color w:val="auto"/>
              </w:rPr>
            </w:pPr>
            <w:r w:rsidRPr="00E66DFC">
              <w:rPr>
                <w:rStyle w:val="SubtleEmphasis"/>
                <w:rFonts w:cs="Arial"/>
                <w:color w:val="auto"/>
              </w:rPr>
              <w:t>30s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8F79C0">
            <w:pPr>
              <w:spacing w:line="360" w:lineRule="auto"/>
              <w:rPr>
                <w:rStyle w:val="SubtleEmphasis"/>
                <w:rFonts w:cs="Arial"/>
                <w:color w:val="auto"/>
              </w:rPr>
            </w:pPr>
            <w:r w:rsidRPr="00E66DFC">
              <w:rPr>
                <w:rStyle w:val="SubtleEmphasis"/>
                <w:rFonts w:cs="Arial"/>
                <w:color w:val="auto"/>
              </w:rPr>
              <w:t>0.5s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8F79C0">
            <w:pPr>
              <w:spacing w:line="360" w:lineRule="auto"/>
              <w:rPr>
                <w:rStyle w:val="SubtleEmphasis"/>
                <w:rFonts w:cs="Arial"/>
                <w:color w:val="auto"/>
              </w:rPr>
            </w:pPr>
            <w:r w:rsidRPr="00E66DFC">
              <w:rPr>
                <w:rStyle w:val="SubtleEmphasis"/>
                <w:rFonts w:cs="Arial"/>
                <w:color w:val="auto"/>
              </w:rPr>
              <w:t>10s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8F79C0">
            <w:pPr>
              <w:spacing w:line="360" w:lineRule="auto"/>
              <w:rPr>
                <w:rStyle w:val="SubtleEmphasis"/>
                <w:rFonts w:cs="Arial"/>
                <w:color w:val="auto"/>
              </w:rPr>
            </w:pPr>
            <w:r w:rsidRPr="00E66DFC">
              <w:rPr>
                <w:rStyle w:val="SubtleEmphasis"/>
                <w:rFonts w:cs="Arial"/>
                <w:color w:val="auto"/>
              </w:rPr>
              <w:t>30s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8F79C0">
            <w:pPr>
              <w:spacing w:line="360" w:lineRule="auto"/>
              <w:rPr>
                <w:rStyle w:val="SubtleEmphasis"/>
                <w:rFonts w:cs="Arial"/>
                <w:color w:val="auto"/>
              </w:rPr>
            </w:pPr>
            <w:r w:rsidRPr="00E66DFC">
              <w:rPr>
                <w:rStyle w:val="SubtleEmphasis"/>
                <w:rFonts w:cs="Arial"/>
                <w:color w:val="auto"/>
              </w:rPr>
              <w:t>0.5s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8F79C0">
            <w:pPr>
              <w:spacing w:line="360" w:lineRule="auto"/>
              <w:rPr>
                <w:rStyle w:val="SubtleEmphasis"/>
                <w:rFonts w:cs="Arial"/>
                <w:color w:val="auto"/>
              </w:rPr>
            </w:pPr>
            <w:r w:rsidRPr="00E66DFC">
              <w:rPr>
                <w:rStyle w:val="SubtleEmphasis"/>
                <w:rFonts w:cs="Arial"/>
                <w:color w:val="auto"/>
              </w:rPr>
              <w:t>10s</w:t>
            </w:r>
          </w:p>
        </w:tc>
        <w:tc>
          <w:tcPr>
            <w:tcW w:w="479" w:type="pct"/>
            <w:tcBorders>
              <w:left w:val="single" w:sz="4" w:space="0" w:color="auto"/>
              <w:bottom w:val="single" w:sz="8" w:space="0" w:color="4F81BD" w:themeColor="accent1"/>
              <w:right w:val="single" w:sz="4" w:space="0" w:color="auto"/>
            </w:tcBorders>
          </w:tcPr>
          <w:p w:rsidR="00E96013" w:rsidRPr="00E66DFC" w:rsidRDefault="00E96013" w:rsidP="008F79C0">
            <w:pPr>
              <w:spacing w:line="360" w:lineRule="auto"/>
              <w:rPr>
                <w:rStyle w:val="SubtleEmphasis"/>
                <w:rFonts w:cs="Arial"/>
                <w:color w:val="auto"/>
              </w:rPr>
            </w:pPr>
            <w:r w:rsidRPr="00E66DFC">
              <w:rPr>
                <w:rStyle w:val="SubtleEmphasis"/>
                <w:rFonts w:cs="Arial"/>
                <w:color w:val="auto"/>
              </w:rPr>
              <w:t>30s</w:t>
            </w:r>
          </w:p>
        </w:tc>
      </w:tr>
      <w:tr w:rsidR="00E96013" w:rsidRPr="00E66DFC" w:rsidTr="00E96013">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noWrap/>
          </w:tcPr>
          <w:p w:rsidR="00E96013" w:rsidRPr="00E66DFC" w:rsidRDefault="00E96013" w:rsidP="008F79C0">
            <w:pPr>
              <w:spacing w:line="360" w:lineRule="auto"/>
              <w:rPr>
                <w:rFonts w:cs="Arial"/>
                <w:b/>
                <w:bCs/>
                <w:color w:val="auto"/>
              </w:rPr>
            </w:pPr>
            <w:r w:rsidRPr="00E66DFC">
              <w:rPr>
                <w:rStyle w:val="SubtleEmphasis"/>
                <w:rFonts w:cs="Arial"/>
                <w:b/>
                <w:bCs/>
                <w:color w:val="auto"/>
              </w:rPr>
              <w:t xml:space="preserve">Charging pulse for cells at </w:t>
            </w:r>
            <w:r w:rsidRPr="00E66DFC">
              <w:rPr>
                <w:rFonts w:cs="Arial"/>
                <w:b/>
                <w:bCs/>
                <w:i/>
                <w:iCs/>
                <w:color w:val="auto"/>
              </w:rPr>
              <w:t>5°C/0.3C</w:t>
            </w:r>
          </w:p>
        </w:tc>
      </w:tr>
      <w:tr w:rsidR="00E96013" w:rsidRPr="00E66DFC" w:rsidTr="00C06F9E">
        <w:trPr>
          <w:jc w:val="center"/>
        </w:trPr>
        <w:tc>
          <w:tcPr>
            <w:tcW w:w="691" w:type="pct"/>
            <w:tcBorders>
              <w:top w:val="single" w:sz="4" w:space="0" w:color="auto"/>
              <w:left w:val="single" w:sz="4" w:space="0" w:color="auto"/>
              <w:bottom w:val="nil"/>
              <w:right w:val="single" w:sz="4" w:space="0" w:color="auto"/>
            </w:tcBorders>
            <w:noWrap/>
          </w:tcPr>
          <w:p w:rsidR="00E96013" w:rsidRPr="00E66DFC" w:rsidRDefault="00E96013" w:rsidP="008F79C0">
            <w:pPr>
              <w:spacing w:line="360" w:lineRule="auto"/>
              <w:rPr>
                <w:rFonts w:cs="Arial"/>
                <w:color w:val="auto"/>
              </w:rPr>
            </w:pPr>
            <w:r w:rsidRPr="00E66DFC">
              <w:rPr>
                <w:rFonts w:cs="Arial"/>
                <w:color w:val="auto"/>
              </w:rPr>
              <w:t>Cylindrical</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3.241</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4.682</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5.845</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3.343</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5.026</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6.626</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3.196</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4.995</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8.059</w:t>
            </w:r>
          </w:p>
        </w:tc>
      </w:tr>
      <w:tr w:rsidR="00E96013" w:rsidRPr="00E66DFC" w:rsidTr="00C06F9E">
        <w:trPr>
          <w:jc w:val="center"/>
        </w:trPr>
        <w:tc>
          <w:tcPr>
            <w:tcW w:w="691" w:type="pct"/>
            <w:tcBorders>
              <w:top w:val="nil"/>
              <w:left w:val="single" w:sz="4" w:space="0" w:color="auto"/>
              <w:bottom w:val="nil"/>
              <w:right w:val="single" w:sz="4" w:space="0" w:color="auto"/>
            </w:tcBorders>
            <w:noWrap/>
          </w:tcPr>
          <w:p w:rsidR="00E96013" w:rsidRPr="00E66DFC" w:rsidRDefault="00E96013" w:rsidP="008F79C0">
            <w:pPr>
              <w:spacing w:line="360" w:lineRule="auto"/>
              <w:rPr>
                <w:rFonts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r>
      <w:tr w:rsidR="00E96013" w:rsidRPr="00E66DFC" w:rsidTr="00C06F9E">
        <w:trPr>
          <w:jc w:val="center"/>
        </w:trPr>
        <w:tc>
          <w:tcPr>
            <w:tcW w:w="691" w:type="pct"/>
            <w:tcBorders>
              <w:top w:val="nil"/>
              <w:left w:val="single" w:sz="4" w:space="0" w:color="auto"/>
              <w:bottom w:val="nil"/>
              <w:right w:val="single" w:sz="4" w:space="0" w:color="auto"/>
            </w:tcBorders>
            <w:noWrap/>
          </w:tcPr>
          <w:p w:rsidR="00E96013" w:rsidRPr="00E66DFC" w:rsidRDefault="00E96013" w:rsidP="008F79C0">
            <w:pPr>
              <w:spacing w:line="360" w:lineRule="auto"/>
              <w:rPr>
                <w:rFonts w:cs="Arial"/>
                <w:color w:val="auto"/>
              </w:rPr>
            </w:pPr>
            <w:r w:rsidRPr="00E66DFC">
              <w:rPr>
                <w:rFonts w:cs="Arial"/>
                <w:color w:val="auto"/>
              </w:rPr>
              <w:t xml:space="preserve">Prismatic </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3.411</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4.773</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5.929</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3.486</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5.197</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6.727</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3.349</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5.183</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8.367</w:t>
            </w:r>
          </w:p>
        </w:tc>
      </w:tr>
      <w:tr w:rsidR="00E96013" w:rsidRPr="00E66DFC" w:rsidTr="00C06F9E">
        <w:trPr>
          <w:jc w:val="center"/>
        </w:trPr>
        <w:tc>
          <w:tcPr>
            <w:tcW w:w="691" w:type="pct"/>
            <w:tcBorders>
              <w:top w:val="nil"/>
              <w:left w:val="single" w:sz="4" w:space="0" w:color="auto"/>
              <w:bottom w:val="nil"/>
              <w:right w:val="single" w:sz="4" w:space="0" w:color="auto"/>
            </w:tcBorders>
            <w:noWrap/>
          </w:tcPr>
          <w:p w:rsidR="00E96013" w:rsidRPr="00E66DFC" w:rsidRDefault="00E96013" w:rsidP="008F79C0">
            <w:pPr>
              <w:spacing w:line="360" w:lineRule="auto"/>
              <w:rPr>
                <w:rFonts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r>
      <w:tr w:rsidR="00E96013" w:rsidRPr="00E66DFC" w:rsidTr="00C06F9E">
        <w:trPr>
          <w:jc w:val="center"/>
        </w:trPr>
        <w:tc>
          <w:tcPr>
            <w:tcW w:w="691" w:type="pct"/>
            <w:tcBorders>
              <w:top w:val="nil"/>
              <w:left w:val="single" w:sz="4" w:space="0" w:color="auto"/>
              <w:bottom w:val="single" w:sz="4" w:space="0" w:color="auto"/>
              <w:right w:val="single" w:sz="4" w:space="0" w:color="auto"/>
            </w:tcBorders>
            <w:noWrap/>
          </w:tcPr>
          <w:p w:rsidR="00E96013" w:rsidRPr="00E66DFC" w:rsidRDefault="00E96013" w:rsidP="008F79C0">
            <w:pPr>
              <w:spacing w:line="360" w:lineRule="auto"/>
              <w:rPr>
                <w:rFonts w:cs="Arial"/>
                <w:color w:val="auto"/>
              </w:rPr>
            </w:pPr>
            <w:r w:rsidRPr="00E66DFC">
              <w:rPr>
                <w:rFonts w:cs="Arial"/>
                <w:color w:val="auto"/>
              </w:rPr>
              <w:t>Pouch</w:t>
            </w:r>
          </w:p>
        </w:tc>
        <w:tc>
          <w:tcPr>
            <w:tcW w:w="479" w:type="pct"/>
            <w:tcBorders>
              <w:left w:val="single" w:sz="4" w:space="0" w:color="auto"/>
              <w:bottom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1.972</w:t>
            </w:r>
          </w:p>
        </w:tc>
        <w:tc>
          <w:tcPr>
            <w:tcW w:w="479" w:type="pct"/>
            <w:tcBorders>
              <w:left w:val="single" w:sz="4" w:space="0" w:color="auto"/>
              <w:bottom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3.806</w:t>
            </w:r>
          </w:p>
        </w:tc>
        <w:tc>
          <w:tcPr>
            <w:tcW w:w="479" w:type="pct"/>
            <w:tcBorders>
              <w:left w:val="single" w:sz="4" w:space="0" w:color="auto"/>
              <w:bottom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5.122</w:t>
            </w:r>
          </w:p>
        </w:tc>
        <w:tc>
          <w:tcPr>
            <w:tcW w:w="479" w:type="pct"/>
            <w:tcBorders>
              <w:left w:val="single" w:sz="4" w:space="0" w:color="auto"/>
              <w:bottom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2.017</w:t>
            </w:r>
          </w:p>
        </w:tc>
        <w:tc>
          <w:tcPr>
            <w:tcW w:w="479" w:type="pct"/>
            <w:tcBorders>
              <w:left w:val="single" w:sz="4" w:space="0" w:color="auto"/>
              <w:bottom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3.756</w:t>
            </w:r>
          </w:p>
        </w:tc>
        <w:tc>
          <w:tcPr>
            <w:tcW w:w="479" w:type="pct"/>
            <w:tcBorders>
              <w:left w:val="single" w:sz="4" w:space="0" w:color="auto"/>
              <w:bottom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5.214</w:t>
            </w:r>
          </w:p>
        </w:tc>
        <w:tc>
          <w:tcPr>
            <w:tcW w:w="479" w:type="pct"/>
            <w:tcBorders>
              <w:left w:val="single" w:sz="4" w:space="0" w:color="auto"/>
              <w:bottom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1.779</w:t>
            </w:r>
          </w:p>
        </w:tc>
        <w:tc>
          <w:tcPr>
            <w:tcW w:w="479" w:type="pct"/>
            <w:tcBorders>
              <w:left w:val="single" w:sz="4" w:space="0" w:color="auto"/>
              <w:bottom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3.743</w:t>
            </w:r>
          </w:p>
        </w:tc>
        <w:tc>
          <w:tcPr>
            <w:tcW w:w="479" w:type="pct"/>
            <w:tcBorders>
              <w:left w:val="single" w:sz="4" w:space="0" w:color="auto"/>
              <w:bottom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5.155</w:t>
            </w:r>
          </w:p>
        </w:tc>
      </w:tr>
      <w:tr w:rsidR="00E96013" w:rsidRPr="00E66DFC" w:rsidTr="00E96013">
        <w:trPr>
          <w:jc w:val="center"/>
        </w:trPr>
        <w:tc>
          <w:tcPr>
            <w:tcW w:w="5000" w:type="pct"/>
            <w:gridSpan w:val="10"/>
            <w:tcBorders>
              <w:top w:val="single" w:sz="4" w:space="0" w:color="auto"/>
              <w:left w:val="single" w:sz="4" w:space="0" w:color="auto"/>
              <w:bottom w:val="single" w:sz="4" w:space="0" w:color="auto"/>
              <w:right w:val="single" w:sz="4" w:space="0" w:color="auto"/>
            </w:tcBorders>
            <w:noWrap/>
          </w:tcPr>
          <w:p w:rsidR="00E96013" w:rsidRPr="00E66DFC" w:rsidRDefault="00E96013" w:rsidP="008F79C0">
            <w:pPr>
              <w:spacing w:line="360" w:lineRule="auto"/>
              <w:rPr>
                <w:rFonts w:cs="Arial"/>
                <w:b/>
                <w:bCs/>
                <w:color w:val="auto"/>
              </w:rPr>
            </w:pPr>
            <w:r w:rsidRPr="00E66DFC">
              <w:rPr>
                <w:rStyle w:val="SubtleEmphasis"/>
                <w:rFonts w:cs="Arial"/>
                <w:b/>
                <w:bCs/>
                <w:color w:val="auto"/>
              </w:rPr>
              <w:t xml:space="preserve">Discharging pulse for cells at </w:t>
            </w:r>
            <w:r w:rsidRPr="00E66DFC">
              <w:rPr>
                <w:rFonts w:cs="Arial"/>
                <w:b/>
                <w:bCs/>
                <w:i/>
                <w:iCs/>
                <w:color w:val="auto"/>
              </w:rPr>
              <w:t>5°C/0.3C</w:t>
            </w:r>
          </w:p>
        </w:tc>
      </w:tr>
      <w:tr w:rsidR="00E96013" w:rsidRPr="00E66DFC" w:rsidTr="00C06F9E">
        <w:trPr>
          <w:jc w:val="center"/>
        </w:trPr>
        <w:tc>
          <w:tcPr>
            <w:tcW w:w="691" w:type="pct"/>
            <w:tcBorders>
              <w:top w:val="single" w:sz="4" w:space="0" w:color="auto"/>
              <w:left w:val="single" w:sz="4" w:space="0" w:color="auto"/>
              <w:right w:val="single" w:sz="4" w:space="0" w:color="auto"/>
            </w:tcBorders>
            <w:noWrap/>
          </w:tcPr>
          <w:p w:rsidR="00E96013" w:rsidRPr="00E66DFC" w:rsidRDefault="00E96013" w:rsidP="008F79C0">
            <w:pPr>
              <w:spacing w:line="360" w:lineRule="auto"/>
              <w:rPr>
                <w:rFonts w:cs="Arial"/>
                <w:color w:val="auto"/>
              </w:rPr>
            </w:pPr>
            <w:r w:rsidRPr="00E66DFC">
              <w:rPr>
                <w:rFonts w:cs="Arial"/>
                <w:color w:val="auto"/>
              </w:rPr>
              <w:t>Cylindrical</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3.741</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7.299</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Pr>
                <w:rFonts w:ascii="Arial" w:hAnsi="Arial" w:cs="Arial"/>
                <w:color w:val="auto"/>
              </w:rPr>
              <w:t>12.29</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3.381</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4.686</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5.909</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3.225</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4.455</w:t>
            </w:r>
          </w:p>
        </w:tc>
        <w:tc>
          <w:tcPr>
            <w:tcW w:w="479" w:type="pct"/>
            <w:tcBorders>
              <w:top w:val="single" w:sz="4" w:space="0" w:color="auto"/>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5.530</w:t>
            </w:r>
          </w:p>
        </w:tc>
      </w:tr>
      <w:tr w:rsidR="00E96013" w:rsidRPr="00E66DFC" w:rsidTr="00C06F9E">
        <w:trPr>
          <w:jc w:val="center"/>
        </w:trPr>
        <w:tc>
          <w:tcPr>
            <w:tcW w:w="691" w:type="pct"/>
            <w:tcBorders>
              <w:left w:val="single" w:sz="4" w:space="0" w:color="auto"/>
              <w:right w:val="single" w:sz="4" w:space="0" w:color="auto"/>
            </w:tcBorders>
            <w:noWrap/>
          </w:tcPr>
          <w:p w:rsidR="00E96013" w:rsidRPr="00E66DFC" w:rsidRDefault="00E96013" w:rsidP="008F79C0">
            <w:pPr>
              <w:spacing w:line="360" w:lineRule="auto"/>
              <w:rPr>
                <w:rFonts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p>
        </w:tc>
      </w:tr>
      <w:tr w:rsidR="00E96013" w:rsidRPr="00E66DFC" w:rsidTr="00C06F9E">
        <w:trPr>
          <w:jc w:val="center"/>
        </w:trPr>
        <w:tc>
          <w:tcPr>
            <w:tcW w:w="691" w:type="pct"/>
            <w:tcBorders>
              <w:left w:val="single" w:sz="4" w:space="0" w:color="auto"/>
              <w:right w:val="single" w:sz="4" w:space="0" w:color="auto"/>
            </w:tcBorders>
            <w:noWrap/>
          </w:tcPr>
          <w:p w:rsidR="00E96013" w:rsidRPr="00E66DFC" w:rsidRDefault="00E96013" w:rsidP="008F79C0">
            <w:pPr>
              <w:spacing w:line="360" w:lineRule="auto"/>
              <w:rPr>
                <w:rFonts w:cs="Arial"/>
                <w:color w:val="auto"/>
              </w:rPr>
            </w:pPr>
            <w:r w:rsidRPr="00E66DFC">
              <w:rPr>
                <w:rFonts w:cs="Arial"/>
                <w:color w:val="auto"/>
              </w:rPr>
              <w:t xml:space="preserve">Prismatic </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3.792</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6.538</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9.616</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3.516</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4.764</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5.927</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3.411</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4.558</w:t>
            </w:r>
          </w:p>
        </w:tc>
        <w:tc>
          <w:tcPr>
            <w:tcW w:w="479" w:type="pct"/>
            <w:tcBorders>
              <w:left w:val="single" w:sz="4" w:space="0" w:color="auto"/>
              <w:right w:val="single" w:sz="4" w:space="0" w:color="auto"/>
            </w:tcBorders>
          </w:tcPr>
          <w:p w:rsidR="00E96013" w:rsidRPr="00E66DFC" w:rsidRDefault="00E96013" w:rsidP="008F79C0">
            <w:pPr>
              <w:pStyle w:val="DecimalAligned"/>
              <w:spacing w:line="360" w:lineRule="auto"/>
              <w:rPr>
                <w:rFonts w:ascii="Arial" w:hAnsi="Arial" w:cs="Arial"/>
                <w:color w:val="auto"/>
              </w:rPr>
            </w:pPr>
            <w:r w:rsidRPr="00E66DFC">
              <w:rPr>
                <w:rFonts w:ascii="Arial" w:hAnsi="Arial" w:cs="Arial"/>
                <w:color w:val="auto"/>
              </w:rPr>
              <w:t>5.582</w:t>
            </w:r>
          </w:p>
        </w:tc>
      </w:tr>
      <w:tr w:rsidR="00E96013" w:rsidRPr="00E66DFC" w:rsidTr="00C06F9E">
        <w:trPr>
          <w:jc w:val="center"/>
        </w:trPr>
        <w:tc>
          <w:tcPr>
            <w:tcW w:w="691" w:type="pct"/>
            <w:tcBorders>
              <w:left w:val="single" w:sz="4" w:space="0" w:color="auto"/>
              <w:bottom w:val="nil"/>
              <w:right w:val="single" w:sz="4" w:space="0" w:color="auto"/>
            </w:tcBorders>
            <w:noWrap/>
          </w:tcPr>
          <w:p w:rsidR="00E96013" w:rsidRPr="00E66DFC" w:rsidRDefault="00E96013" w:rsidP="008F79C0">
            <w:pPr>
              <w:spacing w:line="360" w:lineRule="auto"/>
              <w:rPr>
                <w:rFonts w:cs="Arial"/>
                <w:color w:val="auto"/>
              </w:rPr>
            </w:pPr>
          </w:p>
        </w:tc>
        <w:tc>
          <w:tcPr>
            <w:tcW w:w="479" w:type="pct"/>
            <w:tcBorders>
              <w:left w:val="single" w:sz="4" w:space="0" w:color="auto"/>
              <w:bottom w:val="nil"/>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bottom w:val="nil"/>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bottom w:val="nil"/>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bottom w:val="nil"/>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bottom w:val="nil"/>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bottom w:val="nil"/>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bottom w:val="nil"/>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bottom w:val="nil"/>
              <w:right w:val="single" w:sz="4" w:space="0" w:color="auto"/>
            </w:tcBorders>
          </w:tcPr>
          <w:p w:rsidR="00E96013" w:rsidRPr="00E66DFC" w:rsidRDefault="00E96013" w:rsidP="008F79C0">
            <w:pPr>
              <w:pStyle w:val="DecimalAligned"/>
              <w:spacing w:line="360" w:lineRule="auto"/>
              <w:rPr>
                <w:rFonts w:ascii="Arial" w:hAnsi="Arial" w:cs="Arial"/>
                <w:color w:val="auto"/>
              </w:rPr>
            </w:pPr>
          </w:p>
        </w:tc>
        <w:tc>
          <w:tcPr>
            <w:tcW w:w="479" w:type="pct"/>
            <w:tcBorders>
              <w:left w:val="single" w:sz="4" w:space="0" w:color="auto"/>
              <w:bottom w:val="nil"/>
              <w:right w:val="single" w:sz="4" w:space="0" w:color="auto"/>
            </w:tcBorders>
          </w:tcPr>
          <w:p w:rsidR="00E96013" w:rsidRPr="00E66DFC" w:rsidRDefault="00E96013" w:rsidP="008F79C0">
            <w:pPr>
              <w:pStyle w:val="DecimalAligned"/>
              <w:spacing w:line="360" w:lineRule="auto"/>
              <w:rPr>
                <w:rFonts w:ascii="Arial" w:hAnsi="Arial" w:cs="Arial"/>
                <w:color w:val="auto"/>
              </w:rPr>
            </w:pPr>
          </w:p>
        </w:tc>
      </w:tr>
      <w:tr w:rsidR="00E96013" w:rsidRPr="00E66DFC" w:rsidTr="00C06F9E">
        <w:trPr>
          <w:cnfStyle w:val="010000000000" w:firstRow="0" w:lastRow="1" w:firstColumn="0" w:lastColumn="0" w:oddVBand="0" w:evenVBand="0" w:oddHBand="0" w:evenHBand="0" w:firstRowFirstColumn="0" w:firstRowLastColumn="0" w:lastRowFirstColumn="0" w:lastRowLastColumn="0"/>
          <w:jc w:val="center"/>
        </w:trPr>
        <w:tc>
          <w:tcPr>
            <w:tcW w:w="691" w:type="pct"/>
            <w:tcBorders>
              <w:top w:val="nil"/>
              <w:left w:val="single" w:sz="4" w:space="0" w:color="auto"/>
              <w:bottom w:val="single" w:sz="4" w:space="0" w:color="auto"/>
              <w:right w:val="single" w:sz="4" w:space="0" w:color="auto"/>
            </w:tcBorders>
            <w:noWrap/>
          </w:tcPr>
          <w:p w:rsidR="00E96013" w:rsidRPr="00E66DFC" w:rsidRDefault="00E96013" w:rsidP="008F79C0">
            <w:pPr>
              <w:spacing w:line="360" w:lineRule="auto"/>
              <w:rPr>
                <w:rFonts w:cs="Arial"/>
                <w:b w:val="0"/>
                <w:bCs w:val="0"/>
                <w:color w:val="auto"/>
              </w:rPr>
            </w:pPr>
            <w:r w:rsidRPr="00E66DFC">
              <w:rPr>
                <w:rFonts w:cs="Arial"/>
                <w:b w:val="0"/>
                <w:bCs w:val="0"/>
                <w:color w:val="auto"/>
              </w:rPr>
              <w:t>Pouch</w:t>
            </w:r>
          </w:p>
        </w:tc>
        <w:tc>
          <w:tcPr>
            <w:tcW w:w="479" w:type="pct"/>
            <w:tcBorders>
              <w:top w:val="nil"/>
              <w:left w:val="single" w:sz="4" w:space="0" w:color="auto"/>
              <w:bottom w:val="single" w:sz="4" w:space="0" w:color="auto"/>
              <w:right w:val="single" w:sz="4" w:space="0" w:color="auto"/>
            </w:tcBorders>
          </w:tcPr>
          <w:p w:rsidR="00E96013" w:rsidRPr="00E66DFC" w:rsidRDefault="00E96013" w:rsidP="008F79C0">
            <w:pPr>
              <w:pStyle w:val="DecimalAligned"/>
              <w:spacing w:line="360" w:lineRule="auto"/>
              <w:rPr>
                <w:rFonts w:ascii="Arial" w:hAnsi="Arial" w:cs="Arial"/>
                <w:b w:val="0"/>
                <w:bCs w:val="0"/>
                <w:color w:val="auto"/>
              </w:rPr>
            </w:pPr>
            <w:r w:rsidRPr="00E66DFC">
              <w:rPr>
                <w:rFonts w:ascii="Arial" w:hAnsi="Arial" w:cs="Arial"/>
                <w:b w:val="0"/>
                <w:bCs w:val="0"/>
                <w:color w:val="auto"/>
              </w:rPr>
              <w:t>2.142</w:t>
            </w:r>
          </w:p>
        </w:tc>
        <w:tc>
          <w:tcPr>
            <w:tcW w:w="479" w:type="pct"/>
            <w:tcBorders>
              <w:top w:val="nil"/>
              <w:left w:val="single" w:sz="4" w:space="0" w:color="auto"/>
              <w:bottom w:val="single" w:sz="4" w:space="0" w:color="auto"/>
              <w:right w:val="single" w:sz="4" w:space="0" w:color="auto"/>
            </w:tcBorders>
          </w:tcPr>
          <w:p w:rsidR="00E96013" w:rsidRPr="00E66DFC" w:rsidRDefault="00E96013" w:rsidP="008F79C0">
            <w:pPr>
              <w:pStyle w:val="DecimalAligned"/>
              <w:spacing w:line="360" w:lineRule="auto"/>
              <w:rPr>
                <w:rFonts w:ascii="Arial" w:hAnsi="Arial" w:cs="Arial"/>
                <w:b w:val="0"/>
                <w:bCs w:val="0"/>
                <w:color w:val="auto"/>
              </w:rPr>
            </w:pPr>
            <w:r w:rsidRPr="00E66DFC">
              <w:rPr>
                <w:rFonts w:ascii="Arial" w:hAnsi="Arial" w:cs="Arial"/>
                <w:b w:val="0"/>
                <w:bCs w:val="0"/>
                <w:color w:val="auto"/>
              </w:rPr>
              <w:t>7.278</w:t>
            </w:r>
          </w:p>
        </w:tc>
        <w:tc>
          <w:tcPr>
            <w:tcW w:w="479" w:type="pct"/>
            <w:tcBorders>
              <w:top w:val="nil"/>
              <w:left w:val="single" w:sz="4" w:space="0" w:color="auto"/>
              <w:bottom w:val="single" w:sz="4" w:space="0" w:color="auto"/>
              <w:right w:val="single" w:sz="4" w:space="0" w:color="auto"/>
            </w:tcBorders>
          </w:tcPr>
          <w:p w:rsidR="00E96013" w:rsidRPr="00E66DFC" w:rsidRDefault="00E96013" w:rsidP="008F79C0">
            <w:pPr>
              <w:pStyle w:val="DecimalAligned"/>
              <w:spacing w:line="360" w:lineRule="auto"/>
              <w:rPr>
                <w:rFonts w:ascii="Arial" w:hAnsi="Arial" w:cs="Arial"/>
                <w:b w:val="0"/>
                <w:bCs w:val="0"/>
                <w:color w:val="auto"/>
              </w:rPr>
            </w:pPr>
            <w:r w:rsidRPr="00E66DFC">
              <w:rPr>
                <w:rFonts w:ascii="Arial" w:hAnsi="Arial" w:cs="Arial"/>
                <w:b w:val="0"/>
                <w:bCs w:val="0"/>
                <w:color w:val="auto"/>
              </w:rPr>
              <w:t>16.19</w:t>
            </w:r>
          </w:p>
        </w:tc>
        <w:tc>
          <w:tcPr>
            <w:tcW w:w="479" w:type="pct"/>
            <w:tcBorders>
              <w:top w:val="nil"/>
              <w:left w:val="single" w:sz="4" w:space="0" w:color="auto"/>
              <w:bottom w:val="single" w:sz="4" w:space="0" w:color="auto"/>
              <w:right w:val="single" w:sz="4" w:space="0" w:color="auto"/>
            </w:tcBorders>
          </w:tcPr>
          <w:p w:rsidR="00E96013" w:rsidRPr="00E66DFC" w:rsidRDefault="00E96013" w:rsidP="008F79C0">
            <w:pPr>
              <w:pStyle w:val="DecimalAligned"/>
              <w:spacing w:line="360" w:lineRule="auto"/>
              <w:rPr>
                <w:rFonts w:ascii="Arial" w:hAnsi="Arial" w:cs="Arial"/>
                <w:b w:val="0"/>
                <w:bCs w:val="0"/>
                <w:color w:val="auto"/>
              </w:rPr>
            </w:pPr>
            <w:r w:rsidRPr="00E66DFC">
              <w:rPr>
                <w:rFonts w:ascii="Arial" w:hAnsi="Arial" w:cs="Arial"/>
                <w:b w:val="0"/>
                <w:bCs w:val="0"/>
                <w:color w:val="auto"/>
              </w:rPr>
              <w:t>1.72</w:t>
            </w:r>
          </w:p>
        </w:tc>
        <w:tc>
          <w:tcPr>
            <w:tcW w:w="479" w:type="pct"/>
            <w:tcBorders>
              <w:top w:val="nil"/>
              <w:left w:val="single" w:sz="4" w:space="0" w:color="auto"/>
              <w:bottom w:val="single" w:sz="4" w:space="0" w:color="auto"/>
              <w:right w:val="single" w:sz="4" w:space="0" w:color="auto"/>
            </w:tcBorders>
          </w:tcPr>
          <w:p w:rsidR="00E96013" w:rsidRPr="00E66DFC" w:rsidRDefault="00E96013" w:rsidP="008F79C0">
            <w:pPr>
              <w:pStyle w:val="DecimalAligned"/>
              <w:spacing w:line="360" w:lineRule="auto"/>
              <w:rPr>
                <w:rFonts w:ascii="Arial" w:hAnsi="Arial" w:cs="Arial"/>
                <w:b w:val="0"/>
                <w:bCs w:val="0"/>
                <w:color w:val="auto"/>
              </w:rPr>
            </w:pPr>
            <w:r w:rsidRPr="00E66DFC">
              <w:rPr>
                <w:rFonts w:ascii="Arial" w:hAnsi="Arial" w:cs="Arial"/>
                <w:b w:val="0"/>
                <w:bCs w:val="0"/>
                <w:color w:val="auto"/>
              </w:rPr>
              <w:t>3.085</w:t>
            </w:r>
          </w:p>
        </w:tc>
        <w:tc>
          <w:tcPr>
            <w:tcW w:w="479" w:type="pct"/>
            <w:tcBorders>
              <w:top w:val="nil"/>
              <w:left w:val="single" w:sz="4" w:space="0" w:color="auto"/>
              <w:bottom w:val="single" w:sz="4" w:space="0" w:color="auto"/>
              <w:right w:val="single" w:sz="4" w:space="0" w:color="auto"/>
            </w:tcBorders>
          </w:tcPr>
          <w:p w:rsidR="00E96013" w:rsidRPr="00E66DFC" w:rsidRDefault="00E96013" w:rsidP="008F79C0">
            <w:pPr>
              <w:pStyle w:val="DecimalAligned"/>
              <w:spacing w:line="360" w:lineRule="auto"/>
              <w:rPr>
                <w:rFonts w:ascii="Arial" w:hAnsi="Arial" w:cs="Arial"/>
                <w:b w:val="0"/>
                <w:bCs w:val="0"/>
                <w:color w:val="auto"/>
              </w:rPr>
            </w:pPr>
            <w:r w:rsidRPr="00E66DFC">
              <w:rPr>
                <w:rFonts w:ascii="Arial" w:hAnsi="Arial" w:cs="Arial"/>
                <w:b w:val="0"/>
                <w:bCs w:val="0"/>
                <w:color w:val="auto"/>
              </w:rPr>
              <w:t>4.242</w:t>
            </w:r>
          </w:p>
        </w:tc>
        <w:tc>
          <w:tcPr>
            <w:tcW w:w="479" w:type="pct"/>
            <w:tcBorders>
              <w:top w:val="nil"/>
              <w:left w:val="single" w:sz="4" w:space="0" w:color="auto"/>
              <w:bottom w:val="single" w:sz="4" w:space="0" w:color="auto"/>
              <w:right w:val="single" w:sz="4" w:space="0" w:color="auto"/>
            </w:tcBorders>
          </w:tcPr>
          <w:p w:rsidR="00E96013" w:rsidRPr="00E66DFC" w:rsidRDefault="00E96013" w:rsidP="008F79C0">
            <w:pPr>
              <w:pStyle w:val="DecimalAligned"/>
              <w:spacing w:line="360" w:lineRule="auto"/>
              <w:rPr>
                <w:rFonts w:ascii="Arial" w:hAnsi="Arial" w:cs="Arial"/>
                <w:b w:val="0"/>
                <w:bCs w:val="0"/>
                <w:color w:val="auto"/>
              </w:rPr>
            </w:pPr>
            <w:r w:rsidRPr="00E66DFC">
              <w:rPr>
                <w:rFonts w:ascii="Arial" w:hAnsi="Arial" w:cs="Arial"/>
                <w:b w:val="0"/>
                <w:bCs w:val="0"/>
                <w:color w:val="auto"/>
              </w:rPr>
              <w:t>1.697</w:t>
            </w:r>
          </w:p>
        </w:tc>
        <w:tc>
          <w:tcPr>
            <w:tcW w:w="479" w:type="pct"/>
            <w:tcBorders>
              <w:top w:val="nil"/>
              <w:left w:val="single" w:sz="4" w:space="0" w:color="auto"/>
              <w:bottom w:val="single" w:sz="4" w:space="0" w:color="auto"/>
              <w:right w:val="single" w:sz="4" w:space="0" w:color="auto"/>
            </w:tcBorders>
          </w:tcPr>
          <w:p w:rsidR="00E96013" w:rsidRPr="00E66DFC" w:rsidRDefault="00E96013" w:rsidP="008F79C0">
            <w:pPr>
              <w:pStyle w:val="DecimalAligned"/>
              <w:spacing w:line="360" w:lineRule="auto"/>
              <w:rPr>
                <w:rFonts w:ascii="Arial" w:hAnsi="Arial" w:cs="Arial"/>
                <w:b w:val="0"/>
                <w:bCs w:val="0"/>
                <w:color w:val="auto"/>
              </w:rPr>
            </w:pPr>
            <w:r w:rsidRPr="00E66DFC">
              <w:rPr>
                <w:rFonts w:ascii="Arial" w:hAnsi="Arial" w:cs="Arial"/>
                <w:b w:val="0"/>
                <w:bCs w:val="0"/>
                <w:color w:val="auto"/>
              </w:rPr>
              <w:t>2.940</w:t>
            </w:r>
          </w:p>
        </w:tc>
        <w:tc>
          <w:tcPr>
            <w:tcW w:w="479" w:type="pct"/>
            <w:tcBorders>
              <w:top w:val="nil"/>
              <w:left w:val="single" w:sz="4" w:space="0" w:color="auto"/>
              <w:bottom w:val="single" w:sz="4" w:space="0" w:color="auto"/>
              <w:right w:val="single" w:sz="4" w:space="0" w:color="auto"/>
            </w:tcBorders>
          </w:tcPr>
          <w:p w:rsidR="00E96013" w:rsidRPr="00E66DFC" w:rsidRDefault="00E96013" w:rsidP="008F79C0">
            <w:pPr>
              <w:pStyle w:val="DecimalAligned"/>
              <w:keepNext/>
              <w:spacing w:line="360" w:lineRule="auto"/>
              <w:rPr>
                <w:rFonts w:ascii="Arial" w:hAnsi="Arial" w:cs="Arial"/>
                <w:b w:val="0"/>
                <w:bCs w:val="0"/>
                <w:color w:val="auto"/>
              </w:rPr>
            </w:pPr>
            <w:r w:rsidRPr="00E66DFC">
              <w:rPr>
                <w:rFonts w:ascii="Arial" w:hAnsi="Arial" w:cs="Arial"/>
                <w:b w:val="0"/>
                <w:bCs w:val="0"/>
                <w:color w:val="auto"/>
              </w:rPr>
              <w:t>3.906</w:t>
            </w:r>
          </w:p>
        </w:tc>
      </w:tr>
    </w:tbl>
    <w:p w:rsidR="00E96013" w:rsidRDefault="00C06F9E" w:rsidP="008F79C0">
      <w:pPr>
        <w:pStyle w:val="Caption"/>
        <w:spacing w:line="360" w:lineRule="auto"/>
        <w:jc w:val="both"/>
      </w:pPr>
      <w:bookmarkStart w:id="185" w:name="_Toc521430918"/>
      <w:bookmarkStart w:id="186" w:name="_Toc514121527"/>
      <w:r>
        <w:t xml:space="preserve">Table </w:t>
      </w:r>
      <w:r w:rsidR="001972B6">
        <w:fldChar w:fldCharType="begin"/>
      </w:r>
      <w:r w:rsidR="001972B6">
        <w:instrText xml:space="preserve"> STYLEREF 1 \s </w:instrText>
      </w:r>
      <w:r w:rsidR="001972B6">
        <w:fldChar w:fldCharType="separate"/>
      </w:r>
      <w:r w:rsidR="001972B6">
        <w:rPr>
          <w:noProof/>
        </w:rPr>
        <w:t>5</w:t>
      </w:r>
      <w:r w:rsidR="001972B6">
        <w:fldChar w:fldCharType="end"/>
      </w:r>
      <w:r w:rsidR="001972B6">
        <w:t>.</w:t>
      </w:r>
      <w:r w:rsidR="001972B6">
        <w:fldChar w:fldCharType="begin"/>
      </w:r>
      <w:r w:rsidR="001972B6">
        <w:instrText xml:space="preserve"> SEQ Table \* ARABIC \s 1 </w:instrText>
      </w:r>
      <w:r w:rsidR="001972B6">
        <w:fldChar w:fldCharType="separate"/>
      </w:r>
      <w:r w:rsidR="001972B6">
        <w:rPr>
          <w:noProof/>
        </w:rPr>
        <w:t>1</w:t>
      </w:r>
      <w:r w:rsidR="001972B6">
        <w:fldChar w:fldCharType="end"/>
      </w:r>
      <w:r>
        <w:t>.</w:t>
      </w:r>
      <w:r w:rsidRPr="00D06ADF">
        <w:t xml:space="preserve"> Internal resistance at selected SOCs for a charging pulse</w:t>
      </w:r>
      <w:bookmarkEnd w:id="185"/>
    </w:p>
    <w:p w:rsidR="00C06F9E" w:rsidRDefault="00C06F9E" w:rsidP="008F79C0">
      <w:pPr>
        <w:spacing w:line="360" w:lineRule="auto"/>
      </w:pPr>
    </w:p>
    <w:p w:rsidR="00C06F9E" w:rsidRPr="00C06F9E" w:rsidRDefault="00C06F9E" w:rsidP="008F79C0">
      <w:pPr>
        <w:spacing w:line="360" w:lineRule="auto"/>
      </w:pPr>
    </w:p>
    <w:p w:rsidR="00C06F9E" w:rsidRDefault="00C06F9E" w:rsidP="008F79C0">
      <w:pPr>
        <w:pStyle w:val="Heading3"/>
        <w:keepLines/>
        <w:numPr>
          <w:ilvl w:val="0"/>
          <w:numId w:val="0"/>
        </w:numPr>
        <w:suppressAutoHyphens w:val="0"/>
        <w:spacing w:before="40" w:after="0" w:line="360" w:lineRule="auto"/>
        <w:ind w:left="720"/>
        <w:textboxTightWrap w:val="none"/>
      </w:pPr>
      <w:bookmarkStart w:id="187" w:name="_Toc520298123"/>
    </w:p>
    <w:p w:rsidR="00C06F9E" w:rsidRPr="00C06F9E" w:rsidRDefault="00C06F9E" w:rsidP="008F79C0">
      <w:pPr>
        <w:spacing w:line="360" w:lineRule="auto"/>
        <w:rPr>
          <w:lang w:eastAsia="de-DE"/>
        </w:rPr>
      </w:pPr>
    </w:p>
    <w:p w:rsidR="00E96013" w:rsidRPr="0074301E" w:rsidRDefault="00E96013" w:rsidP="008F79C0">
      <w:pPr>
        <w:pStyle w:val="Heading3"/>
        <w:keepLines/>
        <w:suppressAutoHyphens w:val="0"/>
        <w:spacing w:before="40" w:after="0" w:line="360" w:lineRule="auto"/>
        <w:textboxTightWrap w:val="none"/>
      </w:pPr>
      <w:bookmarkStart w:id="188" w:name="_Toc521430999"/>
      <w:r w:rsidRPr="0074301E">
        <w:t>Temperature developed over cycling</w:t>
      </w:r>
      <w:bookmarkEnd w:id="186"/>
      <w:bookmarkEnd w:id="187"/>
      <w:bookmarkEnd w:id="188"/>
    </w:p>
    <w:p w:rsidR="00E96013" w:rsidRDefault="00E96013" w:rsidP="008F79C0">
      <w:pPr>
        <w:spacing w:line="360" w:lineRule="auto"/>
        <w:rPr>
          <w:rFonts w:cs="Arial"/>
        </w:rPr>
      </w:pPr>
    </w:p>
    <w:p w:rsidR="00E96013" w:rsidRPr="0074301E" w:rsidRDefault="00E96013" w:rsidP="008F79C0">
      <w:pPr>
        <w:spacing w:line="360" w:lineRule="auto"/>
        <w:rPr>
          <w:rFonts w:cs="Arial"/>
        </w:rPr>
      </w:pPr>
      <w:r w:rsidRPr="0074301E">
        <w:rPr>
          <w:rFonts w:cs="Arial"/>
        </w:rPr>
        <w:t xml:space="preserve">One of the major safety issues in commercial </w:t>
      </w:r>
      <w:r w:rsidR="000B6662">
        <w:rPr>
          <w:rFonts w:cs="Arial"/>
        </w:rPr>
        <w:t>Lithium</w:t>
      </w:r>
      <w:r w:rsidR="006C1F63">
        <w:rPr>
          <w:rFonts w:cs="Arial"/>
        </w:rPr>
        <w:t xml:space="preserve"> ion</w:t>
      </w:r>
      <w:r w:rsidRPr="0074301E">
        <w:rPr>
          <w:rFonts w:cs="Arial"/>
        </w:rPr>
        <w:t xml:space="preserve"> batteries especially in EV and HEV is associated with the temperature developed over the cycling period. Therefore, it becomes an important parameter for cell performance evaluation. Data for temperature developed </w:t>
      </w:r>
      <w:r>
        <w:rPr>
          <w:rFonts w:cs="Arial"/>
        </w:rPr>
        <w:t>is processed from the first ECU of unaged cells.</w:t>
      </w:r>
      <w:r w:rsidRPr="0074301E">
        <w:rPr>
          <w:rFonts w:cs="Arial"/>
        </w:rPr>
        <w:t xml:space="preserve"> </w:t>
      </w:r>
      <w:r>
        <w:rPr>
          <w:rFonts w:cs="Arial"/>
        </w:rPr>
        <w:t>For uniformity, the</w:t>
      </w:r>
      <w:r w:rsidRPr="0074301E">
        <w:rPr>
          <w:rFonts w:cs="Arial"/>
        </w:rPr>
        <w:t xml:space="preserve"> temperature profiles were</w:t>
      </w:r>
      <w:r>
        <w:rPr>
          <w:rFonts w:cs="Arial"/>
        </w:rPr>
        <w:t xml:space="preserve"> plotted for</w:t>
      </w:r>
      <w:r w:rsidRPr="0074301E">
        <w:rPr>
          <w:rFonts w:cs="Arial"/>
        </w:rPr>
        <w:t xml:space="preserve"> cells stored at 0.3C and 5°C.</w:t>
      </w:r>
      <w:r>
        <w:rPr>
          <w:rFonts w:cs="Arial"/>
        </w:rPr>
        <w:t xml:space="preserve"> During the cycling, the charging was done at 1C, but the discharge was done at 0.2C, 0.5C, 1C and 2C. </w:t>
      </w:r>
      <w:r w:rsidR="00947AE5" w:rsidRPr="00947AE5">
        <w:rPr>
          <w:rFonts w:cs="Arial"/>
          <w:b/>
          <w:bCs/>
        </w:rPr>
        <w:fldChar w:fldCharType="begin"/>
      </w:r>
      <w:r w:rsidR="00947AE5" w:rsidRPr="00947AE5">
        <w:rPr>
          <w:rFonts w:cs="Arial"/>
          <w:b/>
          <w:bCs/>
        </w:rPr>
        <w:instrText xml:space="preserve"> REF _Ref519804978 \h </w:instrText>
      </w:r>
      <w:r w:rsidR="00947AE5">
        <w:rPr>
          <w:rFonts w:cs="Arial"/>
          <w:b/>
          <w:bCs/>
        </w:rPr>
        <w:instrText xml:space="preserve"> \* MERGEFORMAT </w:instrText>
      </w:r>
      <w:r w:rsidR="00947AE5" w:rsidRPr="00947AE5">
        <w:rPr>
          <w:rFonts w:cs="Arial"/>
          <w:b/>
          <w:bCs/>
        </w:rPr>
      </w:r>
      <w:r w:rsidR="00947AE5" w:rsidRPr="00947AE5">
        <w:rPr>
          <w:rFonts w:cs="Arial"/>
          <w:b/>
          <w:bCs/>
        </w:rPr>
        <w:fldChar w:fldCharType="separate"/>
      </w:r>
      <w:r w:rsidR="008C27C3" w:rsidRPr="008C27C3">
        <w:rPr>
          <w:rFonts w:cs="Arial"/>
          <w:b/>
          <w:bCs/>
        </w:rPr>
        <w:t xml:space="preserve">Figure </w:t>
      </w:r>
      <w:r w:rsidR="008C27C3" w:rsidRPr="008C27C3">
        <w:rPr>
          <w:rFonts w:cs="Arial"/>
          <w:b/>
          <w:bCs/>
          <w:noProof/>
        </w:rPr>
        <w:t>5.3</w:t>
      </w:r>
      <w:r w:rsidR="00947AE5" w:rsidRPr="00947AE5">
        <w:rPr>
          <w:rFonts w:cs="Arial"/>
          <w:b/>
          <w:bCs/>
        </w:rPr>
        <w:fldChar w:fldCharType="end"/>
      </w:r>
      <w:r>
        <w:rPr>
          <w:rFonts w:cs="Arial"/>
        </w:rPr>
        <w:t xml:space="preserve"> shows the temperature evolved over the cycles for the three geometries, along with the voltage of the cells to represent the cyclies.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5"/>
      </w:tblGrid>
      <w:tr w:rsidR="00E96013" w:rsidRPr="00993D35" w:rsidTr="00E96013">
        <w:tc>
          <w:tcPr>
            <w:tcW w:w="9026" w:type="dxa"/>
          </w:tcPr>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tblGrid>
            <w:tr w:rsidR="00E96013" w:rsidRPr="00CB76F8" w:rsidTr="00E96013">
              <w:trPr>
                <w:trHeight w:val="4069"/>
              </w:trPr>
              <w:tc>
                <w:tcPr>
                  <w:tcW w:w="8784" w:type="dxa"/>
                </w:tcPr>
                <w:p w:rsidR="00E96013" w:rsidRPr="00CB76F8" w:rsidRDefault="00E96013" w:rsidP="008F79C0">
                  <w:pPr>
                    <w:pStyle w:val="Caption"/>
                    <w:tabs>
                      <w:tab w:val="right" w:pos="8584"/>
                    </w:tabs>
                    <w:spacing w:line="360" w:lineRule="auto"/>
                    <w:rPr>
                      <w:rFonts w:cs="Arial"/>
                      <w:b/>
                      <w:bCs w:val="0"/>
                      <w:szCs w:val="22"/>
                    </w:rPr>
                  </w:pPr>
                  <w:r w:rsidRPr="00CB76F8">
                    <w:rPr>
                      <w:rFonts w:cs="Arial"/>
                      <w:b/>
                      <w:szCs w:val="22"/>
                    </w:rPr>
                    <w:t>(a)</w:t>
                  </w:r>
                  <w:r w:rsidRPr="00CB76F8">
                    <w:rPr>
                      <w:rFonts w:cs="Arial"/>
                      <w:b/>
                      <w:szCs w:val="22"/>
                    </w:rPr>
                    <w:tab/>
                  </w:r>
                  <w:r w:rsidRPr="00CB76F8">
                    <w:rPr>
                      <w:rFonts w:cs="Arial"/>
                      <w:b/>
                      <w:bCs w:val="0"/>
                      <w:noProof/>
                      <w:szCs w:val="22"/>
                    </w:rPr>
                    <w:drawing>
                      <wp:inline distT="0" distB="0" distL="0" distR="0" wp14:anchorId="0C8EE223" wp14:editId="608618A1">
                        <wp:extent cx="5242933" cy="2514600"/>
                        <wp:effectExtent l="0" t="0" r="0" b="0"/>
                        <wp:docPr id="25" name="Picture 25" descr="C:\Users\AYUSHSENGUPTA\AppData\Local\Microsoft\Windows\INetCache\Content.Word\Temp_cy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USHSENGUPTA\AppData\Local\Microsoft\Windows\INetCache\Content.Word\Temp_cyl.bmp"/>
                                <pic:cNvPicPr>
                                  <a:picLocks noChangeAspect="1" noChangeArrowheads="1"/>
                                </pic:cNvPicPr>
                              </pic:nvPicPr>
                              <pic:blipFill rotWithShape="1">
                                <a:blip r:embed="rId47">
                                  <a:extLst>
                                    <a:ext uri="{28A0092B-C50C-407E-A947-70E740481C1C}">
                                      <a14:useLocalDpi xmlns:a14="http://schemas.microsoft.com/office/drawing/2010/main" val="0"/>
                                    </a:ext>
                                  </a:extLst>
                                </a:blip>
                                <a:srcRect l="9876" t="6982" r="5779" b="4177"/>
                                <a:stretch/>
                              </pic:blipFill>
                              <pic:spPr bwMode="auto">
                                <a:xfrm>
                                  <a:off x="0" y="0"/>
                                  <a:ext cx="5256558" cy="252113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96013" w:rsidRPr="00CB76F8" w:rsidTr="00E96013">
              <w:trPr>
                <w:trHeight w:val="4054"/>
              </w:trPr>
              <w:tc>
                <w:tcPr>
                  <w:tcW w:w="8784" w:type="dxa"/>
                </w:tcPr>
                <w:p w:rsidR="00E96013" w:rsidRPr="00CB76F8" w:rsidRDefault="00E96013" w:rsidP="008F79C0">
                  <w:pPr>
                    <w:pStyle w:val="Caption"/>
                    <w:tabs>
                      <w:tab w:val="right" w:pos="8584"/>
                    </w:tabs>
                    <w:spacing w:line="360" w:lineRule="auto"/>
                    <w:rPr>
                      <w:rFonts w:cs="Arial"/>
                      <w:b/>
                      <w:bCs w:val="0"/>
                      <w:szCs w:val="22"/>
                    </w:rPr>
                  </w:pPr>
                  <w:r w:rsidRPr="00CB76F8">
                    <w:rPr>
                      <w:rFonts w:cs="Arial"/>
                      <w:b/>
                      <w:szCs w:val="22"/>
                    </w:rPr>
                    <w:lastRenderedPageBreak/>
                    <w:t>(b)</w:t>
                  </w:r>
                  <w:r w:rsidRPr="00CB76F8">
                    <w:rPr>
                      <w:rFonts w:cs="Arial"/>
                      <w:b/>
                      <w:szCs w:val="22"/>
                    </w:rPr>
                    <w:tab/>
                  </w:r>
                  <w:r w:rsidRPr="00CB76F8">
                    <w:rPr>
                      <w:rFonts w:cs="Arial"/>
                      <w:b/>
                      <w:bCs w:val="0"/>
                      <w:noProof/>
                      <w:szCs w:val="22"/>
                    </w:rPr>
                    <w:drawing>
                      <wp:inline distT="0" distB="0" distL="0" distR="0" wp14:anchorId="136BB002" wp14:editId="254BF633">
                        <wp:extent cx="5247254" cy="2505075"/>
                        <wp:effectExtent l="0" t="0" r="0" b="0"/>
                        <wp:docPr id="27" name="Picture 27" descr="C:\Users\AYUSHSENGUPTA\AppData\Local\Microsoft\Windows\INetCache\Content.Word\Temp_pris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YUSHSENGUPTA\AppData\Local\Microsoft\Windows\INetCache\Content.Word\Temp_prism.bmp"/>
                                <pic:cNvPicPr>
                                  <a:picLocks noChangeAspect="1" noChangeArrowheads="1"/>
                                </pic:cNvPicPr>
                              </pic:nvPicPr>
                              <pic:blipFill rotWithShape="1">
                                <a:blip r:embed="rId48">
                                  <a:extLst>
                                    <a:ext uri="{28A0092B-C50C-407E-A947-70E740481C1C}">
                                      <a14:useLocalDpi xmlns:a14="http://schemas.microsoft.com/office/drawing/2010/main" val="0"/>
                                    </a:ext>
                                  </a:extLst>
                                </a:blip>
                                <a:srcRect l="9808" t="6935" r="5561" b="4334"/>
                                <a:stretch/>
                              </pic:blipFill>
                              <pic:spPr bwMode="auto">
                                <a:xfrm>
                                  <a:off x="0" y="0"/>
                                  <a:ext cx="5297819" cy="25292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96013" w:rsidRPr="00CB76F8" w:rsidTr="00E96013">
              <w:trPr>
                <w:trHeight w:val="4009"/>
              </w:trPr>
              <w:tc>
                <w:tcPr>
                  <w:tcW w:w="8784" w:type="dxa"/>
                </w:tcPr>
                <w:p w:rsidR="00E96013" w:rsidRPr="00CB76F8" w:rsidRDefault="00E96013" w:rsidP="008F79C0">
                  <w:pPr>
                    <w:pStyle w:val="Caption"/>
                    <w:keepNext/>
                    <w:tabs>
                      <w:tab w:val="right" w:pos="8869"/>
                    </w:tabs>
                    <w:spacing w:line="360" w:lineRule="auto"/>
                    <w:rPr>
                      <w:rFonts w:cs="Arial"/>
                      <w:b/>
                      <w:bCs w:val="0"/>
                      <w:szCs w:val="22"/>
                    </w:rPr>
                  </w:pPr>
                  <w:r w:rsidRPr="00CB76F8">
                    <w:rPr>
                      <w:rFonts w:cs="Arial"/>
                      <w:b/>
                      <w:szCs w:val="22"/>
                    </w:rPr>
                    <w:t>(c)</w:t>
                  </w:r>
                  <w:r w:rsidRPr="00CB76F8">
                    <w:rPr>
                      <w:rFonts w:cs="Arial"/>
                      <w:b/>
                      <w:bCs w:val="0"/>
                      <w:noProof/>
                      <w:szCs w:val="22"/>
                    </w:rPr>
                    <w:drawing>
                      <wp:inline distT="0" distB="0" distL="0" distR="0" wp14:anchorId="6E30C237" wp14:editId="5F97A0F4">
                        <wp:extent cx="5266055" cy="2569845"/>
                        <wp:effectExtent l="0" t="0" r="0" b="1905"/>
                        <wp:docPr id="28" name="Picture 28" descr="C:\Users\AYUSHSENGUPTA\AppData\Local\Microsoft\Windows\INetCache\Content.Word\Temp_pouc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YUSHSENGUPTA\AppData\Local\Microsoft\Windows\INetCache\Content.Word\Temp_pouch.bmp"/>
                                <pic:cNvPicPr>
                                  <a:picLocks noChangeAspect="1" noChangeArrowheads="1"/>
                                </pic:cNvPicPr>
                              </pic:nvPicPr>
                              <pic:blipFill rotWithShape="1">
                                <a:blip r:embed="rId49">
                                  <a:extLst>
                                    <a:ext uri="{28A0092B-C50C-407E-A947-70E740481C1C}">
                                      <a14:useLocalDpi xmlns:a14="http://schemas.microsoft.com/office/drawing/2010/main" val="0"/>
                                    </a:ext>
                                  </a:extLst>
                                </a:blip>
                                <a:srcRect l="9644" t="6935" r="5409" b="4334"/>
                                <a:stretch/>
                              </pic:blipFill>
                              <pic:spPr bwMode="auto">
                                <a:xfrm>
                                  <a:off x="0" y="0"/>
                                  <a:ext cx="5309625" cy="2591107"/>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E96013" w:rsidRPr="00947AE5" w:rsidRDefault="00E96013" w:rsidP="008F79C0">
            <w:pPr>
              <w:pStyle w:val="Caption"/>
              <w:spacing w:line="360" w:lineRule="auto"/>
              <w:jc w:val="both"/>
              <w:rPr>
                <w:rFonts w:cs="Arial"/>
                <w:bCs w:val="0"/>
                <w:szCs w:val="22"/>
              </w:rPr>
            </w:pPr>
            <w:bookmarkStart w:id="189" w:name="_Ref519804978"/>
            <w:bookmarkStart w:id="190" w:name="_Toc520208087"/>
            <w:bookmarkStart w:id="191" w:name="_Toc520298168"/>
            <w:bookmarkStart w:id="192" w:name="_Toc521430935"/>
            <w:r w:rsidRPr="00947AE5">
              <w:rPr>
                <w:rFonts w:cs="Arial"/>
                <w:bCs w:val="0"/>
                <w:szCs w:val="22"/>
              </w:rPr>
              <w:t xml:space="preserve">Figure </w:t>
            </w:r>
            <w:r w:rsidR="001972B6">
              <w:rPr>
                <w:rFonts w:cs="Arial"/>
                <w:bCs w:val="0"/>
                <w:szCs w:val="22"/>
              </w:rPr>
              <w:fldChar w:fldCharType="begin"/>
            </w:r>
            <w:r w:rsidR="001972B6">
              <w:rPr>
                <w:rFonts w:cs="Arial"/>
                <w:bCs w:val="0"/>
                <w:szCs w:val="22"/>
              </w:rPr>
              <w:instrText xml:space="preserve"> STYLEREF 1 \s </w:instrText>
            </w:r>
            <w:r w:rsidR="001972B6">
              <w:rPr>
                <w:rFonts w:cs="Arial"/>
                <w:bCs w:val="0"/>
                <w:szCs w:val="22"/>
              </w:rPr>
              <w:fldChar w:fldCharType="separate"/>
            </w:r>
            <w:r w:rsidR="001972B6">
              <w:rPr>
                <w:rFonts w:cs="Arial"/>
                <w:bCs w:val="0"/>
                <w:noProof/>
                <w:szCs w:val="22"/>
              </w:rPr>
              <w:t>5</w:t>
            </w:r>
            <w:r w:rsidR="001972B6">
              <w:rPr>
                <w:rFonts w:cs="Arial"/>
                <w:bCs w:val="0"/>
                <w:szCs w:val="22"/>
              </w:rPr>
              <w:fldChar w:fldCharType="end"/>
            </w:r>
            <w:r w:rsidR="001972B6">
              <w:rPr>
                <w:rFonts w:cs="Arial"/>
                <w:bCs w:val="0"/>
                <w:szCs w:val="22"/>
              </w:rPr>
              <w:t>.</w:t>
            </w:r>
            <w:r w:rsidR="001972B6">
              <w:rPr>
                <w:rFonts w:cs="Arial"/>
                <w:bCs w:val="0"/>
                <w:szCs w:val="22"/>
              </w:rPr>
              <w:fldChar w:fldCharType="begin"/>
            </w:r>
            <w:r w:rsidR="001972B6">
              <w:rPr>
                <w:rFonts w:cs="Arial"/>
                <w:bCs w:val="0"/>
                <w:szCs w:val="22"/>
              </w:rPr>
              <w:instrText xml:space="preserve"> SEQ Figure \* ARABIC \s 1 </w:instrText>
            </w:r>
            <w:r w:rsidR="001972B6">
              <w:rPr>
                <w:rFonts w:cs="Arial"/>
                <w:bCs w:val="0"/>
                <w:szCs w:val="22"/>
              </w:rPr>
              <w:fldChar w:fldCharType="separate"/>
            </w:r>
            <w:r w:rsidR="001972B6">
              <w:rPr>
                <w:rFonts w:cs="Arial"/>
                <w:bCs w:val="0"/>
                <w:noProof/>
                <w:szCs w:val="22"/>
              </w:rPr>
              <w:t>3</w:t>
            </w:r>
            <w:r w:rsidR="001972B6">
              <w:rPr>
                <w:rFonts w:cs="Arial"/>
                <w:bCs w:val="0"/>
                <w:szCs w:val="22"/>
              </w:rPr>
              <w:fldChar w:fldCharType="end"/>
            </w:r>
            <w:bookmarkEnd w:id="189"/>
            <w:r w:rsidRPr="00947AE5">
              <w:rPr>
                <w:rFonts w:cs="Arial"/>
                <w:bCs w:val="0"/>
                <w:szCs w:val="22"/>
              </w:rPr>
              <w:t>. Temperature developed over cycling for (a) Cylindrical, (b) Prismatic, (c) Pouch cells</w:t>
            </w:r>
            <w:bookmarkEnd w:id="190"/>
            <w:bookmarkEnd w:id="191"/>
            <w:bookmarkEnd w:id="192"/>
          </w:p>
        </w:tc>
      </w:tr>
      <w:tr w:rsidR="00E96013" w:rsidRPr="0074301E" w:rsidTr="00E96013">
        <w:tc>
          <w:tcPr>
            <w:tcW w:w="9026" w:type="dxa"/>
          </w:tcPr>
          <w:p w:rsidR="00E96013" w:rsidRDefault="00E96013" w:rsidP="008F79C0">
            <w:pPr>
              <w:keepNext/>
              <w:spacing w:line="360" w:lineRule="auto"/>
              <w:rPr>
                <w:rFonts w:cs="Arial"/>
                <w:noProof/>
              </w:rPr>
            </w:pPr>
            <w:r>
              <w:rPr>
                <w:rFonts w:cs="Arial"/>
                <w:noProof/>
              </w:rPr>
              <w:lastRenderedPageBreak/>
              <w:t xml:space="preserve">The labels in the figure refer to one cycle each and are characterised by the C-rates as shown in </w:t>
            </w:r>
            <w:r w:rsidR="00947AE5">
              <w:rPr>
                <w:rFonts w:cs="Arial"/>
                <w:noProof/>
              </w:rPr>
              <w:fldChar w:fldCharType="begin"/>
            </w:r>
            <w:r w:rsidR="00947AE5">
              <w:rPr>
                <w:rFonts w:cs="Arial"/>
                <w:noProof/>
              </w:rPr>
              <w:instrText xml:space="preserve"> REF _Ref521093960 \h </w:instrText>
            </w:r>
            <w:r w:rsidR="008F79C0">
              <w:rPr>
                <w:rFonts w:cs="Arial"/>
                <w:noProof/>
              </w:rPr>
              <w:instrText xml:space="preserve"> \* MERGEFORMAT </w:instrText>
            </w:r>
            <w:r w:rsidR="00947AE5">
              <w:rPr>
                <w:rFonts w:cs="Arial"/>
                <w:noProof/>
              </w:rPr>
            </w:r>
            <w:r w:rsidR="00947AE5">
              <w:rPr>
                <w:rFonts w:cs="Arial"/>
                <w:noProof/>
              </w:rPr>
              <w:fldChar w:fldCharType="separate"/>
            </w:r>
            <w:r w:rsidR="008C27C3">
              <w:t xml:space="preserve">Table </w:t>
            </w:r>
            <w:r w:rsidR="008C27C3">
              <w:rPr>
                <w:noProof/>
              </w:rPr>
              <w:t>5.2</w:t>
            </w:r>
            <w:r w:rsidR="00947AE5">
              <w:rPr>
                <w:rFonts w:cs="Arial"/>
                <w:noProof/>
              </w:rPr>
              <w:fldChar w:fldCharType="end"/>
            </w:r>
            <w:r>
              <w:rPr>
                <w:rFonts w:cs="Arial"/>
                <w:noProof/>
              </w:rPr>
              <w:t>.</w:t>
            </w:r>
          </w:p>
          <w:tbl>
            <w:tblPr>
              <w:tblStyle w:val="TableGrid"/>
              <w:tblW w:w="0" w:type="auto"/>
              <w:tblLook w:val="04A0" w:firstRow="1" w:lastRow="0" w:firstColumn="1" w:lastColumn="0" w:noHBand="0" w:noVBand="1"/>
            </w:tblPr>
            <w:tblGrid>
              <w:gridCol w:w="1749"/>
              <w:gridCol w:w="1721"/>
              <w:gridCol w:w="1721"/>
              <w:gridCol w:w="1714"/>
              <w:gridCol w:w="1714"/>
            </w:tblGrid>
            <w:tr w:rsidR="00E96013" w:rsidTr="00947AE5">
              <w:tc>
                <w:tcPr>
                  <w:tcW w:w="1749" w:type="dxa"/>
                </w:tcPr>
                <w:p w:rsidR="00E96013" w:rsidRPr="007A486B" w:rsidRDefault="00E96013" w:rsidP="008F79C0">
                  <w:pPr>
                    <w:keepNext/>
                    <w:spacing w:line="360" w:lineRule="auto"/>
                    <w:rPr>
                      <w:rFonts w:cs="Arial"/>
                      <w:b/>
                      <w:bCs/>
                      <w:noProof/>
                    </w:rPr>
                  </w:pPr>
                  <w:r w:rsidRPr="007A486B">
                    <w:rPr>
                      <w:rFonts w:cs="Arial"/>
                      <w:b/>
                      <w:bCs/>
                      <w:noProof/>
                    </w:rPr>
                    <w:t>Label</w:t>
                  </w:r>
                </w:p>
              </w:tc>
              <w:tc>
                <w:tcPr>
                  <w:tcW w:w="1721" w:type="dxa"/>
                </w:tcPr>
                <w:p w:rsidR="00E96013" w:rsidRPr="007A486B" w:rsidRDefault="00E96013" w:rsidP="008F79C0">
                  <w:pPr>
                    <w:keepNext/>
                    <w:spacing w:line="360" w:lineRule="auto"/>
                    <w:rPr>
                      <w:rFonts w:cs="Arial"/>
                      <w:b/>
                      <w:bCs/>
                      <w:noProof/>
                    </w:rPr>
                  </w:pPr>
                  <w:r w:rsidRPr="007A486B">
                    <w:rPr>
                      <w:rFonts w:cs="Arial"/>
                      <w:b/>
                      <w:bCs/>
                      <w:noProof/>
                    </w:rPr>
                    <w:t>A</w:t>
                  </w:r>
                </w:p>
              </w:tc>
              <w:tc>
                <w:tcPr>
                  <w:tcW w:w="1721" w:type="dxa"/>
                </w:tcPr>
                <w:p w:rsidR="00E96013" w:rsidRPr="007A486B" w:rsidRDefault="00E96013" w:rsidP="008F79C0">
                  <w:pPr>
                    <w:keepNext/>
                    <w:spacing w:line="360" w:lineRule="auto"/>
                    <w:rPr>
                      <w:rFonts w:cs="Arial"/>
                      <w:b/>
                      <w:bCs/>
                      <w:noProof/>
                    </w:rPr>
                  </w:pPr>
                  <w:r w:rsidRPr="007A486B">
                    <w:rPr>
                      <w:rFonts w:cs="Arial"/>
                      <w:b/>
                      <w:bCs/>
                      <w:noProof/>
                    </w:rPr>
                    <w:t>B</w:t>
                  </w:r>
                </w:p>
              </w:tc>
              <w:tc>
                <w:tcPr>
                  <w:tcW w:w="1714" w:type="dxa"/>
                </w:tcPr>
                <w:p w:rsidR="00E96013" w:rsidRPr="007A486B" w:rsidRDefault="00E96013" w:rsidP="008F79C0">
                  <w:pPr>
                    <w:keepNext/>
                    <w:spacing w:line="360" w:lineRule="auto"/>
                    <w:rPr>
                      <w:rFonts w:cs="Arial"/>
                      <w:b/>
                      <w:bCs/>
                      <w:noProof/>
                    </w:rPr>
                  </w:pPr>
                  <w:r w:rsidRPr="007A486B">
                    <w:rPr>
                      <w:rFonts w:cs="Arial"/>
                      <w:b/>
                      <w:bCs/>
                      <w:noProof/>
                    </w:rPr>
                    <w:t>C</w:t>
                  </w:r>
                </w:p>
              </w:tc>
              <w:tc>
                <w:tcPr>
                  <w:tcW w:w="1714" w:type="dxa"/>
                </w:tcPr>
                <w:p w:rsidR="00E96013" w:rsidRPr="007A486B" w:rsidRDefault="00E96013" w:rsidP="008F79C0">
                  <w:pPr>
                    <w:keepNext/>
                    <w:spacing w:line="360" w:lineRule="auto"/>
                    <w:rPr>
                      <w:rFonts w:cs="Arial"/>
                      <w:b/>
                      <w:bCs/>
                      <w:noProof/>
                    </w:rPr>
                  </w:pPr>
                  <w:r w:rsidRPr="007A486B">
                    <w:rPr>
                      <w:rFonts w:cs="Arial"/>
                      <w:b/>
                      <w:bCs/>
                      <w:noProof/>
                    </w:rPr>
                    <w:t>D</w:t>
                  </w:r>
                </w:p>
              </w:tc>
            </w:tr>
            <w:tr w:rsidR="00E96013" w:rsidTr="00947AE5">
              <w:tc>
                <w:tcPr>
                  <w:tcW w:w="1749" w:type="dxa"/>
                </w:tcPr>
                <w:p w:rsidR="00E96013" w:rsidRPr="007A486B" w:rsidRDefault="00E96013" w:rsidP="008F79C0">
                  <w:pPr>
                    <w:keepNext/>
                    <w:spacing w:line="360" w:lineRule="auto"/>
                    <w:rPr>
                      <w:rFonts w:cs="Arial"/>
                      <w:b/>
                      <w:bCs/>
                      <w:noProof/>
                    </w:rPr>
                  </w:pPr>
                  <w:r w:rsidRPr="007A486B">
                    <w:rPr>
                      <w:rFonts w:cs="Arial"/>
                      <w:b/>
                      <w:bCs/>
                      <w:noProof/>
                    </w:rPr>
                    <w:t>Charging</w:t>
                  </w:r>
                </w:p>
              </w:tc>
              <w:tc>
                <w:tcPr>
                  <w:tcW w:w="1721" w:type="dxa"/>
                </w:tcPr>
                <w:p w:rsidR="00E96013" w:rsidRDefault="00E96013" w:rsidP="008F79C0">
                  <w:pPr>
                    <w:keepNext/>
                    <w:spacing w:line="360" w:lineRule="auto"/>
                    <w:rPr>
                      <w:rFonts w:cs="Arial"/>
                      <w:noProof/>
                    </w:rPr>
                  </w:pPr>
                  <w:r>
                    <w:rPr>
                      <w:rFonts w:cs="Arial"/>
                      <w:noProof/>
                    </w:rPr>
                    <w:t>1C</w:t>
                  </w:r>
                </w:p>
              </w:tc>
              <w:tc>
                <w:tcPr>
                  <w:tcW w:w="1721" w:type="dxa"/>
                </w:tcPr>
                <w:p w:rsidR="00E96013" w:rsidRDefault="00E96013" w:rsidP="008F79C0">
                  <w:pPr>
                    <w:keepNext/>
                    <w:spacing w:line="360" w:lineRule="auto"/>
                    <w:rPr>
                      <w:rFonts w:cs="Arial"/>
                      <w:noProof/>
                    </w:rPr>
                  </w:pPr>
                  <w:r>
                    <w:rPr>
                      <w:rFonts w:cs="Arial"/>
                      <w:noProof/>
                    </w:rPr>
                    <w:t>1C</w:t>
                  </w:r>
                </w:p>
              </w:tc>
              <w:tc>
                <w:tcPr>
                  <w:tcW w:w="1714" w:type="dxa"/>
                </w:tcPr>
                <w:p w:rsidR="00E96013" w:rsidRDefault="00E96013" w:rsidP="008F79C0">
                  <w:pPr>
                    <w:keepNext/>
                    <w:spacing w:line="360" w:lineRule="auto"/>
                    <w:rPr>
                      <w:rFonts w:cs="Arial"/>
                      <w:noProof/>
                    </w:rPr>
                  </w:pPr>
                  <w:r>
                    <w:rPr>
                      <w:rFonts w:cs="Arial"/>
                      <w:noProof/>
                    </w:rPr>
                    <w:t>1C</w:t>
                  </w:r>
                </w:p>
              </w:tc>
              <w:tc>
                <w:tcPr>
                  <w:tcW w:w="1714" w:type="dxa"/>
                </w:tcPr>
                <w:p w:rsidR="00E96013" w:rsidRDefault="00E96013" w:rsidP="008F79C0">
                  <w:pPr>
                    <w:keepNext/>
                    <w:spacing w:line="360" w:lineRule="auto"/>
                    <w:rPr>
                      <w:rFonts w:cs="Arial"/>
                      <w:noProof/>
                    </w:rPr>
                  </w:pPr>
                  <w:r>
                    <w:rPr>
                      <w:rFonts w:cs="Arial"/>
                      <w:noProof/>
                    </w:rPr>
                    <w:t>1C</w:t>
                  </w:r>
                </w:p>
              </w:tc>
            </w:tr>
            <w:tr w:rsidR="00E96013" w:rsidTr="00947AE5">
              <w:tc>
                <w:tcPr>
                  <w:tcW w:w="1749" w:type="dxa"/>
                </w:tcPr>
                <w:p w:rsidR="00E96013" w:rsidRPr="007A486B" w:rsidRDefault="00E96013" w:rsidP="008F79C0">
                  <w:pPr>
                    <w:keepNext/>
                    <w:spacing w:line="360" w:lineRule="auto"/>
                    <w:rPr>
                      <w:rFonts w:cs="Arial"/>
                      <w:b/>
                      <w:bCs/>
                      <w:noProof/>
                    </w:rPr>
                  </w:pPr>
                  <w:r w:rsidRPr="007A486B">
                    <w:rPr>
                      <w:rFonts w:cs="Arial"/>
                      <w:b/>
                      <w:bCs/>
                      <w:noProof/>
                    </w:rPr>
                    <w:t>Discharging</w:t>
                  </w:r>
                </w:p>
              </w:tc>
              <w:tc>
                <w:tcPr>
                  <w:tcW w:w="1721" w:type="dxa"/>
                </w:tcPr>
                <w:p w:rsidR="00E96013" w:rsidRDefault="00E96013" w:rsidP="008F79C0">
                  <w:pPr>
                    <w:keepNext/>
                    <w:spacing w:line="360" w:lineRule="auto"/>
                    <w:rPr>
                      <w:rFonts w:cs="Arial"/>
                      <w:noProof/>
                    </w:rPr>
                  </w:pPr>
                  <w:r>
                    <w:rPr>
                      <w:rFonts w:cs="Arial"/>
                      <w:noProof/>
                    </w:rPr>
                    <w:t>0.2C</w:t>
                  </w:r>
                </w:p>
              </w:tc>
              <w:tc>
                <w:tcPr>
                  <w:tcW w:w="1721" w:type="dxa"/>
                </w:tcPr>
                <w:p w:rsidR="00E96013" w:rsidRDefault="00E96013" w:rsidP="008F79C0">
                  <w:pPr>
                    <w:keepNext/>
                    <w:spacing w:line="360" w:lineRule="auto"/>
                    <w:rPr>
                      <w:rFonts w:cs="Arial"/>
                      <w:noProof/>
                    </w:rPr>
                  </w:pPr>
                  <w:r>
                    <w:rPr>
                      <w:rFonts w:cs="Arial"/>
                      <w:noProof/>
                    </w:rPr>
                    <w:t>0.5C</w:t>
                  </w:r>
                </w:p>
              </w:tc>
              <w:tc>
                <w:tcPr>
                  <w:tcW w:w="1714" w:type="dxa"/>
                </w:tcPr>
                <w:p w:rsidR="00E96013" w:rsidRDefault="00E96013" w:rsidP="008F79C0">
                  <w:pPr>
                    <w:keepNext/>
                    <w:spacing w:line="360" w:lineRule="auto"/>
                    <w:rPr>
                      <w:rFonts w:cs="Arial"/>
                      <w:noProof/>
                    </w:rPr>
                  </w:pPr>
                  <w:r>
                    <w:rPr>
                      <w:rFonts w:cs="Arial"/>
                      <w:noProof/>
                    </w:rPr>
                    <w:t>2C</w:t>
                  </w:r>
                </w:p>
              </w:tc>
              <w:tc>
                <w:tcPr>
                  <w:tcW w:w="1714" w:type="dxa"/>
                </w:tcPr>
                <w:p w:rsidR="00E96013" w:rsidRDefault="00E96013" w:rsidP="008F79C0">
                  <w:pPr>
                    <w:keepNext/>
                    <w:spacing w:line="360" w:lineRule="auto"/>
                    <w:rPr>
                      <w:rFonts w:cs="Arial"/>
                      <w:noProof/>
                    </w:rPr>
                  </w:pPr>
                  <w:r>
                    <w:rPr>
                      <w:rFonts w:cs="Arial"/>
                      <w:noProof/>
                    </w:rPr>
                    <w:t>1C</w:t>
                  </w:r>
                </w:p>
              </w:tc>
            </w:tr>
          </w:tbl>
          <w:p w:rsidR="00E96013" w:rsidRDefault="00947AE5" w:rsidP="008F79C0">
            <w:pPr>
              <w:pStyle w:val="Caption"/>
              <w:spacing w:line="360" w:lineRule="auto"/>
              <w:jc w:val="both"/>
              <w:rPr>
                <w:rFonts w:cs="Arial"/>
                <w:noProof/>
              </w:rPr>
            </w:pPr>
            <w:bookmarkStart w:id="193" w:name="_Ref521093960"/>
            <w:bookmarkStart w:id="194" w:name="_Toc521430919"/>
            <w:r>
              <w:t xml:space="preserve">Table </w:t>
            </w:r>
            <w:r w:rsidR="001972B6">
              <w:fldChar w:fldCharType="begin"/>
            </w:r>
            <w:r w:rsidR="001972B6">
              <w:instrText xml:space="preserve"> STYLEREF 1 \s </w:instrText>
            </w:r>
            <w:r w:rsidR="001972B6">
              <w:fldChar w:fldCharType="separate"/>
            </w:r>
            <w:r w:rsidR="001972B6">
              <w:rPr>
                <w:noProof/>
              </w:rPr>
              <w:t>5</w:t>
            </w:r>
            <w:r w:rsidR="001972B6">
              <w:fldChar w:fldCharType="end"/>
            </w:r>
            <w:r w:rsidR="001972B6">
              <w:t>.</w:t>
            </w:r>
            <w:r w:rsidR="001972B6">
              <w:fldChar w:fldCharType="begin"/>
            </w:r>
            <w:r w:rsidR="001972B6">
              <w:instrText xml:space="preserve"> SEQ Table \* ARABIC \s 1 </w:instrText>
            </w:r>
            <w:r w:rsidR="001972B6">
              <w:fldChar w:fldCharType="separate"/>
            </w:r>
            <w:r w:rsidR="001972B6">
              <w:rPr>
                <w:noProof/>
              </w:rPr>
              <w:t>2</w:t>
            </w:r>
            <w:r w:rsidR="001972B6">
              <w:fldChar w:fldCharType="end"/>
            </w:r>
            <w:bookmarkEnd w:id="193"/>
            <w:r w:rsidRPr="00061913">
              <w:t xml:space="preserve">. Table showing the cycle characteristic denoted by labels in </w:t>
            </w:r>
            <w:r>
              <w:fldChar w:fldCharType="begin"/>
            </w:r>
            <w:r>
              <w:instrText xml:space="preserve"> REF _Ref519804978 \h </w:instrText>
            </w:r>
            <w:r w:rsidR="008F79C0">
              <w:instrText xml:space="preserve"> \* MERGEFORMAT </w:instrText>
            </w:r>
            <w:r>
              <w:fldChar w:fldCharType="separate"/>
            </w:r>
            <w:r w:rsidR="008C27C3" w:rsidRPr="00947AE5">
              <w:rPr>
                <w:rFonts w:cs="Arial"/>
                <w:bCs w:val="0"/>
                <w:szCs w:val="22"/>
              </w:rPr>
              <w:t xml:space="preserve">Figure </w:t>
            </w:r>
            <w:r w:rsidR="008C27C3">
              <w:rPr>
                <w:rFonts w:cs="Arial"/>
                <w:bCs w:val="0"/>
                <w:noProof/>
                <w:szCs w:val="22"/>
              </w:rPr>
              <w:t>5.3</w:t>
            </w:r>
            <w:bookmarkEnd w:id="194"/>
            <w:r>
              <w:fldChar w:fldCharType="end"/>
            </w:r>
          </w:p>
          <w:p w:rsidR="00E96013" w:rsidRDefault="00E96013" w:rsidP="008F79C0">
            <w:pPr>
              <w:keepNext/>
              <w:spacing w:line="360" w:lineRule="auto"/>
              <w:rPr>
                <w:rFonts w:cs="Arial"/>
                <w:noProof/>
              </w:rPr>
            </w:pPr>
            <w:r>
              <w:rPr>
                <w:rFonts w:cs="Arial"/>
                <w:noProof/>
              </w:rPr>
              <w:t xml:space="preserve">The temperature profile shows a common trend among all the geometries. There are two local peaks for each cycle, one at the end of the charging cycle and one at the end of the discharging cycle. The temperature at the end of the charging cycle (at the rate of 1C) remains almost same at the end of all the charging cycles, except for the first charging cycle of pouch cell where it is slightly higher than the subsequent cycles. </w:t>
            </w:r>
            <w:r w:rsidR="00947AE5">
              <w:rPr>
                <w:rFonts w:cs="Arial"/>
                <w:noProof/>
              </w:rPr>
              <w:fldChar w:fldCharType="begin"/>
            </w:r>
            <w:r w:rsidR="00947AE5">
              <w:rPr>
                <w:rFonts w:cs="Arial"/>
                <w:noProof/>
              </w:rPr>
              <w:instrText xml:space="preserve"> REF _Ref521094006 \h </w:instrText>
            </w:r>
            <w:r w:rsidR="008F79C0">
              <w:rPr>
                <w:rFonts w:cs="Arial"/>
                <w:noProof/>
              </w:rPr>
              <w:instrText xml:space="preserve"> \* MERGEFORMAT </w:instrText>
            </w:r>
            <w:r w:rsidR="00947AE5">
              <w:rPr>
                <w:rFonts w:cs="Arial"/>
                <w:noProof/>
              </w:rPr>
            </w:r>
            <w:r w:rsidR="00947AE5">
              <w:rPr>
                <w:rFonts w:cs="Arial"/>
                <w:noProof/>
              </w:rPr>
              <w:fldChar w:fldCharType="separate"/>
            </w:r>
            <w:r w:rsidR="008C27C3">
              <w:t xml:space="preserve">Table </w:t>
            </w:r>
            <w:r w:rsidR="008C27C3">
              <w:rPr>
                <w:noProof/>
              </w:rPr>
              <w:t>5.3</w:t>
            </w:r>
            <w:r w:rsidR="00947AE5">
              <w:rPr>
                <w:rFonts w:cs="Arial"/>
                <w:noProof/>
              </w:rPr>
              <w:fldChar w:fldCharType="end"/>
            </w:r>
            <w:r>
              <w:rPr>
                <w:rFonts w:cs="Arial"/>
                <w:noProof/>
              </w:rPr>
              <w:t xml:space="preserve"> shows the temperature gradient developed between the beginning of the charging cycle and the peak temperatures.</w:t>
            </w:r>
          </w:p>
          <w:tbl>
            <w:tblPr>
              <w:tblStyle w:val="LightShading-Accent1"/>
              <w:tblW w:w="4000" w:type="pct"/>
              <w:jc w:val="center"/>
              <w:tblLook w:val="0660" w:firstRow="1" w:lastRow="1" w:firstColumn="0" w:lastColumn="0" w:noHBand="1" w:noVBand="1"/>
            </w:tblPr>
            <w:tblGrid>
              <w:gridCol w:w="1725"/>
              <w:gridCol w:w="1724"/>
              <w:gridCol w:w="1724"/>
              <w:gridCol w:w="1722"/>
            </w:tblGrid>
            <w:tr w:rsidR="00E96013" w:rsidRPr="0074301E" w:rsidTr="00947AE5">
              <w:trPr>
                <w:cnfStyle w:val="100000000000" w:firstRow="1" w:lastRow="0" w:firstColumn="0" w:lastColumn="0" w:oddVBand="0" w:evenVBand="0" w:oddHBand="0" w:evenHBand="0" w:firstRowFirstColumn="0" w:firstRowLastColumn="0" w:lastRowFirstColumn="0" w:lastRowLastColumn="0"/>
                <w:jc w:val="center"/>
              </w:trPr>
              <w:tc>
                <w:tcPr>
                  <w:tcW w:w="1251" w:type="pct"/>
                  <w:tcBorders>
                    <w:left w:val="single" w:sz="4" w:space="0" w:color="auto"/>
                    <w:right w:val="single" w:sz="4" w:space="0" w:color="auto"/>
                  </w:tcBorders>
                  <w:noWrap/>
                </w:tcPr>
                <w:p w:rsidR="00E96013" w:rsidRPr="007A486B" w:rsidRDefault="00E96013" w:rsidP="008F79C0">
                  <w:pPr>
                    <w:spacing w:line="360" w:lineRule="auto"/>
                    <w:rPr>
                      <w:rFonts w:cs="Arial"/>
                      <w:color w:val="auto"/>
                    </w:rPr>
                  </w:pPr>
                  <w:r w:rsidRPr="007A486B">
                    <w:rPr>
                      <w:rFonts w:cs="Arial"/>
                      <w:color w:val="auto"/>
                    </w:rPr>
                    <w:t>Cell Type</w:t>
                  </w:r>
                </w:p>
              </w:tc>
              <w:tc>
                <w:tcPr>
                  <w:tcW w:w="1250" w:type="pct"/>
                  <w:tcBorders>
                    <w:left w:val="single" w:sz="4" w:space="0" w:color="auto"/>
                  </w:tcBorders>
                </w:tcPr>
                <w:p w:rsidR="00E96013" w:rsidRPr="007A486B" w:rsidRDefault="00E96013" w:rsidP="008F79C0">
                  <w:pPr>
                    <w:spacing w:line="360" w:lineRule="auto"/>
                    <w:rPr>
                      <w:rFonts w:cs="Arial"/>
                      <w:color w:val="auto"/>
                    </w:rPr>
                  </w:pPr>
                  <w:r w:rsidRPr="007A486B">
                    <w:rPr>
                      <w:rFonts w:cs="Arial"/>
                      <w:color w:val="auto"/>
                    </w:rPr>
                    <w:t xml:space="preserve">First 1C Charge </w:t>
                  </w:r>
                </w:p>
                <w:p w:rsidR="00E96013" w:rsidRPr="007A486B" w:rsidRDefault="00E96013" w:rsidP="008F79C0">
                  <w:pPr>
                    <w:spacing w:line="360" w:lineRule="auto"/>
                    <w:rPr>
                      <w:rFonts w:cs="Arial"/>
                      <w:color w:val="auto"/>
                    </w:rPr>
                  </w:pPr>
                  <w:r w:rsidRPr="007A486B">
                    <w:rPr>
                      <w:rFonts w:cs="Arial"/>
                      <w:color w:val="auto"/>
                    </w:rPr>
                    <w:t>(°C or K)</w:t>
                  </w:r>
                </w:p>
              </w:tc>
              <w:tc>
                <w:tcPr>
                  <w:tcW w:w="1250" w:type="pct"/>
                </w:tcPr>
                <w:p w:rsidR="00E96013" w:rsidRPr="007A486B" w:rsidRDefault="00E96013" w:rsidP="008F79C0">
                  <w:pPr>
                    <w:spacing w:line="360" w:lineRule="auto"/>
                    <w:rPr>
                      <w:rFonts w:cs="Arial"/>
                      <w:color w:val="auto"/>
                    </w:rPr>
                  </w:pPr>
                  <w:r w:rsidRPr="007A486B">
                    <w:rPr>
                      <w:rFonts w:cs="Arial"/>
                      <w:color w:val="auto"/>
                    </w:rPr>
                    <w:t>1C discharge</w:t>
                  </w:r>
                </w:p>
                <w:p w:rsidR="00E96013" w:rsidRPr="007A486B" w:rsidRDefault="00E96013" w:rsidP="008F79C0">
                  <w:pPr>
                    <w:spacing w:line="360" w:lineRule="auto"/>
                    <w:rPr>
                      <w:rFonts w:cs="Arial"/>
                      <w:color w:val="auto"/>
                    </w:rPr>
                  </w:pPr>
                  <w:r w:rsidRPr="007A486B">
                    <w:rPr>
                      <w:rFonts w:cs="Arial"/>
                      <w:color w:val="auto"/>
                    </w:rPr>
                    <w:t>(°C or K)</w:t>
                  </w:r>
                </w:p>
              </w:tc>
              <w:tc>
                <w:tcPr>
                  <w:tcW w:w="1249" w:type="pct"/>
                  <w:tcBorders>
                    <w:right w:val="single" w:sz="4" w:space="0" w:color="auto"/>
                  </w:tcBorders>
                </w:tcPr>
                <w:p w:rsidR="00E96013" w:rsidRPr="007A486B" w:rsidRDefault="00E96013" w:rsidP="008F79C0">
                  <w:pPr>
                    <w:spacing w:line="360" w:lineRule="auto"/>
                    <w:rPr>
                      <w:rFonts w:cs="Arial"/>
                      <w:color w:val="auto"/>
                    </w:rPr>
                  </w:pPr>
                  <w:r w:rsidRPr="007A486B">
                    <w:rPr>
                      <w:rFonts w:cs="Arial"/>
                      <w:color w:val="auto"/>
                    </w:rPr>
                    <w:t>2C discharge</w:t>
                  </w:r>
                </w:p>
                <w:p w:rsidR="00E96013" w:rsidRPr="007A486B" w:rsidRDefault="00E96013" w:rsidP="008F79C0">
                  <w:pPr>
                    <w:spacing w:line="360" w:lineRule="auto"/>
                    <w:rPr>
                      <w:rFonts w:cs="Arial"/>
                      <w:color w:val="auto"/>
                    </w:rPr>
                  </w:pPr>
                  <w:r w:rsidRPr="007A486B">
                    <w:rPr>
                      <w:rFonts w:cs="Arial"/>
                      <w:color w:val="auto"/>
                    </w:rPr>
                    <w:t>(°C or K)</w:t>
                  </w:r>
                </w:p>
              </w:tc>
            </w:tr>
            <w:tr w:rsidR="00E96013" w:rsidRPr="0074301E" w:rsidTr="00947AE5">
              <w:trPr>
                <w:jc w:val="center"/>
              </w:trPr>
              <w:tc>
                <w:tcPr>
                  <w:tcW w:w="1251" w:type="pct"/>
                  <w:tcBorders>
                    <w:left w:val="single" w:sz="4" w:space="0" w:color="auto"/>
                    <w:right w:val="single" w:sz="4" w:space="0" w:color="auto"/>
                  </w:tcBorders>
                  <w:noWrap/>
                </w:tcPr>
                <w:p w:rsidR="00E96013" w:rsidRPr="007A486B" w:rsidRDefault="00E96013" w:rsidP="008F79C0">
                  <w:pPr>
                    <w:spacing w:line="360" w:lineRule="auto"/>
                    <w:rPr>
                      <w:rFonts w:cs="Arial"/>
                      <w:color w:val="auto"/>
                    </w:rPr>
                  </w:pPr>
                </w:p>
              </w:tc>
              <w:tc>
                <w:tcPr>
                  <w:tcW w:w="1250" w:type="pct"/>
                  <w:tcBorders>
                    <w:left w:val="single" w:sz="4" w:space="0" w:color="auto"/>
                  </w:tcBorders>
                </w:tcPr>
                <w:p w:rsidR="00E96013" w:rsidRPr="007A486B" w:rsidRDefault="00E96013" w:rsidP="008F79C0">
                  <w:pPr>
                    <w:spacing w:line="360" w:lineRule="auto"/>
                    <w:rPr>
                      <w:rStyle w:val="SubtleEmphasis"/>
                      <w:rFonts w:cs="Arial"/>
                      <w:color w:val="auto"/>
                    </w:rPr>
                  </w:pPr>
                </w:p>
              </w:tc>
              <w:tc>
                <w:tcPr>
                  <w:tcW w:w="1250" w:type="pct"/>
                </w:tcPr>
                <w:p w:rsidR="00E96013" w:rsidRPr="007A486B" w:rsidRDefault="00E96013" w:rsidP="008F79C0">
                  <w:pPr>
                    <w:spacing w:line="360" w:lineRule="auto"/>
                    <w:rPr>
                      <w:rFonts w:cs="Arial"/>
                      <w:color w:val="auto"/>
                    </w:rPr>
                  </w:pPr>
                </w:p>
              </w:tc>
              <w:tc>
                <w:tcPr>
                  <w:tcW w:w="1249" w:type="pct"/>
                  <w:tcBorders>
                    <w:right w:val="single" w:sz="4" w:space="0" w:color="auto"/>
                  </w:tcBorders>
                </w:tcPr>
                <w:p w:rsidR="00E96013" w:rsidRPr="007A486B" w:rsidRDefault="00E96013" w:rsidP="008F79C0">
                  <w:pPr>
                    <w:spacing w:line="360" w:lineRule="auto"/>
                    <w:rPr>
                      <w:rFonts w:cs="Arial"/>
                      <w:color w:val="auto"/>
                    </w:rPr>
                  </w:pPr>
                </w:p>
              </w:tc>
            </w:tr>
            <w:tr w:rsidR="00E96013" w:rsidRPr="0074301E" w:rsidTr="00947AE5">
              <w:trPr>
                <w:jc w:val="center"/>
              </w:trPr>
              <w:tc>
                <w:tcPr>
                  <w:tcW w:w="1251" w:type="pct"/>
                  <w:tcBorders>
                    <w:left w:val="single" w:sz="4" w:space="0" w:color="auto"/>
                    <w:right w:val="single" w:sz="4" w:space="0" w:color="auto"/>
                  </w:tcBorders>
                  <w:noWrap/>
                </w:tcPr>
                <w:p w:rsidR="00E96013" w:rsidRPr="007A486B" w:rsidRDefault="00E96013" w:rsidP="008F79C0">
                  <w:pPr>
                    <w:spacing w:line="360" w:lineRule="auto"/>
                    <w:rPr>
                      <w:rFonts w:cs="Arial"/>
                      <w:color w:val="auto"/>
                    </w:rPr>
                  </w:pPr>
                  <w:r w:rsidRPr="007A486B">
                    <w:rPr>
                      <w:rFonts w:cs="Arial"/>
                      <w:color w:val="auto"/>
                    </w:rPr>
                    <w:t>Cylindrical</w:t>
                  </w:r>
                </w:p>
              </w:tc>
              <w:tc>
                <w:tcPr>
                  <w:tcW w:w="1250" w:type="pct"/>
                  <w:tcBorders>
                    <w:left w:val="single" w:sz="4" w:space="0" w:color="auto"/>
                  </w:tcBorders>
                </w:tcPr>
                <w:p w:rsidR="00E96013" w:rsidRPr="007A486B" w:rsidRDefault="00E96013" w:rsidP="008F79C0">
                  <w:pPr>
                    <w:pStyle w:val="DecimalAligned"/>
                    <w:spacing w:line="360" w:lineRule="auto"/>
                    <w:rPr>
                      <w:rFonts w:ascii="Arial" w:hAnsi="Arial" w:cs="Arial"/>
                      <w:color w:val="auto"/>
                    </w:rPr>
                  </w:pPr>
                  <w:r w:rsidRPr="007A486B">
                    <w:rPr>
                      <w:rFonts w:ascii="Arial" w:hAnsi="Arial" w:cs="Arial"/>
                      <w:color w:val="auto"/>
                    </w:rPr>
                    <w:t>4.14</w:t>
                  </w:r>
                </w:p>
              </w:tc>
              <w:tc>
                <w:tcPr>
                  <w:tcW w:w="1250" w:type="pct"/>
                </w:tcPr>
                <w:p w:rsidR="00E96013" w:rsidRPr="007A486B" w:rsidRDefault="00E96013" w:rsidP="008F79C0">
                  <w:pPr>
                    <w:pStyle w:val="DecimalAligned"/>
                    <w:spacing w:line="360" w:lineRule="auto"/>
                    <w:rPr>
                      <w:rFonts w:ascii="Arial" w:hAnsi="Arial" w:cs="Arial"/>
                      <w:color w:val="auto"/>
                    </w:rPr>
                  </w:pPr>
                  <w:r w:rsidRPr="007A486B">
                    <w:rPr>
                      <w:rFonts w:ascii="Arial" w:hAnsi="Arial" w:cs="Arial"/>
                      <w:color w:val="auto"/>
                    </w:rPr>
                    <w:t>1.83</w:t>
                  </w:r>
                </w:p>
              </w:tc>
              <w:tc>
                <w:tcPr>
                  <w:tcW w:w="1249" w:type="pct"/>
                  <w:tcBorders>
                    <w:right w:val="single" w:sz="4" w:space="0" w:color="auto"/>
                  </w:tcBorders>
                </w:tcPr>
                <w:p w:rsidR="00E96013" w:rsidRPr="007A486B" w:rsidRDefault="00E96013" w:rsidP="008F79C0">
                  <w:pPr>
                    <w:pStyle w:val="DecimalAligned"/>
                    <w:spacing w:line="360" w:lineRule="auto"/>
                    <w:rPr>
                      <w:rFonts w:ascii="Arial" w:hAnsi="Arial" w:cs="Arial"/>
                      <w:color w:val="auto"/>
                    </w:rPr>
                  </w:pPr>
                  <w:r w:rsidRPr="007A486B">
                    <w:rPr>
                      <w:rFonts w:ascii="Arial" w:hAnsi="Arial" w:cs="Arial"/>
                      <w:color w:val="auto"/>
                    </w:rPr>
                    <w:t>10.19</w:t>
                  </w:r>
                </w:p>
              </w:tc>
            </w:tr>
            <w:tr w:rsidR="00E96013" w:rsidRPr="0074301E" w:rsidTr="00947AE5">
              <w:trPr>
                <w:jc w:val="center"/>
              </w:trPr>
              <w:tc>
                <w:tcPr>
                  <w:tcW w:w="1251" w:type="pct"/>
                  <w:tcBorders>
                    <w:left w:val="single" w:sz="4" w:space="0" w:color="auto"/>
                    <w:right w:val="single" w:sz="4" w:space="0" w:color="auto"/>
                  </w:tcBorders>
                  <w:noWrap/>
                </w:tcPr>
                <w:p w:rsidR="00E96013" w:rsidRPr="007A486B" w:rsidRDefault="00E96013" w:rsidP="008F79C0">
                  <w:pPr>
                    <w:spacing w:line="360" w:lineRule="auto"/>
                    <w:rPr>
                      <w:rFonts w:cs="Arial"/>
                      <w:color w:val="auto"/>
                    </w:rPr>
                  </w:pPr>
                </w:p>
              </w:tc>
              <w:tc>
                <w:tcPr>
                  <w:tcW w:w="1250" w:type="pct"/>
                  <w:tcBorders>
                    <w:left w:val="single" w:sz="4" w:space="0" w:color="auto"/>
                  </w:tcBorders>
                </w:tcPr>
                <w:p w:rsidR="00E96013" w:rsidRPr="007A486B" w:rsidRDefault="00E96013" w:rsidP="008F79C0">
                  <w:pPr>
                    <w:pStyle w:val="DecimalAligned"/>
                    <w:spacing w:line="360" w:lineRule="auto"/>
                    <w:rPr>
                      <w:rFonts w:ascii="Arial" w:hAnsi="Arial" w:cs="Arial"/>
                      <w:color w:val="auto"/>
                    </w:rPr>
                  </w:pPr>
                </w:p>
              </w:tc>
              <w:tc>
                <w:tcPr>
                  <w:tcW w:w="1250" w:type="pct"/>
                </w:tcPr>
                <w:p w:rsidR="00E96013" w:rsidRPr="007A486B" w:rsidRDefault="00E96013" w:rsidP="008F79C0">
                  <w:pPr>
                    <w:pStyle w:val="DecimalAligned"/>
                    <w:spacing w:line="360" w:lineRule="auto"/>
                    <w:rPr>
                      <w:rFonts w:ascii="Arial" w:hAnsi="Arial" w:cs="Arial"/>
                      <w:color w:val="auto"/>
                    </w:rPr>
                  </w:pPr>
                </w:p>
              </w:tc>
              <w:tc>
                <w:tcPr>
                  <w:tcW w:w="1249" w:type="pct"/>
                  <w:tcBorders>
                    <w:right w:val="single" w:sz="4" w:space="0" w:color="auto"/>
                  </w:tcBorders>
                </w:tcPr>
                <w:p w:rsidR="00E96013" w:rsidRPr="007A486B" w:rsidRDefault="00E96013" w:rsidP="008F79C0">
                  <w:pPr>
                    <w:pStyle w:val="DecimalAligned"/>
                    <w:spacing w:line="360" w:lineRule="auto"/>
                    <w:rPr>
                      <w:rFonts w:ascii="Arial" w:hAnsi="Arial" w:cs="Arial"/>
                      <w:color w:val="auto"/>
                    </w:rPr>
                  </w:pPr>
                </w:p>
              </w:tc>
            </w:tr>
            <w:tr w:rsidR="00E96013" w:rsidRPr="0074301E" w:rsidTr="00947AE5">
              <w:trPr>
                <w:jc w:val="center"/>
              </w:trPr>
              <w:tc>
                <w:tcPr>
                  <w:tcW w:w="1251" w:type="pct"/>
                  <w:tcBorders>
                    <w:left w:val="single" w:sz="4" w:space="0" w:color="auto"/>
                    <w:right w:val="single" w:sz="4" w:space="0" w:color="auto"/>
                  </w:tcBorders>
                  <w:noWrap/>
                </w:tcPr>
                <w:p w:rsidR="00E96013" w:rsidRPr="007A486B" w:rsidRDefault="00E96013" w:rsidP="008F79C0">
                  <w:pPr>
                    <w:spacing w:line="360" w:lineRule="auto"/>
                    <w:rPr>
                      <w:rFonts w:cs="Arial"/>
                      <w:color w:val="auto"/>
                    </w:rPr>
                  </w:pPr>
                  <w:r w:rsidRPr="007A486B">
                    <w:rPr>
                      <w:rFonts w:cs="Arial"/>
                      <w:color w:val="auto"/>
                    </w:rPr>
                    <w:t>Prismatic</w:t>
                  </w:r>
                </w:p>
              </w:tc>
              <w:tc>
                <w:tcPr>
                  <w:tcW w:w="1250" w:type="pct"/>
                  <w:tcBorders>
                    <w:left w:val="single" w:sz="4" w:space="0" w:color="auto"/>
                  </w:tcBorders>
                </w:tcPr>
                <w:p w:rsidR="00E96013" w:rsidRPr="007A486B" w:rsidRDefault="00E96013" w:rsidP="008F79C0">
                  <w:pPr>
                    <w:pStyle w:val="DecimalAligned"/>
                    <w:spacing w:line="360" w:lineRule="auto"/>
                    <w:rPr>
                      <w:rFonts w:ascii="Arial" w:hAnsi="Arial" w:cs="Arial"/>
                      <w:color w:val="auto"/>
                    </w:rPr>
                  </w:pPr>
                  <w:r w:rsidRPr="007A486B">
                    <w:rPr>
                      <w:rFonts w:ascii="Arial" w:hAnsi="Arial" w:cs="Arial"/>
                      <w:color w:val="auto"/>
                    </w:rPr>
                    <w:t>2</w:t>
                  </w:r>
                </w:p>
              </w:tc>
              <w:tc>
                <w:tcPr>
                  <w:tcW w:w="1250" w:type="pct"/>
                </w:tcPr>
                <w:p w:rsidR="00E96013" w:rsidRPr="007A486B" w:rsidRDefault="00E96013" w:rsidP="008F79C0">
                  <w:pPr>
                    <w:pStyle w:val="DecimalAligned"/>
                    <w:spacing w:line="360" w:lineRule="auto"/>
                    <w:rPr>
                      <w:rFonts w:ascii="Arial" w:hAnsi="Arial" w:cs="Arial"/>
                      <w:color w:val="auto"/>
                    </w:rPr>
                  </w:pPr>
                  <w:r w:rsidRPr="007A486B">
                    <w:rPr>
                      <w:rFonts w:ascii="Arial" w:hAnsi="Arial" w:cs="Arial"/>
                      <w:color w:val="auto"/>
                    </w:rPr>
                    <w:t>1.34</w:t>
                  </w:r>
                </w:p>
              </w:tc>
              <w:tc>
                <w:tcPr>
                  <w:tcW w:w="1249" w:type="pct"/>
                  <w:tcBorders>
                    <w:right w:val="single" w:sz="4" w:space="0" w:color="auto"/>
                  </w:tcBorders>
                </w:tcPr>
                <w:p w:rsidR="00E96013" w:rsidRPr="007A486B" w:rsidRDefault="00E96013" w:rsidP="008F79C0">
                  <w:pPr>
                    <w:pStyle w:val="DecimalAligned"/>
                    <w:spacing w:line="360" w:lineRule="auto"/>
                    <w:rPr>
                      <w:rFonts w:ascii="Arial" w:hAnsi="Arial" w:cs="Arial"/>
                      <w:color w:val="auto"/>
                    </w:rPr>
                  </w:pPr>
                  <w:r w:rsidRPr="007A486B">
                    <w:rPr>
                      <w:rFonts w:ascii="Arial" w:hAnsi="Arial" w:cs="Arial"/>
                      <w:color w:val="auto"/>
                    </w:rPr>
                    <w:t>10.51</w:t>
                  </w:r>
                </w:p>
              </w:tc>
            </w:tr>
            <w:tr w:rsidR="00E96013" w:rsidRPr="0074301E" w:rsidTr="00947AE5">
              <w:trPr>
                <w:jc w:val="center"/>
              </w:trPr>
              <w:tc>
                <w:tcPr>
                  <w:tcW w:w="1251" w:type="pct"/>
                  <w:tcBorders>
                    <w:left w:val="single" w:sz="4" w:space="0" w:color="auto"/>
                    <w:bottom w:val="nil"/>
                    <w:right w:val="single" w:sz="4" w:space="0" w:color="auto"/>
                  </w:tcBorders>
                  <w:noWrap/>
                </w:tcPr>
                <w:p w:rsidR="00E96013" w:rsidRPr="007A486B" w:rsidRDefault="00E96013" w:rsidP="008F79C0">
                  <w:pPr>
                    <w:spacing w:line="360" w:lineRule="auto"/>
                    <w:rPr>
                      <w:rFonts w:cs="Arial"/>
                      <w:color w:val="auto"/>
                    </w:rPr>
                  </w:pPr>
                </w:p>
              </w:tc>
              <w:tc>
                <w:tcPr>
                  <w:tcW w:w="1250" w:type="pct"/>
                  <w:tcBorders>
                    <w:left w:val="single" w:sz="4" w:space="0" w:color="auto"/>
                    <w:bottom w:val="nil"/>
                  </w:tcBorders>
                </w:tcPr>
                <w:p w:rsidR="00E96013" w:rsidRPr="007A486B" w:rsidRDefault="00E96013" w:rsidP="008F79C0">
                  <w:pPr>
                    <w:pStyle w:val="DecimalAligned"/>
                    <w:spacing w:line="360" w:lineRule="auto"/>
                    <w:rPr>
                      <w:rFonts w:ascii="Arial" w:hAnsi="Arial" w:cs="Arial"/>
                      <w:color w:val="auto"/>
                    </w:rPr>
                  </w:pPr>
                </w:p>
              </w:tc>
              <w:tc>
                <w:tcPr>
                  <w:tcW w:w="1250" w:type="pct"/>
                  <w:tcBorders>
                    <w:bottom w:val="nil"/>
                  </w:tcBorders>
                </w:tcPr>
                <w:p w:rsidR="00E96013" w:rsidRPr="007A486B" w:rsidRDefault="00E96013" w:rsidP="008F79C0">
                  <w:pPr>
                    <w:pStyle w:val="DecimalAligned"/>
                    <w:spacing w:line="360" w:lineRule="auto"/>
                    <w:rPr>
                      <w:rFonts w:ascii="Arial" w:hAnsi="Arial" w:cs="Arial"/>
                      <w:color w:val="auto"/>
                    </w:rPr>
                  </w:pPr>
                </w:p>
              </w:tc>
              <w:tc>
                <w:tcPr>
                  <w:tcW w:w="1249" w:type="pct"/>
                  <w:tcBorders>
                    <w:bottom w:val="nil"/>
                    <w:right w:val="single" w:sz="4" w:space="0" w:color="auto"/>
                  </w:tcBorders>
                </w:tcPr>
                <w:p w:rsidR="00E96013" w:rsidRPr="007A486B" w:rsidRDefault="00E96013" w:rsidP="008F79C0">
                  <w:pPr>
                    <w:pStyle w:val="DecimalAligned"/>
                    <w:spacing w:line="360" w:lineRule="auto"/>
                    <w:rPr>
                      <w:rFonts w:ascii="Arial" w:hAnsi="Arial" w:cs="Arial"/>
                      <w:color w:val="auto"/>
                    </w:rPr>
                  </w:pPr>
                </w:p>
              </w:tc>
            </w:tr>
            <w:tr w:rsidR="00E96013" w:rsidRPr="0074301E" w:rsidTr="00947AE5">
              <w:trPr>
                <w:jc w:val="center"/>
              </w:trPr>
              <w:tc>
                <w:tcPr>
                  <w:tcW w:w="1251" w:type="pct"/>
                  <w:tcBorders>
                    <w:top w:val="nil"/>
                    <w:left w:val="single" w:sz="4" w:space="0" w:color="auto"/>
                    <w:bottom w:val="nil"/>
                    <w:right w:val="single" w:sz="4" w:space="0" w:color="auto"/>
                  </w:tcBorders>
                  <w:noWrap/>
                </w:tcPr>
                <w:p w:rsidR="00E96013" w:rsidRPr="007A486B" w:rsidRDefault="00E96013" w:rsidP="008F79C0">
                  <w:pPr>
                    <w:spacing w:line="360" w:lineRule="auto"/>
                    <w:rPr>
                      <w:rFonts w:cs="Arial"/>
                      <w:color w:val="auto"/>
                    </w:rPr>
                  </w:pPr>
                  <w:r w:rsidRPr="007A486B">
                    <w:rPr>
                      <w:rFonts w:cs="Arial"/>
                      <w:color w:val="auto"/>
                    </w:rPr>
                    <w:t>Pouch</w:t>
                  </w:r>
                </w:p>
              </w:tc>
              <w:tc>
                <w:tcPr>
                  <w:tcW w:w="1250" w:type="pct"/>
                  <w:tcBorders>
                    <w:top w:val="nil"/>
                    <w:left w:val="single" w:sz="4" w:space="0" w:color="auto"/>
                    <w:bottom w:val="nil"/>
                  </w:tcBorders>
                </w:tcPr>
                <w:p w:rsidR="00E96013" w:rsidRPr="007A486B" w:rsidRDefault="00E96013" w:rsidP="008F79C0">
                  <w:pPr>
                    <w:pStyle w:val="DecimalAligned"/>
                    <w:spacing w:line="360" w:lineRule="auto"/>
                    <w:rPr>
                      <w:rFonts w:ascii="Arial" w:hAnsi="Arial" w:cs="Arial"/>
                      <w:color w:val="auto"/>
                    </w:rPr>
                  </w:pPr>
                  <w:r w:rsidRPr="007A486B">
                    <w:rPr>
                      <w:rFonts w:ascii="Arial" w:hAnsi="Arial" w:cs="Arial"/>
                      <w:color w:val="auto"/>
                    </w:rPr>
                    <w:t>4.8</w:t>
                  </w:r>
                </w:p>
              </w:tc>
              <w:tc>
                <w:tcPr>
                  <w:tcW w:w="1250" w:type="pct"/>
                  <w:tcBorders>
                    <w:top w:val="nil"/>
                    <w:bottom w:val="nil"/>
                  </w:tcBorders>
                </w:tcPr>
                <w:p w:rsidR="00E96013" w:rsidRPr="007A486B" w:rsidRDefault="00E96013" w:rsidP="008F79C0">
                  <w:pPr>
                    <w:pStyle w:val="DecimalAligned"/>
                    <w:spacing w:line="360" w:lineRule="auto"/>
                    <w:rPr>
                      <w:rFonts w:ascii="Arial" w:hAnsi="Arial" w:cs="Arial"/>
                      <w:color w:val="auto"/>
                    </w:rPr>
                  </w:pPr>
                  <w:r w:rsidRPr="007A486B">
                    <w:rPr>
                      <w:rFonts w:ascii="Arial" w:hAnsi="Arial" w:cs="Arial"/>
                      <w:color w:val="auto"/>
                    </w:rPr>
                    <w:t>2.5</w:t>
                  </w:r>
                </w:p>
              </w:tc>
              <w:tc>
                <w:tcPr>
                  <w:tcW w:w="1249" w:type="pct"/>
                  <w:tcBorders>
                    <w:top w:val="nil"/>
                    <w:bottom w:val="nil"/>
                    <w:right w:val="single" w:sz="4" w:space="0" w:color="auto"/>
                  </w:tcBorders>
                </w:tcPr>
                <w:p w:rsidR="00E96013" w:rsidRPr="007A486B" w:rsidRDefault="00E96013" w:rsidP="008F79C0">
                  <w:pPr>
                    <w:pStyle w:val="DecimalAligned"/>
                    <w:spacing w:line="360" w:lineRule="auto"/>
                    <w:rPr>
                      <w:rFonts w:ascii="Arial" w:hAnsi="Arial" w:cs="Arial"/>
                      <w:color w:val="auto"/>
                    </w:rPr>
                  </w:pPr>
                  <w:r w:rsidRPr="007A486B">
                    <w:rPr>
                      <w:rFonts w:ascii="Arial" w:hAnsi="Arial" w:cs="Arial"/>
                      <w:color w:val="auto"/>
                    </w:rPr>
                    <w:t>10.30</w:t>
                  </w:r>
                </w:p>
              </w:tc>
            </w:tr>
            <w:tr w:rsidR="00E96013" w:rsidRPr="0074301E" w:rsidTr="00947AE5">
              <w:trPr>
                <w:cnfStyle w:val="010000000000" w:firstRow="0" w:lastRow="1" w:firstColumn="0" w:lastColumn="0" w:oddVBand="0" w:evenVBand="0" w:oddHBand="0" w:evenHBand="0" w:firstRowFirstColumn="0" w:firstRowLastColumn="0" w:lastRowFirstColumn="0" w:lastRowLastColumn="0"/>
                <w:jc w:val="center"/>
              </w:trPr>
              <w:tc>
                <w:tcPr>
                  <w:tcW w:w="1251" w:type="pct"/>
                  <w:tcBorders>
                    <w:top w:val="nil"/>
                    <w:left w:val="single" w:sz="4" w:space="0" w:color="auto"/>
                    <w:right w:val="single" w:sz="4" w:space="0" w:color="auto"/>
                  </w:tcBorders>
                  <w:noWrap/>
                </w:tcPr>
                <w:p w:rsidR="00E96013" w:rsidRPr="007A486B" w:rsidRDefault="00E96013" w:rsidP="008F79C0">
                  <w:pPr>
                    <w:spacing w:line="360" w:lineRule="auto"/>
                    <w:rPr>
                      <w:rFonts w:cs="Arial"/>
                      <w:color w:val="auto"/>
                    </w:rPr>
                  </w:pPr>
                </w:p>
              </w:tc>
              <w:tc>
                <w:tcPr>
                  <w:tcW w:w="1250" w:type="pct"/>
                  <w:tcBorders>
                    <w:top w:val="nil"/>
                    <w:left w:val="single" w:sz="4" w:space="0" w:color="auto"/>
                  </w:tcBorders>
                </w:tcPr>
                <w:p w:rsidR="00E96013" w:rsidRPr="007A486B" w:rsidRDefault="00E96013" w:rsidP="008F79C0">
                  <w:pPr>
                    <w:spacing w:line="360" w:lineRule="auto"/>
                    <w:rPr>
                      <w:rStyle w:val="SubtleEmphasis"/>
                      <w:rFonts w:cs="Arial"/>
                      <w:color w:val="auto"/>
                    </w:rPr>
                  </w:pPr>
                </w:p>
              </w:tc>
              <w:tc>
                <w:tcPr>
                  <w:tcW w:w="1250" w:type="pct"/>
                  <w:tcBorders>
                    <w:top w:val="nil"/>
                  </w:tcBorders>
                </w:tcPr>
                <w:p w:rsidR="00E96013" w:rsidRPr="007A486B" w:rsidRDefault="00E96013" w:rsidP="008F79C0">
                  <w:pPr>
                    <w:spacing w:line="360" w:lineRule="auto"/>
                    <w:rPr>
                      <w:rFonts w:cs="Arial"/>
                      <w:color w:val="auto"/>
                    </w:rPr>
                  </w:pPr>
                </w:p>
              </w:tc>
              <w:tc>
                <w:tcPr>
                  <w:tcW w:w="1249" w:type="pct"/>
                  <w:tcBorders>
                    <w:top w:val="nil"/>
                    <w:right w:val="single" w:sz="4" w:space="0" w:color="auto"/>
                  </w:tcBorders>
                </w:tcPr>
                <w:p w:rsidR="00E96013" w:rsidRPr="007A486B" w:rsidRDefault="00E96013" w:rsidP="008F79C0">
                  <w:pPr>
                    <w:keepNext/>
                    <w:spacing w:line="360" w:lineRule="auto"/>
                    <w:rPr>
                      <w:rFonts w:cs="Arial"/>
                      <w:color w:val="auto"/>
                    </w:rPr>
                  </w:pPr>
                </w:p>
              </w:tc>
            </w:tr>
          </w:tbl>
          <w:p w:rsidR="00E96013" w:rsidRPr="0074301E" w:rsidRDefault="00947AE5" w:rsidP="008F79C0">
            <w:pPr>
              <w:pStyle w:val="Caption"/>
              <w:spacing w:line="360" w:lineRule="auto"/>
              <w:jc w:val="both"/>
              <w:rPr>
                <w:rFonts w:cs="Arial"/>
                <w:szCs w:val="22"/>
              </w:rPr>
            </w:pPr>
            <w:bookmarkStart w:id="195" w:name="_Ref521094006"/>
            <w:bookmarkStart w:id="196" w:name="_Toc521430920"/>
            <w:r>
              <w:t xml:space="preserve">Table </w:t>
            </w:r>
            <w:r w:rsidR="001972B6">
              <w:fldChar w:fldCharType="begin"/>
            </w:r>
            <w:r w:rsidR="001972B6">
              <w:instrText xml:space="preserve"> STYLEREF 1 \s </w:instrText>
            </w:r>
            <w:r w:rsidR="001972B6">
              <w:fldChar w:fldCharType="separate"/>
            </w:r>
            <w:r w:rsidR="001972B6">
              <w:rPr>
                <w:noProof/>
              </w:rPr>
              <w:t>5</w:t>
            </w:r>
            <w:r w:rsidR="001972B6">
              <w:fldChar w:fldCharType="end"/>
            </w:r>
            <w:r w:rsidR="001972B6">
              <w:t>.</w:t>
            </w:r>
            <w:r w:rsidR="001972B6">
              <w:fldChar w:fldCharType="begin"/>
            </w:r>
            <w:r w:rsidR="001972B6">
              <w:instrText xml:space="preserve"> SEQ Table \* ARABIC \s 1 </w:instrText>
            </w:r>
            <w:r w:rsidR="001972B6">
              <w:fldChar w:fldCharType="separate"/>
            </w:r>
            <w:r w:rsidR="001972B6">
              <w:rPr>
                <w:noProof/>
              </w:rPr>
              <w:t>3</w:t>
            </w:r>
            <w:r w:rsidR="001972B6">
              <w:fldChar w:fldCharType="end"/>
            </w:r>
            <w:bookmarkEnd w:id="195"/>
            <w:r w:rsidRPr="00931BCC">
              <w:t>. Temperature gradient developed at different charge/discharge cycles</w:t>
            </w:r>
            <w:bookmarkEnd w:id="196"/>
          </w:p>
          <w:p w:rsidR="00E96013" w:rsidRDefault="00E96013" w:rsidP="008F79C0">
            <w:pPr>
              <w:keepNext/>
              <w:spacing w:after="200" w:line="360" w:lineRule="auto"/>
              <w:rPr>
                <w:rFonts w:cs="Arial"/>
                <w:noProof/>
              </w:rPr>
            </w:pPr>
            <w:r>
              <w:rPr>
                <w:rFonts w:cs="Arial"/>
                <w:noProof/>
              </w:rPr>
              <w:lastRenderedPageBreak/>
              <w:t xml:space="preserve">The first column in the table shows the temperature gradient during the charging cycle at 1C (the local peak) with respect to the temperature at the beginning of the cycle, while the next two columns show the gradient at the end of 1C and 2C discharge with respect to the temperature at the start of the cycle. </w:t>
            </w:r>
          </w:p>
          <w:p w:rsidR="00E96013" w:rsidRPr="0074301E" w:rsidRDefault="00E96013" w:rsidP="008F79C0">
            <w:pPr>
              <w:keepNext/>
              <w:spacing w:line="360" w:lineRule="auto"/>
              <w:rPr>
                <w:rFonts w:cs="Arial"/>
                <w:noProof/>
              </w:rPr>
            </w:pPr>
            <w:r>
              <w:rPr>
                <w:rFonts w:cs="Arial"/>
                <w:noProof/>
              </w:rPr>
              <w:t xml:space="preserve"> A significant observation is the global peak in temperature developed at the end of the 1C charge - 2C discharge cyce for all geometries. </w:t>
            </w:r>
            <w:r w:rsidR="00947AE5" w:rsidRPr="00947AE5">
              <w:rPr>
                <w:rFonts w:cs="Arial"/>
                <w:noProof/>
              </w:rPr>
              <w:fldChar w:fldCharType="begin"/>
            </w:r>
            <w:r w:rsidR="00947AE5" w:rsidRPr="00947AE5">
              <w:rPr>
                <w:rFonts w:cs="Arial"/>
                <w:noProof/>
              </w:rPr>
              <w:instrText xml:space="preserve"> REF _Ref520031787 \h  \* MERGEFORMAT </w:instrText>
            </w:r>
            <w:r w:rsidR="00947AE5" w:rsidRPr="00947AE5">
              <w:rPr>
                <w:rFonts w:cs="Arial"/>
                <w:noProof/>
              </w:rPr>
            </w:r>
            <w:r w:rsidR="00947AE5" w:rsidRPr="00947AE5">
              <w:rPr>
                <w:rFonts w:cs="Arial"/>
                <w:noProof/>
              </w:rPr>
              <w:fldChar w:fldCharType="separate"/>
            </w:r>
            <w:r w:rsidR="008C27C3">
              <w:rPr>
                <w:rFonts w:cs="Arial"/>
                <w:b/>
                <w:bCs/>
                <w:noProof/>
              </w:rPr>
              <w:t>Error! Reference source not found.</w:t>
            </w:r>
            <w:r w:rsidR="00947AE5" w:rsidRPr="00947AE5">
              <w:rPr>
                <w:rFonts w:cs="Arial"/>
                <w:noProof/>
              </w:rPr>
              <w:fldChar w:fldCharType="end"/>
            </w:r>
            <w:r>
              <w:rPr>
                <w:rFonts w:cs="Arial"/>
                <w:noProof/>
              </w:rPr>
              <w:t xml:space="preserve"> below shows a a zoomed in section for this cycle on the same scaled axis. For each cell, the intitial temperature at the start of the whole cycle, the temperature peak at the end of the first charging cycle and temperature peak at the end of discharge cycle are also mentioned. Please note that the difference in time scale is not a significant factor as all data is for the first ECU of all geometries.  </w:t>
            </w:r>
          </w:p>
        </w:tc>
      </w:tr>
    </w:tbl>
    <w:p w:rsidR="00E96013" w:rsidRPr="00947AE5" w:rsidRDefault="00E96013" w:rsidP="008F79C0">
      <w:pPr>
        <w:pStyle w:val="Caption"/>
        <w:keepNext/>
        <w:spacing w:line="360" w:lineRule="auto"/>
        <w:rPr>
          <w:rFonts w:cs="Arial"/>
          <w:bCs w:val="0"/>
          <w:szCs w:val="22"/>
        </w:rPr>
      </w:pPr>
      <w:r w:rsidRPr="00947AE5">
        <w:rPr>
          <w:bCs w:val="0"/>
          <w:noProof/>
        </w:rPr>
        <w:lastRenderedPageBreak/>
        <w:drawing>
          <wp:inline distT="0" distB="0" distL="0" distR="0" wp14:anchorId="57069CE9" wp14:editId="33BE828B">
            <wp:extent cx="5975655" cy="3076575"/>
            <wp:effectExtent l="0" t="0" r="6350" b="0"/>
            <wp:docPr id="31" name="Picture 31" descr="C:\Users\AYUSHSENGUPTA\AppData\Local\Microsoft\Windows\INetCache\Content.Word\Temp_alltogeth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YUSHSENGUPTA\AppData\Local\Microsoft\Windows\INetCache\Content.Word\Temp_alltogether.bmp"/>
                    <pic:cNvPicPr>
                      <a:picLocks noChangeAspect="1" noChangeArrowheads="1"/>
                    </pic:cNvPicPr>
                  </pic:nvPicPr>
                  <pic:blipFill rotWithShape="1">
                    <a:blip r:embed="rId50">
                      <a:extLst>
                        <a:ext uri="{28A0092B-C50C-407E-A947-70E740481C1C}">
                          <a14:useLocalDpi xmlns:a14="http://schemas.microsoft.com/office/drawing/2010/main" val="0"/>
                        </a:ext>
                      </a:extLst>
                    </a:blip>
                    <a:srcRect l="9639" t="4230" r="6430" b="4113"/>
                    <a:stretch/>
                  </pic:blipFill>
                  <pic:spPr bwMode="auto">
                    <a:xfrm>
                      <a:off x="0" y="0"/>
                      <a:ext cx="5995611" cy="3086849"/>
                    </a:xfrm>
                    <a:prstGeom prst="rect">
                      <a:avLst/>
                    </a:prstGeom>
                    <a:noFill/>
                    <a:ln>
                      <a:noFill/>
                    </a:ln>
                    <a:extLst>
                      <a:ext uri="{53640926-AAD7-44D8-BBD7-CCE9431645EC}">
                        <a14:shadowObscured xmlns:a14="http://schemas.microsoft.com/office/drawing/2010/main"/>
                      </a:ext>
                    </a:extLst>
                  </pic:spPr>
                </pic:pic>
              </a:graphicData>
            </a:graphic>
          </wp:inline>
        </w:drawing>
      </w:r>
    </w:p>
    <w:p w:rsidR="00E96013" w:rsidRPr="0081712B" w:rsidRDefault="00E96013" w:rsidP="008F79C0">
      <w:pPr>
        <w:pStyle w:val="Caption"/>
        <w:spacing w:line="360" w:lineRule="auto"/>
        <w:jc w:val="both"/>
        <w:rPr>
          <w:rFonts w:cs="Arial"/>
          <w:b/>
          <w:bCs w:val="0"/>
          <w:szCs w:val="22"/>
        </w:rPr>
      </w:pPr>
      <w:bookmarkStart w:id="197" w:name="_Ref519807366"/>
      <w:bookmarkStart w:id="198" w:name="_Ref519807360"/>
      <w:bookmarkStart w:id="199" w:name="_Toc520208088"/>
      <w:bookmarkStart w:id="200" w:name="_Toc520298169"/>
      <w:bookmarkStart w:id="201" w:name="_Toc521430936"/>
      <w:r w:rsidRPr="00947AE5">
        <w:rPr>
          <w:rFonts w:cs="Arial"/>
          <w:bCs w:val="0"/>
          <w:szCs w:val="22"/>
        </w:rPr>
        <w:t xml:space="preserve">Figure </w:t>
      </w:r>
      <w:r w:rsidR="001972B6">
        <w:rPr>
          <w:rFonts w:cs="Arial"/>
          <w:bCs w:val="0"/>
          <w:szCs w:val="22"/>
        </w:rPr>
        <w:fldChar w:fldCharType="begin"/>
      </w:r>
      <w:r w:rsidR="001972B6">
        <w:rPr>
          <w:rFonts w:cs="Arial"/>
          <w:bCs w:val="0"/>
          <w:szCs w:val="22"/>
        </w:rPr>
        <w:instrText xml:space="preserve"> STYLEREF 1 \s </w:instrText>
      </w:r>
      <w:r w:rsidR="001972B6">
        <w:rPr>
          <w:rFonts w:cs="Arial"/>
          <w:bCs w:val="0"/>
          <w:szCs w:val="22"/>
        </w:rPr>
        <w:fldChar w:fldCharType="separate"/>
      </w:r>
      <w:r w:rsidR="001972B6">
        <w:rPr>
          <w:rFonts w:cs="Arial"/>
          <w:bCs w:val="0"/>
          <w:noProof/>
          <w:szCs w:val="22"/>
        </w:rPr>
        <w:t>5</w:t>
      </w:r>
      <w:r w:rsidR="001972B6">
        <w:rPr>
          <w:rFonts w:cs="Arial"/>
          <w:bCs w:val="0"/>
          <w:szCs w:val="22"/>
        </w:rPr>
        <w:fldChar w:fldCharType="end"/>
      </w:r>
      <w:r w:rsidR="001972B6">
        <w:rPr>
          <w:rFonts w:cs="Arial"/>
          <w:bCs w:val="0"/>
          <w:szCs w:val="22"/>
        </w:rPr>
        <w:t>.</w:t>
      </w:r>
      <w:r w:rsidR="001972B6">
        <w:rPr>
          <w:rFonts w:cs="Arial"/>
          <w:bCs w:val="0"/>
          <w:szCs w:val="22"/>
        </w:rPr>
        <w:fldChar w:fldCharType="begin"/>
      </w:r>
      <w:r w:rsidR="001972B6">
        <w:rPr>
          <w:rFonts w:cs="Arial"/>
          <w:bCs w:val="0"/>
          <w:szCs w:val="22"/>
        </w:rPr>
        <w:instrText xml:space="preserve"> SEQ Figure \* ARABIC \s 1 </w:instrText>
      </w:r>
      <w:r w:rsidR="001972B6">
        <w:rPr>
          <w:rFonts w:cs="Arial"/>
          <w:bCs w:val="0"/>
          <w:szCs w:val="22"/>
        </w:rPr>
        <w:fldChar w:fldCharType="separate"/>
      </w:r>
      <w:r w:rsidR="001972B6">
        <w:rPr>
          <w:rFonts w:cs="Arial"/>
          <w:bCs w:val="0"/>
          <w:noProof/>
          <w:szCs w:val="22"/>
        </w:rPr>
        <w:t>4</w:t>
      </w:r>
      <w:r w:rsidR="001972B6">
        <w:rPr>
          <w:rFonts w:cs="Arial"/>
          <w:bCs w:val="0"/>
          <w:szCs w:val="22"/>
        </w:rPr>
        <w:fldChar w:fldCharType="end"/>
      </w:r>
      <w:bookmarkEnd w:id="197"/>
      <w:r w:rsidRPr="00947AE5">
        <w:rPr>
          <w:rFonts w:cs="Arial"/>
          <w:bCs w:val="0"/>
          <w:szCs w:val="22"/>
        </w:rPr>
        <w:t>. Temperature profile for 1C charge and 2C discharge for all three geometries</w:t>
      </w:r>
      <w:r w:rsidRPr="0081712B">
        <w:rPr>
          <w:rFonts w:cs="Arial"/>
          <w:b/>
          <w:szCs w:val="22"/>
        </w:rPr>
        <w:t>.</w:t>
      </w:r>
      <w:bookmarkEnd w:id="198"/>
      <w:bookmarkEnd w:id="199"/>
      <w:bookmarkEnd w:id="200"/>
      <w:bookmarkEnd w:id="201"/>
    </w:p>
    <w:p w:rsidR="00E96013" w:rsidRPr="007A486B" w:rsidRDefault="00E96013" w:rsidP="008F79C0">
      <w:pPr>
        <w:keepNext/>
        <w:spacing w:line="360" w:lineRule="auto"/>
        <w:rPr>
          <w:rFonts w:cs="Arial"/>
        </w:rPr>
      </w:pPr>
      <w:r>
        <w:rPr>
          <w:rFonts w:cs="Arial"/>
        </w:rPr>
        <w:t xml:space="preserve">The local peak temperature at the end of the charging for the case of the cylindrical cell is higher than the other two geometries. But, the maximum temperature developed in each case remains the most important parameter for this study. For the 1C charge-2C discharge case, while the temperature gradients are almost similar, the absolute temperature at the end of the 2C discharge is slightly lower for the pouch cell.  </w:t>
      </w:r>
    </w:p>
    <w:p w:rsidR="00E96013" w:rsidRDefault="00E96013" w:rsidP="008F79C0">
      <w:pPr>
        <w:spacing w:line="360" w:lineRule="auto"/>
        <w:rPr>
          <w:rFonts w:cs="Arial"/>
        </w:rPr>
      </w:pPr>
      <w:r w:rsidRPr="0074301E">
        <w:rPr>
          <w:rFonts w:cs="Arial"/>
        </w:rPr>
        <w:t xml:space="preserve">This is a reasonable conclusion since the problems with thermal management and a lack of proper passage for waste heat in prismatic cells are well known. This mostly because of the higher mechanical stresses. </w:t>
      </w:r>
      <w:r w:rsidR="00947AE5">
        <w:rPr>
          <w:rFonts w:cs="Arial"/>
        </w:rPr>
        <w:fldChar w:fldCharType="begin"/>
      </w:r>
      <w:r w:rsidR="002434C7">
        <w:rPr>
          <w:rFonts w:cs="Arial"/>
        </w:rPr>
        <w:instrText>ADDIN CITAVI.PLACEHOLDER 4143a043-7dd8-448d-b28b-c5b5da0a5950 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xXTwvVGV4dD4NCiAgICA8L1RleHRVbml0Pg0KICA8L1RleHRVbml0cz4NCjwvUGxhY2Vob2xkZXI+</w:instrText>
      </w:r>
      <w:r w:rsidR="00947AE5">
        <w:rPr>
          <w:rFonts w:cs="Arial"/>
        </w:rPr>
        <w:fldChar w:fldCharType="separate"/>
      </w:r>
      <w:bookmarkStart w:id="202" w:name="_CTVP0014143a0437dd8448db28bc5b5da0a5950"/>
      <w:r w:rsidR="002434C7">
        <w:rPr>
          <w:rFonts w:cs="Arial"/>
        </w:rPr>
        <w:t>[21]</w:t>
      </w:r>
      <w:bookmarkEnd w:id="202"/>
      <w:r w:rsidR="00947AE5">
        <w:rPr>
          <w:rFonts w:cs="Arial"/>
        </w:rPr>
        <w:fldChar w:fldCharType="end"/>
      </w:r>
      <w:r w:rsidR="00947AE5">
        <w:rPr>
          <w:rFonts w:cs="Arial"/>
        </w:rPr>
        <w:t xml:space="preserve"> </w:t>
      </w:r>
      <w:r w:rsidRPr="0074301E">
        <w:rPr>
          <w:rFonts w:cs="Arial"/>
        </w:rPr>
        <w:t xml:space="preserve">This leads to the temperatures building inside especially </w:t>
      </w:r>
      <w:r w:rsidRPr="0074301E">
        <w:rPr>
          <w:rFonts w:cs="Arial"/>
        </w:rPr>
        <w:lastRenderedPageBreak/>
        <w:t xml:space="preserve">when subjected to rapid discharging currents. A cylindrical cell has the least surface area for heat dissipation </w:t>
      </w:r>
      <w:r w:rsidRPr="0074301E">
        <w:rPr>
          <w:rFonts w:cs="Arial"/>
        </w:rPr>
        <w:fldChar w:fldCharType="begin"/>
      </w:r>
      <w:r w:rsidR="00C27AB0">
        <w:rPr>
          <w:rFonts w:cs="Arial"/>
        </w:rPr>
        <w:instrText>ADDIN CITAVI.PLACEHOLDER 330e3a71-b884-4245-86ce-8e250ab16400 PFBsYWNlaG9sZGVyPg0KICA8QWRkSW5WZXJzaW9uPjUuNC4wLjI8L0FkZEluVmVyc2lvbj4NCiAgPElkPjMzMGUzYTcxLWI4ODQtNDI0NS04NmNlLThlMjUwYWIxNjQwMDwvSWQ+DQogIDxFbnRyaWVzPg0KICAgIDxFbnRyeT4NCiAgICAgIDxJZD43YjY3YjE1NS1iZDMzLTRhYzQtYTM3NS1iYTQwMDFmMmUyMGY8L0lkPg0KICAgICAgPFJlZmVyZW5jZUlkPjQwNDc0OTk3LTcxZmQtNDJiZS05ZjFjLWQ2MDAxMWMzZWY2NT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TFdPC9UZXh0Pg0KICAgIDwvVGV4dFVuaXQ+DQogIDwvVGV4dFVuaXRzPg0KPC9QbGFjZWhvbGRlcj4=</w:instrText>
      </w:r>
      <w:r w:rsidRPr="0074301E">
        <w:rPr>
          <w:rFonts w:cs="Arial"/>
        </w:rPr>
        <w:fldChar w:fldCharType="separate"/>
      </w:r>
      <w:bookmarkStart w:id="203" w:name="_CTVP001330e3a71b884424586ce8e250ab16400"/>
      <w:r w:rsidR="00C27AB0">
        <w:rPr>
          <w:rFonts w:cs="Arial"/>
        </w:rPr>
        <w:t>[51]</w:t>
      </w:r>
      <w:bookmarkEnd w:id="203"/>
      <w:r w:rsidRPr="0074301E">
        <w:rPr>
          <w:rFonts w:cs="Arial"/>
        </w:rPr>
        <w:fldChar w:fldCharType="end"/>
      </w:r>
      <w:r w:rsidR="00947AE5" w:rsidRPr="0074301E">
        <w:rPr>
          <w:rFonts w:cs="Arial"/>
        </w:rPr>
        <w:t xml:space="preserve"> </w:t>
      </w:r>
      <w:r w:rsidRPr="0074301E">
        <w:rPr>
          <w:rFonts w:cs="Arial"/>
        </w:rPr>
        <w:t>, which explains the higher temperatures developed in it.</w:t>
      </w:r>
      <w:r>
        <w:rPr>
          <w:rFonts w:cs="Arial"/>
        </w:rPr>
        <w:t xml:space="preserve"> As discussed earlier, pouch cells usually use thin slices of electrodes and separators which are stacked in layers. </w:t>
      </w:r>
      <w:r w:rsidRPr="0074301E">
        <w:rPr>
          <w:rFonts w:cs="Arial"/>
        </w:rPr>
        <w:t>Thin electrodes can enhance the fluency of ion diffusion and improve the electrochemical reactions which helps high rate discharges and long term performances due to the mild temperature variation</w:t>
      </w:r>
      <w:r w:rsidR="00947AE5">
        <w:rPr>
          <w:rFonts w:cs="Arial"/>
        </w:rPr>
        <w:t xml:space="preserve"> </w:t>
      </w:r>
      <w:r w:rsidR="00947AE5">
        <w:rPr>
          <w:rFonts w:cs="Arial"/>
        </w:rPr>
        <w:fldChar w:fldCharType="begin"/>
      </w:r>
      <w:r w:rsidR="00C27AB0">
        <w:rPr>
          <w:rFonts w:cs="Arial"/>
        </w:rPr>
        <w:instrText>ADDIN CITAVI.PLACEHOLDER 0ae3bae2-ab6f-453c-8d83-cb218cfdedeb 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TFdPC9UZXh0Pg0KICAgIDwvVGV4dFVuaXQ+DQogIDwvVGV4dFVuaXRzPg0KPC9QbGFjZWhvbGRlcj4=</w:instrText>
      </w:r>
      <w:r w:rsidR="00947AE5">
        <w:rPr>
          <w:rFonts w:cs="Arial"/>
        </w:rPr>
        <w:fldChar w:fldCharType="separate"/>
      </w:r>
      <w:bookmarkStart w:id="204" w:name="_CTVP0010ae3bae2ab6f453c8d83cb218cfdedeb"/>
      <w:r w:rsidR="00C27AB0">
        <w:rPr>
          <w:rFonts w:cs="Arial"/>
        </w:rPr>
        <w:t>[51]</w:t>
      </w:r>
      <w:bookmarkEnd w:id="204"/>
      <w:r w:rsidR="00947AE5">
        <w:rPr>
          <w:rFonts w:cs="Arial"/>
        </w:rPr>
        <w:fldChar w:fldCharType="end"/>
      </w:r>
      <w:r w:rsidRPr="0074301E">
        <w:rPr>
          <w:rFonts w:cs="Arial"/>
        </w:rPr>
        <w:t>, which might also indicate the lower temperature developed in pouch cells and no rapid increase in temperature at 2C.</w:t>
      </w:r>
    </w:p>
    <w:p w:rsidR="00E96013" w:rsidRDefault="00E96013" w:rsidP="008F79C0">
      <w:pPr>
        <w:spacing w:line="360" w:lineRule="auto"/>
        <w:rPr>
          <w:rFonts w:cs="Arial"/>
        </w:rPr>
      </w:pPr>
      <w:r>
        <w:rPr>
          <w:rFonts w:cs="Arial"/>
        </w:rPr>
        <w:t>Summarizing the temperature profile results, it is observed that the peak temperatures are generated at the end of charging or at the end of discharging, while higher temperatures are reached for higher C-rates. This is because over both charge and discharge, the Li ion migrate inside the cells to establish a concentration gradient, which generates heat as a function of applied current</w:t>
      </w:r>
      <w:r w:rsidR="00947AE5">
        <w:rPr>
          <w:rFonts w:cs="Arial"/>
        </w:rPr>
        <w:t xml:space="preserve"> </w:t>
      </w:r>
      <w:r w:rsidR="00947AE5">
        <w:rPr>
          <w:rFonts w:cs="Arial"/>
        </w:rPr>
        <w:fldChar w:fldCharType="begin"/>
      </w:r>
      <w:r w:rsidR="00C27AB0">
        <w:rPr>
          <w:rFonts w:cs="Arial"/>
        </w:rPr>
        <w:instrText>ADDIN CITAVI.PLACEHOLDER 40841d65-c77e-409a-b624-fd0e59d0a04b PFBsYWNlaG9sZGVyPg0KICA8QWRkSW5WZXJzaW9uPjUuNC4wLjI8L0FkZEluVmVyc2lvbj4NCiAgPElkPjQwODQxZDY1LWM3N2UtNDA5YS1iNjI0LWZkMGU1OWQwYTA0YjwvSWQ+DQogIDxFbnRyaWVzPg0KICAgIDxFbnRyeT4NCiAgICAgIDxJZD41ZTI5ODMyNy1lZDc2LTQ3NWItYWY2MS02NTkyYmU4MDk5NjI8L0lkPg0KICAgICAgPFJlZmVyZW5jZUlkPjEzNDg5OGYzLTNmNzItNDJkMS05ODIwLTM2OTA3MDJjZjk2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NTJdPC9UZXh0Pg0KICAgIDwvVGV4dFVuaXQ+DQogIDwvVGV4dFVuaXRzPg0KPC9QbGFjZWhvbGRlcj4=</w:instrText>
      </w:r>
      <w:r w:rsidR="00947AE5">
        <w:rPr>
          <w:rFonts w:cs="Arial"/>
        </w:rPr>
        <w:fldChar w:fldCharType="separate"/>
      </w:r>
      <w:bookmarkStart w:id="205" w:name="_CTVP00140841d65c77e409ab624fd0e59d0a04b"/>
      <w:r w:rsidR="00C27AB0">
        <w:rPr>
          <w:rFonts w:cs="Arial"/>
        </w:rPr>
        <w:t>[52]</w:t>
      </w:r>
      <w:bookmarkEnd w:id="205"/>
      <w:r w:rsidR="00947AE5">
        <w:rPr>
          <w:rFonts w:cs="Arial"/>
        </w:rPr>
        <w:fldChar w:fldCharType="end"/>
      </w:r>
      <w:r>
        <w:rPr>
          <w:rFonts w:cs="Arial"/>
        </w:rPr>
        <w:t xml:space="preserve">. These temperatures are higher at the end of the discharge, which increases with increase in discharge C-rate from 0.2C to 2C. It is expected that the temperature rise will be even higher at higher C-rates. </w:t>
      </w:r>
    </w:p>
    <w:p w:rsidR="00E96013" w:rsidRDefault="00E96013" w:rsidP="008F79C0">
      <w:pPr>
        <w:spacing w:line="360" w:lineRule="auto"/>
        <w:rPr>
          <w:rFonts w:cs="Arial"/>
        </w:rPr>
      </w:pPr>
      <w:r>
        <w:rPr>
          <w:rFonts w:cs="Arial"/>
        </w:rPr>
        <w:t xml:space="preserve">Better results can be expected by testing at discharge rates higher than 2C. Further a more comprehensive study can be done with monitoring the internal temperatures developed in the cells by using methods such as </w:t>
      </w:r>
      <w:r w:rsidRPr="007E2B80">
        <w:rPr>
          <w:rFonts w:cs="Arial"/>
        </w:rPr>
        <w:t>using embedded temperature sensors in the case of pouch cells or temperature sensors in the jelly roll structure of the prismatic and cylindrical cells</w:t>
      </w:r>
      <w:r>
        <w:rPr>
          <w:rFonts w:cs="Arial"/>
        </w:rPr>
        <w:t>.</w:t>
      </w:r>
    </w:p>
    <w:p w:rsidR="00E96013" w:rsidRDefault="00E96013" w:rsidP="008F79C0">
      <w:pPr>
        <w:spacing w:line="360" w:lineRule="auto"/>
        <w:rPr>
          <w:rFonts w:cs="Arial"/>
        </w:rPr>
      </w:pPr>
    </w:p>
    <w:p w:rsidR="00E96013" w:rsidRPr="0074301E" w:rsidRDefault="00E96013" w:rsidP="008F79C0">
      <w:pPr>
        <w:spacing w:line="360" w:lineRule="auto"/>
        <w:rPr>
          <w:rFonts w:cs="Arial"/>
        </w:rPr>
      </w:pPr>
      <w:r>
        <w:rPr>
          <w:rFonts w:cs="Arial"/>
        </w:rPr>
        <w:t xml:space="preserve">[INCLUDE A CONCLUSION OF PERFORMANCE ANALYSIS OF THE CELL] </w:t>
      </w:r>
    </w:p>
    <w:p w:rsidR="00E96013" w:rsidRDefault="00E96013" w:rsidP="008F79C0">
      <w:pPr>
        <w:pStyle w:val="Heading2"/>
        <w:keepLines/>
        <w:suppressAutoHyphens w:val="0"/>
        <w:spacing w:before="40" w:after="0" w:line="360" w:lineRule="auto"/>
        <w:ind w:left="576" w:hanging="576"/>
        <w:textboxTightWrap w:val="none"/>
      </w:pPr>
      <w:bookmarkStart w:id="206" w:name="_Toc514121528"/>
      <w:bookmarkStart w:id="207" w:name="_Toc520298124"/>
      <w:bookmarkStart w:id="208" w:name="_Toc521431000"/>
      <w:r w:rsidRPr="0074301E">
        <w:t>Ageing effects on cells of different geometries</w:t>
      </w:r>
      <w:bookmarkEnd w:id="206"/>
      <w:bookmarkEnd w:id="207"/>
      <w:bookmarkEnd w:id="208"/>
    </w:p>
    <w:p w:rsidR="00E96013" w:rsidRDefault="00E96013" w:rsidP="008F79C0">
      <w:pPr>
        <w:spacing w:line="360" w:lineRule="auto"/>
        <w:rPr>
          <w:rFonts w:cs="Arial"/>
        </w:rPr>
      </w:pPr>
    </w:p>
    <w:p w:rsidR="00E96013" w:rsidRPr="00B63CD0" w:rsidRDefault="00E96013" w:rsidP="008F79C0">
      <w:pPr>
        <w:spacing w:line="360" w:lineRule="auto"/>
        <w:rPr>
          <w:rFonts w:cs="Arial"/>
        </w:rPr>
      </w:pPr>
      <w:r>
        <w:rPr>
          <w:rFonts w:cs="Arial"/>
        </w:rPr>
        <w:t>The previous section discusses the performance of unaged cell. This section discusses the behavior of the cells during aging at the given temperature and C-rates. First, the capacity deterioration is discussed with respect to the equivalent full cycles (EFC). The next subsection discusses the effect of aging on the 30s pulse test results for the selected conditions of temperature and C-rates.</w:t>
      </w:r>
    </w:p>
    <w:p w:rsidR="00E96013" w:rsidRPr="0074301E" w:rsidRDefault="00E96013" w:rsidP="008F79C0">
      <w:pPr>
        <w:pStyle w:val="Heading3"/>
        <w:keepLines/>
        <w:suppressAutoHyphens w:val="0"/>
        <w:spacing w:before="40" w:after="0" w:line="360" w:lineRule="auto"/>
        <w:textboxTightWrap w:val="none"/>
      </w:pPr>
      <w:bookmarkStart w:id="209" w:name="_Toc514121525"/>
      <w:bookmarkStart w:id="210" w:name="_Ref516083177"/>
      <w:bookmarkStart w:id="211" w:name="_Toc520298125"/>
      <w:bookmarkStart w:id="212" w:name="_Toc521431001"/>
      <w:r w:rsidRPr="0074301E">
        <w:t xml:space="preserve">Ageing characteristics over equivalent </w:t>
      </w:r>
      <w:bookmarkEnd w:id="209"/>
      <w:r w:rsidRPr="0074301E">
        <w:t>full cycle (EFC)</w:t>
      </w:r>
      <w:bookmarkEnd w:id="210"/>
      <w:bookmarkEnd w:id="211"/>
      <w:bookmarkEnd w:id="212"/>
    </w:p>
    <w:p w:rsidR="00E96013" w:rsidRDefault="00E96013" w:rsidP="008F79C0">
      <w:pPr>
        <w:spacing w:line="360" w:lineRule="auto"/>
        <w:rPr>
          <w:rFonts w:cs="Arial"/>
        </w:rPr>
      </w:pPr>
    </w:p>
    <w:p w:rsidR="00E96013" w:rsidRPr="0074301E" w:rsidRDefault="00E96013" w:rsidP="008F79C0">
      <w:pPr>
        <w:spacing w:line="360" w:lineRule="auto"/>
        <w:rPr>
          <w:rFonts w:cs="Arial"/>
        </w:rPr>
      </w:pPr>
      <w:r>
        <w:rPr>
          <w:rFonts w:cs="Arial"/>
        </w:rPr>
        <w:t xml:space="preserve">The concept of equivalent full cycles (EFC) has already been discussed </w:t>
      </w:r>
      <w:r w:rsidR="00947AE5">
        <w:rPr>
          <w:rFonts w:cs="Arial"/>
        </w:rPr>
        <w:t>in the previous chapter</w:t>
      </w:r>
      <w:r>
        <w:rPr>
          <w:rFonts w:cs="Arial"/>
        </w:rPr>
        <w:t xml:space="preserve">. Because of ageing, the way one whole full cycle is defined differs from one time-step to other. The capacity itself undergoes changes because of the cyclic and storage </w:t>
      </w:r>
      <w:r>
        <w:rPr>
          <w:rFonts w:cs="Arial"/>
        </w:rPr>
        <w:lastRenderedPageBreak/>
        <w:t xml:space="preserve">deterioration. Different cell chemistries therefore show different drop in capacities and different number of equivalent cycles possible over that the ageing period. </w:t>
      </w:r>
      <w:r w:rsidR="00947AE5">
        <w:rPr>
          <w:rFonts w:cs="Arial"/>
        </w:rPr>
        <w:fldChar w:fldCharType="begin"/>
      </w:r>
      <w:r w:rsidR="00947AE5">
        <w:rPr>
          <w:rFonts w:cs="Arial"/>
        </w:rPr>
        <w:instrText xml:space="preserve"> REF _Ref520232727 \h </w:instrText>
      </w:r>
      <w:r w:rsidR="008F79C0">
        <w:rPr>
          <w:rFonts w:cs="Arial"/>
        </w:rPr>
        <w:instrText xml:space="preserve"> \* MERGEFORMAT </w:instrText>
      </w:r>
      <w:r w:rsidR="00947AE5">
        <w:rPr>
          <w:rFonts w:cs="Arial"/>
        </w:rPr>
      </w:r>
      <w:r w:rsidR="00947AE5">
        <w:rPr>
          <w:rFonts w:cs="Arial"/>
        </w:rPr>
        <w:fldChar w:fldCharType="separate"/>
      </w:r>
      <w:r w:rsidR="008C27C3" w:rsidRPr="00947AE5">
        <w:rPr>
          <w:rFonts w:cs="Arial"/>
          <w:bCs/>
        </w:rPr>
        <w:t xml:space="preserve">Figure </w:t>
      </w:r>
      <w:r w:rsidR="008C27C3">
        <w:rPr>
          <w:rFonts w:cs="Arial"/>
          <w:bCs/>
          <w:noProof/>
        </w:rPr>
        <w:t>5.5</w:t>
      </w:r>
      <w:r w:rsidR="00947AE5">
        <w:rPr>
          <w:rFonts w:cs="Arial"/>
        </w:rPr>
        <w:fldChar w:fldCharType="end"/>
      </w:r>
      <w:r w:rsidRPr="0074301E">
        <w:rPr>
          <w:rFonts w:cs="Arial"/>
        </w:rPr>
        <w:t xml:space="preserve"> shows the equivalent number of cycles for each geometry of cell for different cell conditions over the ageing period as shown by the State of Health (SOH)</w:t>
      </w:r>
      <w:r>
        <w:rPr>
          <w:rFonts w:cs="Arial"/>
        </w:rPr>
        <w:t>. As discussed already, the SOH has been determined by drop of capacity of the cells, therefore SOH is used as the parameter to describe the ageing process.</w:t>
      </w:r>
      <w:r w:rsidRPr="0074301E">
        <w:rPr>
          <w:rFonts w:cs="Arial"/>
        </w:rPr>
        <w:t xml:space="preserve"> </w:t>
      </w:r>
    </w:p>
    <w:p w:rsidR="00E96013" w:rsidRDefault="00E96013" w:rsidP="008F79C0">
      <w:pPr>
        <w:keepNext/>
        <w:spacing w:line="360" w:lineRule="auto"/>
      </w:pPr>
      <w:r>
        <w:rPr>
          <w:noProof/>
        </w:rPr>
        <w:drawing>
          <wp:inline distT="0" distB="0" distL="0" distR="0" wp14:anchorId="2EA2D78D" wp14:editId="383419E2">
            <wp:extent cx="5838825" cy="3272568"/>
            <wp:effectExtent l="0" t="0" r="0" b="4445"/>
            <wp:docPr id="20" name="Picture 20" descr="C:\Users\AYUSHSENGUPTA\AppData\Local\Microsoft\Windows\INetCache\Content.Word\Ageing_curv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SENGUPTA\AppData\Local\Microsoft\Windows\INetCache\Content.Word\Ageing_curves.bmp"/>
                    <pic:cNvPicPr>
                      <a:picLocks noChangeAspect="1" noChangeArrowheads="1"/>
                    </pic:cNvPicPr>
                  </pic:nvPicPr>
                  <pic:blipFill rotWithShape="1">
                    <a:blip r:embed="rId51">
                      <a:extLst>
                        <a:ext uri="{28A0092B-C50C-407E-A947-70E740481C1C}">
                          <a14:useLocalDpi xmlns:a14="http://schemas.microsoft.com/office/drawing/2010/main" val="0"/>
                        </a:ext>
                      </a:extLst>
                    </a:blip>
                    <a:srcRect l="9308" t="4271" r="8248" b="4381"/>
                    <a:stretch/>
                  </pic:blipFill>
                  <pic:spPr bwMode="auto">
                    <a:xfrm>
                      <a:off x="0" y="0"/>
                      <a:ext cx="5850268" cy="3278982"/>
                    </a:xfrm>
                    <a:prstGeom prst="rect">
                      <a:avLst/>
                    </a:prstGeom>
                    <a:noFill/>
                    <a:ln>
                      <a:noFill/>
                    </a:ln>
                    <a:extLst>
                      <a:ext uri="{53640926-AAD7-44D8-BBD7-CCE9431645EC}">
                        <a14:shadowObscured xmlns:a14="http://schemas.microsoft.com/office/drawing/2010/main"/>
                      </a:ext>
                    </a:extLst>
                  </pic:spPr>
                </pic:pic>
              </a:graphicData>
            </a:graphic>
          </wp:inline>
        </w:drawing>
      </w:r>
    </w:p>
    <w:p w:rsidR="00E96013" w:rsidRPr="00947AE5" w:rsidRDefault="00E96013" w:rsidP="008F79C0">
      <w:pPr>
        <w:pStyle w:val="Caption"/>
        <w:spacing w:line="360" w:lineRule="auto"/>
        <w:jc w:val="both"/>
        <w:rPr>
          <w:rFonts w:cs="Arial"/>
          <w:bCs w:val="0"/>
          <w:szCs w:val="22"/>
        </w:rPr>
      </w:pPr>
      <w:bookmarkStart w:id="213" w:name="_Ref520232727"/>
      <w:bookmarkStart w:id="214" w:name="_Toc520208089"/>
      <w:bookmarkStart w:id="215" w:name="_Toc520298170"/>
      <w:bookmarkStart w:id="216" w:name="_Toc521430937"/>
      <w:r w:rsidRPr="00947AE5">
        <w:rPr>
          <w:rFonts w:cs="Arial"/>
          <w:bCs w:val="0"/>
          <w:szCs w:val="22"/>
        </w:rPr>
        <w:t xml:space="preserve">Figure </w:t>
      </w:r>
      <w:r w:rsidR="001972B6">
        <w:rPr>
          <w:rFonts w:cs="Arial"/>
          <w:bCs w:val="0"/>
          <w:szCs w:val="22"/>
        </w:rPr>
        <w:fldChar w:fldCharType="begin"/>
      </w:r>
      <w:r w:rsidR="001972B6">
        <w:rPr>
          <w:rFonts w:cs="Arial"/>
          <w:bCs w:val="0"/>
          <w:szCs w:val="22"/>
        </w:rPr>
        <w:instrText xml:space="preserve"> STYLEREF 1 \s </w:instrText>
      </w:r>
      <w:r w:rsidR="001972B6">
        <w:rPr>
          <w:rFonts w:cs="Arial"/>
          <w:bCs w:val="0"/>
          <w:szCs w:val="22"/>
        </w:rPr>
        <w:fldChar w:fldCharType="separate"/>
      </w:r>
      <w:r w:rsidR="001972B6">
        <w:rPr>
          <w:rFonts w:cs="Arial"/>
          <w:bCs w:val="0"/>
          <w:noProof/>
          <w:szCs w:val="22"/>
        </w:rPr>
        <w:t>5</w:t>
      </w:r>
      <w:r w:rsidR="001972B6">
        <w:rPr>
          <w:rFonts w:cs="Arial"/>
          <w:bCs w:val="0"/>
          <w:szCs w:val="22"/>
        </w:rPr>
        <w:fldChar w:fldCharType="end"/>
      </w:r>
      <w:r w:rsidR="001972B6">
        <w:rPr>
          <w:rFonts w:cs="Arial"/>
          <w:bCs w:val="0"/>
          <w:szCs w:val="22"/>
        </w:rPr>
        <w:t>.</w:t>
      </w:r>
      <w:r w:rsidR="001972B6">
        <w:rPr>
          <w:rFonts w:cs="Arial"/>
          <w:bCs w:val="0"/>
          <w:szCs w:val="22"/>
        </w:rPr>
        <w:fldChar w:fldCharType="begin"/>
      </w:r>
      <w:r w:rsidR="001972B6">
        <w:rPr>
          <w:rFonts w:cs="Arial"/>
          <w:bCs w:val="0"/>
          <w:szCs w:val="22"/>
        </w:rPr>
        <w:instrText xml:space="preserve"> SEQ Figure \* ARABIC \s 1 </w:instrText>
      </w:r>
      <w:r w:rsidR="001972B6">
        <w:rPr>
          <w:rFonts w:cs="Arial"/>
          <w:bCs w:val="0"/>
          <w:szCs w:val="22"/>
        </w:rPr>
        <w:fldChar w:fldCharType="separate"/>
      </w:r>
      <w:r w:rsidR="001972B6">
        <w:rPr>
          <w:rFonts w:cs="Arial"/>
          <w:bCs w:val="0"/>
          <w:noProof/>
          <w:szCs w:val="22"/>
        </w:rPr>
        <w:t>5</w:t>
      </w:r>
      <w:r w:rsidR="001972B6">
        <w:rPr>
          <w:rFonts w:cs="Arial"/>
          <w:bCs w:val="0"/>
          <w:szCs w:val="22"/>
        </w:rPr>
        <w:fldChar w:fldCharType="end"/>
      </w:r>
      <w:bookmarkEnd w:id="213"/>
      <w:r w:rsidRPr="00947AE5">
        <w:rPr>
          <w:rFonts w:cs="Arial"/>
          <w:bCs w:val="0"/>
          <w:szCs w:val="22"/>
        </w:rPr>
        <w:t>. Capacity deterioration and the number of equivalent cycles obtained over the ageing period for different cycling conditions.</w:t>
      </w:r>
      <w:bookmarkEnd w:id="214"/>
      <w:bookmarkEnd w:id="215"/>
      <w:bookmarkEnd w:id="216"/>
    </w:p>
    <w:p w:rsidR="00E96013" w:rsidRDefault="00E96013" w:rsidP="008F79C0">
      <w:pPr>
        <w:spacing w:line="360" w:lineRule="auto"/>
        <w:rPr>
          <w:rFonts w:cs="Arial"/>
        </w:rPr>
      </w:pPr>
      <w:r>
        <w:rPr>
          <w:rFonts w:cs="Arial"/>
        </w:rPr>
        <w:t>As already discussed in the earlier chapters that the charging/discharging protocol used in these experiments, namely the constant current-constant voltage (CC+CV) and constant voltage (CV) protocols, leads to a rapid deterioration of cell capacity as compared to other charging protocols. But all the cells are expected to have had the same effect on their ageing because of that. Another major influencing factor on the capacity fade is the depth of discharge (DOD), but it has not been considered here as all the cells are cycled between 0% and 100% SOC.</w:t>
      </w:r>
    </w:p>
    <w:p w:rsidR="00E96013" w:rsidRDefault="00E96013" w:rsidP="008F79C0">
      <w:pPr>
        <w:spacing w:line="360" w:lineRule="auto"/>
        <w:rPr>
          <w:rFonts w:cs="Arial"/>
        </w:rPr>
      </w:pPr>
      <w:r>
        <w:rPr>
          <w:rFonts w:cs="Arial"/>
        </w:rPr>
        <w:t>In electrochemical terms, the major cause of ageing is because of the degradation of electrodes.</w:t>
      </w:r>
      <w:r w:rsidR="005B0B76">
        <w:rPr>
          <w:rFonts w:cs="Arial"/>
        </w:rPr>
        <w:t xml:space="preserve"> </w:t>
      </w:r>
      <w:r w:rsidR="005B0B76">
        <w:rPr>
          <w:rFonts w:cs="Arial"/>
        </w:rPr>
        <w:fldChar w:fldCharType="begin"/>
      </w:r>
      <w:r w:rsidR="00684A7F">
        <w:rPr>
          <w:rFonts w:cs="Arial"/>
        </w:rPr>
        <w:instrText>ADDIN CITAVI.PLACEHOLDER 3d095678-f281-4d48-9aec-eabed3ecac9d PFBsYWNlaG9sZGVyPg0KICA8QWRkSW5WZXJzaW9uPjUuNC4wLjI8L0FkZEluVmVyc2lvbj4NCiAgPElkPjNkMDk1Njc4LWYyODEtNGQ0OC05YWVjLWVhYmVkM2VjYWM5ZDwvSWQ+DQogIDxFbnRyaWVzPg0KICAgIDxFbnRyeT4NCiAgICAgIDxJZD43NzY1NmExNC1iY2IwLTQwMjEtOTM0YS1kNGJlZWRlOWUzMGI8L0lkPg0KICAgICAgPFJlZmVyZW5jZUlkPjRmMDkzM2E5LWE3NWUtNGI3Yi1iYTFkLWI0OGQxNGZhYmU1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ZXF1ZW5jZU51bWJlcj4zODwvU2VxdWVuY2VOdW1iZXI+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DwvRW50cmllcz4NCiAgPFRleHQ+WzI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VdPC9UZXh0Pg0KICAgIDwvVGV4dFVuaXQ+DQogIDwvVGV4dFVuaXRzPg0KPC9QbGFjZWhvbGRlcj4=</w:instrText>
      </w:r>
      <w:r w:rsidR="005B0B76">
        <w:rPr>
          <w:rFonts w:cs="Arial"/>
        </w:rPr>
        <w:fldChar w:fldCharType="separate"/>
      </w:r>
      <w:bookmarkStart w:id="217" w:name="_CTVP0013d095678f2814d489aeceabed3ecac9d"/>
      <w:r w:rsidR="00684A7F">
        <w:rPr>
          <w:rFonts w:cs="Arial"/>
        </w:rPr>
        <w:t>[25]</w:t>
      </w:r>
      <w:bookmarkEnd w:id="217"/>
      <w:r w:rsidR="005B0B76">
        <w:rPr>
          <w:rFonts w:cs="Arial"/>
        </w:rPr>
        <w:fldChar w:fldCharType="end"/>
      </w:r>
      <w:r>
        <w:rPr>
          <w:rFonts w:cs="Arial"/>
        </w:rPr>
        <w:t xml:space="preserve"> The ageing phenomenon is graphite </w:t>
      </w:r>
      <w:proofErr w:type="gramStart"/>
      <w:r>
        <w:rPr>
          <w:rFonts w:cs="Arial"/>
        </w:rPr>
        <w:t>anode based</w:t>
      </w:r>
      <w:proofErr w:type="gramEnd"/>
      <w:r>
        <w:rPr>
          <w:rFonts w:cs="Arial"/>
        </w:rPr>
        <w:t xml:space="preserve"> </w:t>
      </w:r>
      <w:r w:rsidR="000B6662">
        <w:rPr>
          <w:rFonts w:cs="Arial"/>
        </w:rPr>
        <w:t>Lithium</w:t>
      </w:r>
      <w:r w:rsidR="006C1F63">
        <w:rPr>
          <w:rFonts w:cs="Arial"/>
        </w:rPr>
        <w:t xml:space="preserve"> ion</w:t>
      </w:r>
      <w:r>
        <w:rPr>
          <w:rFonts w:cs="Arial"/>
        </w:rPr>
        <w:t xml:space="preserve"> cells is associated with the formation of a solid electrolyte interface (SEI) layer formation. The SEI layer is formed from the </w:t>
      </w:r>
      <w:r w:rsidR="000B6662">
        <w:rPr>
          <w:rFonts w:cs="Arial"/>
        </w:rPr>
        <w:t>lithium</w:t>
      </w:r>
      <w:r>
        <w:rPr>
          <w:rFonts w:cs="Arial"/>
        </w:rPr>
        <w:t xml:space="preserve"> inventory of cathode and electrolyte salt. It is vital to the performance of the </w:t>
      </w:r>
      <w:r w:rsidR="000B6662">
        <w:rPr>
          <w:rFonts w:cs="Arial"/>
        </w:rPr>
        <w:t>lithium</w:t>
      </w:r>
      <w:r>
        <w:rPr>
          <w:rFonts w:cs="Arial"/>
        </w:rPr>
        <w:t xml:space="preserve"> ion </w:t>
      </w:r>
      <w:proofErr w:type="gramStart"/>
      <w:r>
        <w:rPr>
          <w:rFonts w:cs="Arial"/>
        </w:rPr>
        <w:t>cell, since</w:t>
      </w:r>
      <w:proofErr w:type="gramEnd"/>
      <w:r>
        <w:rPr>
          <w:rFonts w:cs="Arial"/>
        </w:rPr>
        <w:t xml:space="preserve"> the entirety of the anode must have a uniform layer of SEI to prevent further disintegration of the electrolyte. Therefore, the initial cycles of </w:t>
      </w:r>
      <w:r w:rsidR="000B6662">
        <w:rPr>
          <w:rFonts w:cs="Arial"/>
        </w:rPr>
        <w:t>lithium</w:t>
      </w:r>
      <w:r>
        <w:rPr>
          <w:rFonts w:cs="Arial"/>
        </w:rPr>
        <w:t xml:space="preserve"> ion cell </w:t>
      </w:r>
      <w:r>
        <w:rPr>
          <w:rFonts w:cs="Arial"/>
        </w:rPr>
        <w:lastRenderedPageBreak/>
        <w:t xml:space="preserve">operation show a considerable drop in capacity due to the irreversible SEI layer formation out of the </w:t>
      </w:r>
      <w:r w:rsidR="000B6662">
        <w:rPr>
          <w:rFonts w:cs="Arial"/>
        </w:rPr>
        <w:t>lithium</w:t>
      </w:r>
      <w:r>
        <w:rPr>
          <w:rFonts w:cs="Arial"/>
        </w:rPr>
        <w:t xml:space="preserve"> inventory. </w:t>
      </w:r>
      <w:r w:rsidR="005B0B76">
        <w:rPr>
          <w:rFonts w:cs="Arial"/>
        </w:rPr>
        <w:fldChar w:fldCharType="begin"/>
      </w:r>
      <w:r w:rsidR="00C27AB0">
        <w:rPr>
          <w:rFonts w:cs="Arial"/>
        </w:rPr>
        <w:instrText>ADDIN CITAVI.PLACEHOLDER 68a09487-611c-415b-a856-47eaa43611cf PFBsYWNlaG9sZGVyPg0KICA8QWRkSW5WZXJzaW9uPjUuNC4wLjI8L0FkZEluVmVyc2lvbj4NCiAgPElkPjY4YTA5NDg3LTYxMWMtNDE1Yi1hODU2LTQ3ZWFhNDM2MTFjZjwvSWQ+DQogIDxFbnRyaWVzPg0KICAgIDxFbnRyeT4NCiAgICAgIDxJZD4zMmM1MjljYy0yNWFlLTQ5YWQtYjk3MS05OGJjYTE4NTdmOTg8L0lkPg0KICAgICAgPFJlZmVyZW5jZUlkPjZiY2EyYmQyLTQ0OTYtNDgyZi05ZWY3LTA5NzUyNmM2NWYz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UzXTwvVGV4dD4NCiAgICA8L1RleHRVbml0Pg0KICA8L1RleHRVbml0cz4NCjwvUGxhY2Vob2xkZXI+</w:instrText>
      </w:r>
      <w:r w:rsidR="005B0B76">
        <w:rPr>
          <w:rFonts w:cs="Arial"/>
        </w:rPr>
        <w:fldChar w:fldCharType="separate"/>
      </w:r>
      <w:bookmarkStart w:id="218" w:name="_CTVP00168a09487611c415ba85647eaa43611cf"/>
      <w:r w:rsidR="00C27AB0">
        <w:rPr>
          <w:rFonts w:cs="Arial"/>
        </w:rPr>
        <w:t>[53]</w:t>
      </w:r>
      <w:bookmarkEnd w:id="218"/>
      <w:r w:rsidR="005B0B76">
        <w:rPr>
          <w:rFonts w:cs="Arial"/>
        </w:rPr>
        <w:fldChar w:fldCharType="end"/>
      </w:r>
      <w:r w:rsidR="005B0B76">
        <w:rPr>
          <w:rFonts w:cs="Arial"/>
        </w:rPr>
        <w:t xml:space="preserve"> </w:t>
      </w:r>
      <w:r>
        <w:rPr>
          <w:rFonts w:cs="Arial"/>
        </w:rPr>
        <w:t xml:space="preserve">This is observed as an initial high rate of loss of capacity followed by reduced loss rate in </w:t>
      </w:r>
      <w:r w:rsidR="005B0B76">
        <w:rPr>
          <w:rFonts w:cs="Arial"/>
        </w:rPr>
        <w:fldChar w:fldCharType="begin"/>
      </w:r>
      <w:r w:rsidR="005B0B76">
        <w:rPr>
          <w:rFonts w:cs="Arial"/>
        </w:rPr>
        <w:instrText xml:space="preserve"> REF _Ref520232727 \h </w:instrText>
      </w:r>
      <w:r w:rsidR="008F79C0">
        <w:rPr>
          <w:rFonts w:cs="Arial"/>
        </w:rPr>
        <w:instrText xml:space="preserve"> \* MERGEFORMAT </w:instrText>
      </w:r>
      <w:r w:rsidR="005B0B76">
        <w:rPr>
          <w:rFonts w:cs="Arial"/>
        </w:rPr>
      </w:r>
      <w:r w:rsidR="005B0B76">
        <w:rPr>
          <w:rFonts w:cs="Arial"/>
        </w:rPr>
        <w:fldChar w:fldCharType="separate"/>
      </w:r>
      <w:r w:rsidR="008C27C3" w:rsidRPr="00947AE5">
        <w:rPr>
          <w:rFonts w:cs="Arial"/>
          <w:bCs/>
        </w:rPr>
        <w:t xml:space="preserve">Figure </w:t>
      </w:r>
      <w:r w:rsidR="008C27C3">
        <w:rPr>
          <w:rFonts w:cs="Arial"/>
          <w:bCs/>
          <w:noProof/>
        </w:rPr>
        <w:t>5.5</w:t>
      </w:r>
      <w:r w:rsidR="005B0B76">
        <w:rPr>
          <w:rFonts w:cs="Arial"/>
        </w:rPr>
        <w:fldChar w:fldCharType="end"/>
      </w:r>
      <w:r>
        <w:rPr>
          <w:rFonts w:cs="Arial"/>
        </w:rPr>
        <w:t xml:space="preserve">. </w:t>
      </w:r>
    </w:p>
    <w:p w:rsidR="00E96013" w:rsidRDefault="00E96013" w:rsidP="008F79C0">
      <w:pPr>
        <w:spacing w:line="360" w:lineRule="auto"/>
        <w:rPr>
          <w:rFonts w:cs="Arial"/>
        </w:rPr>
      </w:pPr>
      <w:r>
        <w:rPr>
          <w:rFonts w:cs="Arial"/>
        </w:rPr>
        <w:t xml:space="preserve">An optimized SEI layer is expected to have negligible electrical conductivity, high electrolyte diffusion resistance while having high </w:t>
      </w:r>
      <w:r w:rsidR="000B6662">
        <w:rPr>
          <w:rFonts w:cs="Arial"/>
        </w:rPr>
        <w:t>lithium</w:t>
      </w:r>
      <w:r>
        <w:rPr>
          <w:rFonts w:cs="Arial"/>
        </w:rPr>
        <w:t xml:space="preserve"> selectivity and permeability. Once it is properly formed, further decomposition reactions with salts and solvents are prevented as electrons cannot transfer to or through the layers. Properties of an ideal SEI formation are high electrical resistance, high </w:t>
      </w:r>
      <w:r w:rsidR="000B6662">
        <w:rPr>
          <w:rFonts w:cs="Arial"/>
        </w:rPr>
        <w:t>lithium</w:t>
      </w:r>
      <w:r>
        <w:rPr>
          <w:rFonts w:cs="Arial"/>
        </w:rPr>
        <w:t xml:space="preserve"> selectivity, high strength, tolerance to expansion and contraction stresses. </w:t>
      </w:r>
      <w:r w:rsidR="005B0B76">
        <w:rPr>
          <w:rFonts w:cs="Arial"/>
        </w:rPr>
        <w:fldChar w:fldCharType="begin"/>
      </w:r>
      <w:r w:rsidR="00C27AB0">
        <w:rPr>
          <w:rFonts w:cs="Arial"/>
        </w:rPr>
        <w:instrText>ADDIN CITAVI.PLACEHOLDER 30a82bbb-4fbe-41cc-9c2c-03e1782b1d25 PFBsYWNlaG9sZGVyPg0KICA8QWRkSW5WZXJzaW9uPjUuNC4wLjI8L0FkZEluVmVyc2lvbj4NCiAgPElkPjMwYTgyYmJiLTRmYmUtNDFjYy05YzJjLTAzZTE3ODJiMWQyNTwvSWQ+DQogIDxFbnRyaWVzPg0KICAgIDxFbnRyeT4NCiAgICAgIDxJZD43MGQ0YTQ1OS1hODE0LTQ2MDUtYjlmNS0wMjQwNTYyMTc5MmM8L0lkPg0KICAgICAgPFJlZmVyZW5jZUlkPjZiY2EyYmQyLTQ0OTYtNDgyZi05ZWY3LTA5NzUyNmM2NWYz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UzXTwvVGV4dD4NCiAgICA8L1RleHRVbml0Pg0KICA8L1RleHRVbml0cz4NCjwvUGxhY2Vob2xkZXI+</w:instrText>
      </w:r>
      <w:r w:rsidR="005B0B76">
        <w:rPr>
          <w:rFonts w:cs="Arial"/>
        </w:rPr>
        <w:fldChar w:fldCharType="separate"/>
      </w:r>
      <w:bookmarkStart w:id="219" w:name="_CTVP00130a82bbb4fbe41cc9c2c03e1782b1d25"/>
      <w:r w:rsidR="00C27AB0">
        <w:rPr>
          <w:rFonts w:cs="Arial"/>
        </w:rPr>
        <w:t>[53]</w:t>
      </w:r>
      <w:bookmarkEnd w:id="219"/>
      <w:r w:rsidR="005B0B76">
        <w:rPr>
          <w:rFonts w:cs="Arial"/>
        </w:rPr>
        <w:fldChar w:fldCharType="end"/>
      </w:r>
      <w:r>
        <w:rPr>
          <w:rFonts w:cs="Arial"/>
        </w:rPr>
        <w:t xml:space="preserve">   </w:t>
      </w:r>
    </w:p>
    <w:p w:rsidR="00E96013" w:rsidRDefault="00E96013" w:rsidP="008F79C0">
      <w:pPr>
        <w:spacing w:line="360" w:lineRule="auto"/>
        <w:rPr>
          <w:rFonts w:cs="Arial"/>
        </w:rPr>
      </w:pPr>
      <w:r>
        <w:rPr>
          <w:rFonts w:cs="Arial"/>
        </w:rPr>
        <w:t xml:space="preserve">In real cases, the SEI-layer thickens by repeated cycling gradually due to electron exposure to electrolyte and electrolyte diffusion to graphite surface. This not only leads to electrolyte decomposition but also might lead to loss of active </w:t>
      </w:r>
      <w:r w:rsidR="000B6662">
        <w:rPr>
          <w:rFonts w:cs="Arial"/>
        </w:rPr>
        <w:t>lithium</w:t>
      </w:r>
      <w:r>
        <w:rPr>
          <w:rFonts w:cs="Arial"/>
        </w:rPr>
        <w:t>.</w:t>
      </w:r>
      <w:r w:rsidR="005B0B76">
        <w:rPr>
          <w:rFonts w:cs="Arial"/>
        </w:rPr>
        <w:t xml:space="preserve"> </w:t>
      </w:r>
      <w:r w:rsidR="005B0B76">
        <w:rPr>
          <w:rFonts w:cs="Arial"/>
        </w:rPr>
        <w:fldChar w:fldCharType="begin"/>
      </w:r>
      <w:r w:rsidR="00C27AB0">
        <w:rPr>
          <w:rFonts w:cs="Arial"/>
        </w:rPr>
        <w:instrText>ADDIN CITAVI.PLACEHOLDER 24202730-c7d0-4b69-8270-41fafb8f6d09 PFBsYWNlaG9sZGVyPg0KICA8QWRkSW5WZXJzaW9uPjUuNC4wLjI8L0FkZEluVmVyc2lvbj4NCiAgPElkPjI0MjAyNzMwLWM3ZDAtNGI2OS04MjcwLTQxZmFmYjhmNmQwOTwvSWQ+DQogIDxFbnRyaWVzPg0KICAgIDxFbnRyeT4NCiAgICAgIDxJZD43NDczNGE4NS02NDAwLTRkZDktODA2Ny0yMmY2OGFjMGI5ZDE8L0lkPg0KICAgICAgPFJlZmVyZW5jZUlkPjZiY2EyYmQyLTQ0OTYtNDgyZi05ZWY3LTA5NzUyNmM2NWYzY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UzXTwvVGV4dD4NCiAgICA8L1RleHRVbml0Pg0KICA8L1RleHRVbml0cz4NCjwvUGxhY2Vob2xkZXI+</w:instrText>
      </w:r>
      <w:r w:rsidR="005B0B76">
        <w:rPr>
          <w:rFonts w:cs="Arial"/>
        </w:rPr>
        <w:fldChar w:fldCharType="separate"/>
      </w:r>
      <w:bookmarkStart w:id="220" w:name="_CTVP00124202730c7d04b69827041fafb8f6d09"/>
      <w:r w:rsidR="00C27AB0">
        <w:rPr>
          <w:rFonts w:cs="Arial"/>
        </w:rPr>
        <w:t>[53]</w:t>
      </w:r>
      <w:bookmarkEnd w:id="220"/>
      <w:r w:rsidR="005B0B76">
        <w:rPr>
          <w:rFonts w:cs="Arial"/>
        </w:rPr>
        <w:fldChar w:fldCharType="end"/>
      </w:r>
      <w:r>
        <w:rPr>
          <w:rFonts w:cs="Arial"/>
        </w:rPr>
        <w:t xml:space="preserve"> The four different ageing mechanisms</w:t>
      </w:r>
      <w:r w:rsidR="005B0B76">
        <w:rPr>
          <w:rFonts w:cs="Arial"/>
        </w:rPr>
        <w:t xml:space="preserve"> </w:t>
      </w:r>
      <w:r>
        <w:rPr>
          <w:rFonts w:cs="Arial"/>
        </w:rPr>
        <w:t xml:space="preserve">attempt to explain various ways in which this can happen. Therefore, this study primarily analyses the ageing phenomenon with respect to the SEI layer formation and the related four ageing mechanisms. </w:t>
      </w:r>
      <w:r w:rsidR="005B0B76">
        <w:rPr>
          <w:rFonts w:cs="Arial"/>
        </w:rPr>
        <w:fldChar w:fldCharType="begin"/>
      </w:r>
      <w:r w:rsidR="00684A7F">
        <w:rPr>
          <w:rFonts w:cs="Arial"/>
        </w:rPr>
        <w:instrText>ADDIN CITAVI.PLACEHOLDER 0255b8db-3f5a-49a1-bb7e-5e826a81013c PFBsYWNlaG9sZGVyPg0KICA8QWRkSW5WZXJzaW9uPjUuNC4wLjI8L0FkZEluVmVyc2lvbj4NCiAgPElkPjAyNTViOGRiLTNmNWEtNDlhMS1iYjdlLTVlODI2YTgxMDEzYzwvSWQ+DQogIDxFbnRyaWVzPg0KICAgIDxFbnRyeT4NCiAgICAgIDxJZD4wMTAyYzk5NS02MzMxLTRjZDUtYmY5MS1mYTQxYjljNzZjNjQ8L0lkPg0KICAgICAgPFJlZmVyZW5jZUlkPjRmMDkzM2E5LWE3NWUtNGI3Yi1iYTFkLWI0OGQxNGZhYmU1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ZXF1ZW5jZU51bWJlcj4zODwvU2VxdWVuY2VOdW1iZXI+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DwvRW50cmllcz4NCiAgPFRleHQ+WzI1X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bMjVdPC9UZXh0Pg0KICAgIDwvVGV4dFVuaXQ+DQogIDwvVGV4dFVuaXRzPg0KPC9QbGFjZWhvbGRlcj4=</w:instrText>
      </w:r>
      <w:r w:rsidR="005B0B76">
        <w:rPr>
          <w:rFonts w:cs="Arial"/>
        </w:rPr>
        <w:fldChar w:fldCharType="separate"/>
      </w:r>
      <w:bookmarkStart w:id="221" w:name="_CTVP0010255b8db3f5a49a1bb7e5e826a81013c"/>
      <w:r w:rsidR="00684A7F">
        <w:rPr>
          <w:rFonts w:cs="Arial"/>
        </w:rPr>
        <w:t>[25]</w:t>
      </w:r>
      <w:bookmarkEnd w:id="221"/>
      <w:r w:rsidR="005B0B76">
        <w:rPr>
          <w:rFonts w:cs="Arial"/>
        </w:rPr>
        <w:fldChar w:fldCharType="end"/>
      </w:r>
      <w:r w:rsidR="005B0B76">
        <w:rPr>
          <w:rFonts w:cs="Arial"/>
        </w:rPr>
        <w:t xml:space="preserve"> </w:t>
      </w:r>
      <w:r>
        <w:rPr>
          <w:rFonts w:cs="Arial"/>
        </w:rPr>
        <w:t>It must also be noted that most studies agree to deal with the cycle number as the main time notion, and therefore, the ageing curves here are plotted against the equivalent full cycle. While in practice higher C-rates should accelerate the ageing of the cells, but in practice, the relation between C-rates and the capacity fade is found to be complex.</w:t>
      </w:r>
      <w:r w:rsidR="005B0B76">
        <w:rPr>
          <w:rFonts w:cs="Arial"/>
        </w:rPr>
        <w:t xml:space="preserve"> </w:t>
      </w:r>
      <w:r w:rsidR="005B0B76">
        <w:rPr>
          <w:rFonts w:cs="Arial"/>
        </w:rPr>
        <w:fldChar w:fldCharType="begin"/>
      </w:r>
      <w:r w:rsidR="00684A7F">
        <w:rPr>
          <w:rFonts w:cs="Arial"/>
        </w:rPr>
        <w:instrText>ADDIN CITAVI.PLACEHOLDER 87630ff7-38aa-4913-a93c-d52a60566f1c PFBsYWNlaG9sZGVyPg0KICA8QWRkSW5WZXJzaW9uPjUuNC4wLjI8L0FkZEluVmVyc2lvbj4NCiAgPElkPjg3NjMwZmY3LTM4YWEtNDkxMy1hOTNjLWQ1MmE2MDU2NmYxYzwvSWQ+DQogIDxFbnRyaWVzPg0KICAgIDxFbnRyeT4NCiAgICAgIDxJZD5lYWE0MzIxNS00YjdkLTRkZDAtOWU3Yi04ZDhiYjY2ZDA1NTk8L0lkPg0KICAgICAgPFJlZmVyZW5jZUlkPjRmMDkzM2E5LWE3NWUtNGI3Yi1iYTFkLWI0OGQxNGZhYmU1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WzI1XTsgWzI2XTwvVGV4dD4NCiAgICA8L1RleHRVbml0Pg0KICA8L1RleHRVbml0cz4NCjwvUGxhY2Vob2xkZXI+</w:instrText>
      </w:r>
      <w:r w:rsidR="005B0B76">
        <w:rPr>
          <w:rFonts w:cs="Arial"/>
        </w:rPr>
        <w:fldChar w:fldCharType="separate"/>
      </w:r>
      <w:bookmarkStart w:id="222" w:name="_CTVP00187630ff738aa4913a93cd52a60566f1c"/>
      <w:r w:rsidR="00684A7F">
        <w:rPr>
          <w:rFonts w:cs="Arial"/>
        </w:rPr>
        <w:t>[25]; [26]</w:t>
      </w:r>
      <w:bookmarkEnd w:id="222"/>
      <w:r w:rsidR="005B0B76">
        <w:rPr>
          <w:rFonts w:cs="Arial"/>
        </w:rPr>
        <w:fldChar w:fldCharType="end"/>
      </w:r>
      <w:r>
        <w:rPr>
          <w:rFonts w:cs="Arial"/>
        </w:rPr>
        <w:t xml:space="preserve"> Even so, the highest C-rate in this study (2C) does not have significant effect on the ageing mechanism. Ageing and SEI layer formation strongly depend on the cycling temperature. There is an optimum temperature (usually moderate temperatures) for cycling which may be different for each cell. Temperatures above this favors further SEI layer formation and thus, accelerates ageing.</w:t>
      </w:r>
      <w:r w:rsidR="005B0B76">
        <w:rPr>
          <w:rFonts w:cs="Arial"/>
        </w:rPr>
        <w:t xml:space="preserve"> </w:t>
      </w:r>
      <w:r w:rsidR="005B0B76">
        <w:rPr>
          <w:rFonts w:cs="Arial"/>
        </w:rPr>
        <w:fldChar w:fldCharType="begin"/>
      </w:r>
      <w:r w:rsidR="00C27AB0">
        <w:rPr>
          <w:rFonts w:cs="Arial"/>
        </w:rPr>
        <w:instrText>ADDIN CITAVI.PLACEHOLDER f0fdb87a-884f-4e72-8749-f6914000f356 PFBsYWNlaG9sZGVyPg0KICA8QWRkSW5WZXJzaW9uPjUuNC4wLjI8L0FkZEluVmVyc2lvbj4NCiAgPElkPmYwZmRiODdhLTg4NGYtNGU3Mi04NzQ5LWY2OTE0MDAwZjM1NjwvSWQ+DQogIDxFbnRyaWVzPg0KICAgIDxFbnRyeT4NCiAgICAgIDxJZD5lNWRlZDg4MC1kZjg5LTRmNTctOTk2My1mNTAxN2FiZDhiMjU8L0lkPg0KICAgICAgPFJlZmVyZW5jZUlkPjFkNzEyNzY3LThlNTItNDYyYy1hN2VhLTczY2UxOTQ5ZTQxMj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1NF08L1RleHQ+DQogICAgPC9UZXh0VW5pdD4NCiAgPC9UZXh0VW5pdHM+DQo8L1BsYWNlaG9sZGVyPg==</w:instrText>
      </w:r>
      <w:r w:rsidR="005B0B76">
        <w:rPr>
          <w:rFonts w:cs="Arial"/>
        </w:rPr>
        <w:fldChar w:fldCharType="separate"/>
      </w:r>
      <w:bookmarkStart w:id="223" w:name="_CTVP001f0fdb87a884f4e728749f6914000f356"/>
      <w:r w:rsidR="00C27AB0">
        <w:rPr>
          <w:rFonts w:cs="Arial"/>
        </w:rPr>
        <w:t>[54]</w:t>
      </w:r>
      <w:bookmarkEnd w:id="223"/>
      <w:r w:rsidR="005B0B76">
        <w:rPr>
          <w:rFonts w:cs="Arial"/>
        </w:rPr>
        <w:fldChar w:fldCharType="end"/>
      </w:r>
    </w:p>
    <w:p w:rsidR="00E96013" w:rsidRDefault="00E96013" w:rsidP="008F79C0">
      <w:pPr>
        <w:spacing w:line="360" w:lineRule="auto"/>
        <w:rPr>
          <w:rFonts w:cs="Arial"/>
        </w:rPr>
      </w:pPr>
      <w:r>
        <w:rPr>
          <w:rFonts w:cs="Arial"/>
        </w:rPr>
        <w:t xml:space="preserve">A first look at the ageing curves in </w:t>
      </w:r>
      <w:r w:rsidR="005B0B76">
        <w:rPr>
          <w:rFonts w:cs="Arial"/>
        </w:rPr>
        <w:fldChar w:fldCharType="begin"/>
      </w:r>
      <w:r w:rsidR="005B0B76">
        <w:rPr>
          <w:rFonts w:cs="Arial"/>
        </w:rPr>
        <w:instrText xml:space="preserve"> REF _Ref520232727 \h </w:instrText>
      </w:r>
      <w:r w:rsidR="008F79C0">
        <w:rPr>
          <w:rFonts w:cs="Arial"/>
        </w:rPr>
        <w:instrText xml:space="preserve"> \* MERGEFORMAT </w:instrText>
      </w:r>
      <w:r w:rsidR="005B0B76">
        <w:rPr>
          <w:rFonts w:cs="Arial"/>
        </w:rPr>
      </w:r>
      <w:r w:rsidR="005B0B76">
        <w:rPr>
          <w:rFonts w:cs="Arial"/>
        </w:rPr>
        <w:fldChar w:fldCharType="separate"/>
      </w:r>
      <w:r w:rsidR="008C27C3" w:rsidRPr="00947AE5">
        <w:rPr>
          <w:rFonts w:cs="Arial"/>
          <w:bCs/>
        </w:rPr>
        <w:t xml:space="preserve">Figure </w:t>
      </w:r>
      <w:r w:rsidR="008C27C3">
        <w:rPr>
          <w:rFonts w:cs="Arial"/>
          <w:bCs/>
          <w:noProof/>
        </w:rPr>
        <w:t>5.5</w:t>
      </w:r>
      <w:r w:rsidR="005B0B76">
        <w:rPr>
          <w:rFonts w:cs="Arial"/>
        </w:rPr>
        <w:fldChar w:fldCharType="end"/>
      </w:r>
      <w:r>
        <w:rPr>
          <w:rFonts w:cs="Arial"/>
        </w:rPr>
        <w:t xml:space="preserve"> show a low capacity degradation in the case of pouch cells as compared to other geometries in all but one operating conditions. To analyze more thoroughly, the capacity drop can be observed after a fixed number of equivalent cycles in the case of all the geometries under all operating conditions. Such an analysis is shown in </w:t>
      </w:r>
      <w:r w:rsidR="005B0B76">
        <w:rPr>
          <w:rFonts w:cs="Arial"/>
        </w:rPr>
        <w:fldChar w:fldCharType="begin"/>
      </w:r>
      <w:r w:rsidR="005B0B76">
        <w:rPr>
          <w:rFonts w:cs="Arial"/>
        </w:rPr>
        <w:instrText xml:space="preserve"> REF _Ref521095244 \h </w:instrText>
      </w:r>
      <w:r w:rsidR="008F79C0">
        <w:rPr>
          <w:rFonts w:cs="Arial"/>
        </w:rPr>
        <w:instrText xml:space="preserve"> \* MERGEFORMAT </w:instrText>
      </w:r>
      <w:r w:rsidR="005B0B76">
        <w:rPr>
          <w:rFonts w:cs="Arial"/>
        </w:rPr>
      </w:r>
      <w:r w:rsidR="005B0B76">
        <w:rPr>
          <w:rFonts w:cs="Arial"/>
        </w:rPr>
        <w:fldChar w:fldCharType="separate"/>
      </w:r>
      <w:r w:rsidR="008C27C3">
        <w:t xml:space="preserve">Table </w:t>
      </w:r>
      <w:r w:rsidR="008C27C3">
        <w:rPr>
          <w:noProof/>
        </w:rPr>
        <w:t>5.4</w:t>
      </w:r>
      <w:r w:rsidR="005B0B76">
        <w:rPr>
          <w:rFonts w:cs="Arial"/>
        </w:rPr>
        <w:fldChar w:fldCharType="end"/>
      </w:r>
      <w:r>
        <w:rPr>
          <w:rFonts w:cs="Arial"/>
        </w:rPr>
        <w:t xml:space="preserve"> below. </w:t>
      </w:r>
    </w:p>
    <w:tbl>
      <w:tblPr>
        <w:tblStyle w:val="TableGrid"/>
        <w:tblW w:w="0" w:type="auto"/>
        <w:jc w:val="center"/>
        <w:tblLook w:val="04A0" w:firstRow="1" w:lastRow="0" w:firstColumn="1" w:lastColumn="0" w:noHBand="0" w:noVBand="1"/>
      </w:tblPr>
      <w:tblGrid>
        <w:gridCol w:w="2215"/>
        <w:gridCol w:w="2215"/>
        <w:gridCol w:w="2209"/>
        <w:gridCol w:w="2196"/>
      </w:tblGrid>
      <w:tr w:rsidR="00E96013" w:rsidTr="005B0B76">
        <w:trPr>
          <w:jc w:val="center"/>
        </w:trPr>
        <w:tc>
          <w:tcPr>
            <w:tcW w:w="2215" w:type="dxa"/>
            <w:vMerge w:val="restart"/>
          </w:tcPr>
          <w:p w:rsidR="00E96013" w:rsidRPr="00CB548F" w:rsidRDefault="00E96013" w:rsidP="008F79C0">
            <w:pPr>
              <w:spacing w:line="360" w:lineRule="auto"/>
              <w:jc w:val="center"/>
              <w:rPr>
                <w:rFonts w:cs="Arial"/>
                <w:b/>
              </w:rPr>
            </w:pPr>
            <w:r w:rsidRPr="00CB548F">
              <w:rPr>
                <w:rFonts w:cs="Arial"/>
                <w:b/>
              </w:rPr>
              <w:t>Cycling conditions</w:t>
            </w:r>
          </w:p>
        </w:tc>
        <w:tc>
          <w:tcPr>
            <w:tcW w:w="6620" w:type="dxa"/>
            <w:gridSpan w:val="3"/>
          </w:tcPr>
          <w:p w:rsidR="00E96013" w:rsidRPr="00CB548F" w:rsidRDefault="00E96013" w:rsidP="008F79C0">
            <w:pPr>
              <w:spacing w:line="360" w:lineRule="auto"/>
              <w:jc w:val="center"/>
              <w:rPr>
                <w:rFonts w:cs="Arial"/>
                <w:b/>
              </w:rPr>
            </w:pPr>
            <w:r w:rsidRPr="00CB548F">
              <w:rPr>
                <w:rFonts w:cs="Arial"/>
                <w:b/>
              </w:rPr>
              <w:t>Remaining capacity in terms of SOH after 400 EFCs (%)</w:t>
            </w:r>
          </w:p>
        </w:tc>
      </w:tr>
      <w:tr w:rsidR="00E96013" w:rsidTr="005B0B76">
        <w:trPr>
          <w:jc w:val="center"/>
        </w:trPr>
        <w:tc>
          <w:tcPr>
            <w:tcW w:w="2215" w:type="dxa"/>
            <w:vMerge/>
          </w:tcPr>
          <w:p w:rsidR="00E96013" w:rsidRPr="00CB548F" w:rsidRDefault="00E96013" w:rsidP="008F79C0">
            <w:pPr>
              <w:spacing w:line="360" w:lineRule="auto"/>
              <w:jc w:val="center"/>
              <w:rPr>
                <w:rFonts w:cs="Arial"/>
                <w:b/>
              </w:rPr>
            </w:pPr>
          </w:p>
        </w:tc>
        <w:tc>
          <w:tcPr>
            <w:tcW w:w="2215" w:type="dxa"/>
          </w:tcPr>
          <w:p w:rsidR="00E96013" w:rsidRPr="00CB548F" w:rsidRDefault="00E96013" w:rsidP="008F79C0">
            <w:pPr>
              <w:spacing w:line="360" w:lineRule="auto"/>
              <w:jc w:val="center"/>
              <w:rPr>
                <w:rFonts w:cs="Arial"/>
                <w:b/>
              </w:rPr>
            </w:pPr>
            <w:r w:rsidRPr="00CB548F">
              <w:rPr>
                <w:rFonts w:cs="Arial"/>
                <w:b/>
              </w:rPr>
              <w:t>Cylindrical</w:t>
            </w:r>
          </w:p>
        </w:tc>
        <w:tc>
          <w:tcPr>
            <w:tcW w:w="2209" w:type="dxa"/>
          </w:tcPr>
          <w:p w:rsidR="00E96013" w:rsidRPr="00CB548F" w:rsidRDefault="00E96013" w:rsidP="008F79C0">
            <w:pPr>
              <w:spacing w:line="360" w:lineRule="auto"/>
              <w:jc w:val="center"/>
              <w:rPr>
                <w:rFonts w:cs="Arial"/>
                <w:b/>
              </w:rPr>
            </w:pPr>
            <w:r w:rsidRPr="00CB548F">
              <w:rPr>
                <w:rFonts w:cs="Arial"/>
                <w:b/>
              </w:rPr>
              <w:t>Prismatic</w:t>
            </w:r>
          </w:p>
        </w:tc>
        <w:tc>
          <w:tcPr>
            <w:tcW w:w="2196" w:type="dxa"/>
          </w:tcPr>
          <w:p w:rsidR="00E96013" w:rsidRPr="00CB548F" w:rsidRDefault="00E96013" w:rsidP="008F79C0">
            <w:pPr>
              <w:spacing w:line="360" w:lineRule="auto"/>
              <w:jc w:val="center"/>
              <w:rPr>
                <w:rFonts w:cs="Arial"/>
                <w:b/>
              </w:rPr>
            </w:pPr>
            <w:r w:rsidRPr="00CB548F">
              <w:rPr>
                <w:rFonts w:cs="Arial"/>
                <w:b/>
              </w:rPr>
              <w:t>Pouch</w:t>
            </w:r>
          </w:p>
        </w:tc>
      </w:tr>
      <w:tr w:rsidR="00E96013" w:rsidTr="005B0B76">
        <w:trPr>
          <w:jc w:val="center"/>
        </w:trPr>
        <w:tc>
          <w:tcPr>
            <w:tcW w:w="2215" w:type="dxa"/>
          </w:tcPr>
          <w:p w:rsidR="00E96013" w:rsidRPr="00CB548F" w:rsidRDefault="00E96013" w:rsidP="008F79C0">
            <w:pPr>
              <w:spacing w:line="360" w:lineRule="auto"/>
              <w:jc w:val="center"/>
              <w:rPr>
                <w:rFonts w:cs="Arial"/>
                <w:b/>
              </w:rPr>
            </w:pPr>
            <w:r w:rsidRPr="00CB548F">
              <w:rPr>
                <w:rFonts w:cs="Arial"/>
                <w:b/>
              </w:rPr>
              <w:t>5°C, 0.3C</w:t>
            </w:r>
          </w:p>
        </w:tc>
        <w:tc>
          <w:tcPr>
            <w:tcW w:w="2215" w:type="dxa"/>
          </w:tcPr>
          <w:p w:rsidR="00E96013" w:rsidRDefault="00E96013" w:rsidP="008F79C0">
            <w:pPr>
              <w:spacing w:line="360" w:lineRule="auto"/>
              <w:jc w:val="center"/>
              <w:rPr>
                <w:rFonts w:cs="Arial"/>
              </w:rPr>
            </w:pPr>
            <w:r>
              <w:rPr>
                <w:rFonts w:cs="Arial"/>
              </w:rPr>
              <w:t>66.69</w:t>
            </w:r>
          </w:p>
        </w:tc>
        <w:tc>
          <w:tcPr>
            <w:tcW w:w="2209" w:type="dxa"/>
          </w:tcPr>
          <w:p w:rsidR="00E96013" w:rsidRDefault="00E96013" w:rsidP="008F79C0">
            <w:pPr>
              <w:spacing w:line="360" w:lineRule="auto"/>
              <w:jc w:val="center"/>
              <w:rPr>
                <w:rFonts w:cs="Arial"/>
              </w:rPr>
            </w:pPr>
            <w:r>
              <w:rPr>
                <w:rFonts w:cs="Arial"/>
              </w:rPr>
              <w:t>70.70</w:t>
            </w:r>
          </w:p>
        </w:tc>
        <w:tc>
          <w:tcPr>
            <w:tcW w:w="2196" w:type="dxa"/>
          </w:tcPr>
          <w:p w:rsidR="00E96013" w:rsidRDefault="00E96013" w:rsidP="008F79C0">
            <w:pPr>
              <w:spacing w:line="360" w:lineRule="auto"/>
              <w:jc w:val="center"/>
              <w:rPr>
                <w:rFonts w:cs="Arial"/>
              </w:rPr>
            </w:pPr>
            <w:r>
              <w:rPr>
                <w:rFonts w:cs="Arial"/>
              </w:rPr>
              <w:t>88.13</w:t>
            </w:r>
          </w:p>
        </w:tc>
      </w:tr>
      <w:tr w:rsidR="00E96013" w:rsidTr="005B0B76">
        <w:trPr>
          <w:jc w:val="center"/>
        </w:trPr>
        <w:tc>
          <w:tcPr>
            <w:tcW w:w="2215" w:type="dxa"/>
          </w:tcPr>
          <w:p w:rsidR="00E96013" w:rsidRPr="00CB548F" w:rsidRDefault="00E96013" w:rsidP="008F79C0">
            <w:pPr>
              <w:spacing w:line="360" w:lineRule="auto"/>
              <w:jc w:val="center"/>
              <w:rPr>
                <w:rFonts w:cs="Arial"/>
                <w:b/>
              </w:rPr>
            </w:pPr>
            <w:r w:rsidRPr="00CB548F">
              <w:rPr>
                <w:rFonts w:cs="Arial"/>
                <w:b/>
              </w:rPr>
              <w:t>5°C, 2C</w:t>
            </w:r>
          </w:p>
        </w:tc>
        <w:tc>
          <w:tcPr>
            <w:tcW w:w="2215" w:type="dxa"/>
          </w:tcPr>
          <w:p w:rsidR="00E96013" w:rsidRDefault="00E96013" w:rsidP="008F79C0">
            <w:pPr>
              <w:spacing w:line="360" w:lineRule="auto"/>
              <w:jc w:val="center"/>
              <w:rPr>
                <w:rFonts w:cs="Arial"/>
              </w:rPr>
            </w:pPr>
            <w:r>
              <w:rPr>
                <w:rFonts w:cs="Arial"/>
              </w:rPr>
              <w:t>81.40</w:t>
            </w:r>
          </w:p>
        </w:tc>
        <w:tc>
          <w:tcPr>
            <w:tcW w:w="2209" w:type="dxa"/>
          </w:tcPr>
          <w:p w:rsidR="00E96013" w:rsidRDefault="00E96013" w:rsidP="008F79C0">
            <w:pPr>
              <w:spacing w:line="360" w:lineRule="auto"/>
              <w:jc w:val="center"/>
              <w:rPr>
                <w:rFonts w:cs="Arial"/>
              </w:rPr>
            </w:pPr>
            <w:r>
              <w:rPr>
                <w:rFonts w:cs="Arial"/>
              </w:rPr>
              <w:t>87.49</w:t>
            </w:r>
          </w:p>
        </w:tc>
        <w:tc>
          <w:tcPr>
            <w:tcW w:w="2196" w:type="dxa"/>
          </w:tcPr>
          <w:p w:rsidR="00E96013" w:rsidRDefault="00E96013" w:rsidP="008F79C0">
            <w:pPr>
              <w:spacing w:line="360" w:lineRule="auto"/>
              <w:jc w:val="center"/>
              <w:rPr>
                <w:rFonts w:cs="Arial"/>
              </w:rPr>
            </w:pPr>
            <w:r>
              <w:rPr>
                <w:rFonts w:cs="Arial"/>
              </w:rPr>
              <w:t>92.84</w:t>
            </w:r>
          </w:p>
        </w:tc>
      </w:tr>
      <w:tr w:rsidR="00E96013" w:rsidTr="005B0B76">
        <w:trPr>
          <w:jc w:val="center"/>
        </w:trPr>
        <w:tc>
          <w:tcPr>
            <w:tcW w:w="2215" w:type="dxa"/>
          </w:tcPr>
          <w:p w:rsidR="00E96013" w:rsidRPr="00CB548F" w:rsidRDefault="00E96013" w:rsidP="008F79C0">
            <w:pPr>
              <w:spacing w:line="360" w:lineRule="auto"/>
              <w:jc w:val="center"/>
              <w:rPr>
                <w:rFonts w:cs="Arial"/>
                <w:b/>
              </w:rPr>
            </w:pPr>
            <w:r w:rsidRPr="00CB548F">
              <w:rPr>
                <w:rFonts w:cs="Arial"/>
                <w:b/>
              </w:rPr>
              <w:lastRenderedPageBreak/>
              <w:t>25°C, 2C</w:t>
            </w:r>
          </w:p>
        </w:tc>
        <w:tc>
          <w:tcPr>
            <w:tcW w:w="2215" w:type="dxa"/>
          </w:tcPr>
          <w:p w:rsidR="00E96013" w:rsidRDefault="00E96013" w:rsidP="008F79C0">
            <w:pPr>
              <w:spacing w:line="360" w:lineRule="auto"/>
              <w:jc w:val="center"/>
              <w:rPr>
                <w:rFonts w:cs="Arial"/>
              </w:rPr>
            </w:pPr>
            <w:r>
              <w:rPr>
                <w:rFonts w:cs="Arial"/>
              </w:rPr>
              <w:t>76.94</w:t>
            </w:r>
          </w:p>
        </w:tc>
        <w:tc>
          <w:tcPr>
            <w:tcW w:w="2209" w:type="dxa"/>
          </w:tcPr>
          <w:p w:rsidR="00E96013" w:rsidRDefault="00E96013" w:rsidP="008F79C0">
            <w:pPr>
              <w:spacing w:line="360" w:lineRule="auto"/>
              <w:jc w:val="center"/>
              <w:rPr>
                <w:rFonts w:cs="Arial"/>
              </w:rPr>
            </w:pPr>
            <w:r>
              <w:rPr>
                <w:rFonts w:cs="Arial"/>
              </w:rPr>
              <w:t>83.12</w:t>
            </w:r>
          </w:p>
        </w:tc>
        <w:tc>
          <w:tcPr>
            <w:tcW w:w="2196" w:type="dxa"/>
          </w:tcPr>
          <w:p w:rsidR="00E96013" w:rsidRDefault="00E96013" w:rsidP="008F79C0">
            <w:pPr>
              <w:spacing w:line="360" w:lineRule="auto"/>
              <w:jc w:val="center"/>
              <w:rPr>
                <w:rFonts w:cs="Arial"/>
              </w:rPr>
            </w:pPr>
            <w:r>
              <w:rPr>
                <w:rFonts w:cs="Arial"/>
              </w:rPr>
              <w:t>74.82</w:t>
            </w:r>
          </w:p>
        </w:tc>
      </w:tr>
      <w:tr w:rsidR="00E96013" w:rsidTr="005B0B76">
        <w:trPr>
          <w:jc w:val="center"/>
        </w:trPr>
        <w:tc>
          <w:tcPr>
            <w:tcW w:w="2215" w:type="dxa"/>
          </w:tcPr>
          <w:p w:rsidR="00E96013" w:rsidRPr="00CB548F" w:rsidRDefault="00E96013" w:rsidP="008F79C0">
            <w:pPr>
              <w:spacing w:line="360" w:lineRule="auto"/>
              <w:jc w:val="center"/>
              <w:rPr>
                <w:rFonts w:cs="Arial"/>
                <w:b/>
              </w:rPr>
            </w:pPr>
            <w:r w:rsidRPr="00CB548F">
              <w:rPr>
                <w:rFonts w:cs="Arial"/>
                <w:b/>
              </w:rPr>
              <w:t>45°C, 0.3C</w:t>
            </w:r>
          </w:p>
        </w:tc>
        <w:tc>
          <w:tcPr>
            <w:tcW w:w="2215" w:type="dxa"/>
          </w:tcPr>
          <w:p w:rsidR="00E96013" w:rsidRDefault="00E96013" w:rsidP="008F79C0">
            <w:pPr>
              <w:spacing w:line="360" w:lineRule="auto"/>
              <w:jc w:val="center"/>
              <w:rPr>
                <w:rFonts w:cs="Arial"/>
              </w:rPr>
            </w:pPr>
            <w:r>
              <w:rPr>
                <w:rFonts w:cs="Arial"/>
              </w:rPr>
              <w:t>82.63</w:t>
            </w:r>
          </w:p>
        </w:tc>
        <w:tc>
          <w:tcPr>
            <w:tcW w:w="2209" w:type="dxa"/>
          </w:tcPr>
          <w:p w:rsidR="00E96013" w:rsidRDefault="00E96013" w:rsidP="008F79C0">
            <w:pPr>
              <w:spacing w:line="360" w:lineRule="auto"/>
              <w:jc w:val="center"/>
              <w:rPr>
                <w:rFonts w:cs="Arial"/>
              </w:rPr>
            </w:pPr>
            <w:r>
              <w:rPr>
                <w:rFonts w:cs="Arial"/>
              </w:rPr>
              <w:t>78.10</w:t>
            </w:r>
          </w:p>
        </w:tc>
        <w:tc>
          <w:tcPr>
            <w:tcW w:w="2196" w:type="dxa"/>
          </w:tcPr>
          <w:p w:rsidR="00E96013" w:rsidRDefault="00E96013" w:rsidP="008F79C0">
            <w:pPr>
              <w:keepNext/>
              <w:spacing w:line="360" w:lineRule="auto"/>
              <w:jc w:val="center"/>
              <w:rPr>
                <w:rFonts w:cs="Arial"/>
              </w:rPr>
            </w:pPr>
            <w:r>
              <w:rPr>
                <w:rFonts w:cs="Arial"/>
              </w:rPr>
              <w:t>84.02</w:t>
            </w:r>
          </w:p>
        </w:tc>
      </w:tr>
    </w:tbl>
    <w:p w:rsidR="00E96013" w:rsidRDefault="005B0B76" w:rsidP="008F79C0">
      <w:pPr>
        <w:pStyle w:val="Caption"/>
        <w:spacing w:line="360" w:lineRule="auto"/>
        <w:jc w:val="both"/>
        <w:rPr>
          <w:rFonts w:cs="Arial"/>
        </w:rPr>
      </w:pPr>
      <w:bookmarkStart w:id="224" w:name="_Ref521095244"/>
      <w:bookmarkStart w:id="225" w:name="_Toc521430921"/>
      <w:r>
        <w:t xml:space="preserve">Table </w:t>
      </w:r>
      <w:r w:rsidR="001972B6">
        <w:fldChar w:fldCharType="begin"/>
      </w:r>
      <w:r w:rsidR="001972B6">
        <w:instrText xml:space="preserve"> STYLEREF 1 \s </w:instrText>
      </w:r>
      <w:r w:rsidR="001972B6">
        <w:fldChar w:fldCharType="separate"/>
      </w:r>
      <w:r w:rsidR="001972B6">
        <w:rPr>
          <w:noProof/>
        </w:rPr>
        <w:t>5</w:t>
      </w:r>
      <w:r w:rsidR="001972B6">
        <w:fldChar w:fldCharType="end"/>
      </w:r>
      <w:r w:rsidR="001972B6">
        <w:t>.</w:t>
      </w:r>
      <w:r w:rsidR="001972B6">
        <w:fldChar w:fldCharType="begin"/>
      </w:r>
      <w:r w:rsidR="001972B6">
        <w:instrText xml:space="preserve"> SEQ Table \* ARABIC \s 1 </w:instrText>
      </w:r>
      <w:r w:rsidR="001972B6">
        <w:fldChar w:fldCharType="separate"/>
      </w:r>
      <w:r w:rsidR="001972B6">
        <w:rPr>
          <w:noProof/>
        </w:rPr>
        <w:t>4</w:t>
      </w:r>
      <w:r w:rsidR="001972B6">
        <w:fldChar w:fldCharType="end"/>
      </w:r>
      <w:bookmarkEnd w:id="224"/>
      <w:r>
        <w:t xml:space="preserve">. </w:t>
      </w:r>
      <w:r w:rsidRPr="00673D75">
        <w:t>Table showing the remaining capacities of cells, in terms of SOH, after 400 cycles (EFC)</w:t>
      </w:r>
      <w:bookmarkEnd w:id="225"/>
    </w:p>
    <w:p w:rsidR="00E96013" w:rsidRDefault="00E96013" w:rsidP="008F79C0">
      <w:pPr>
        <w:spacing w:line="360" w:lineRule="auto"/>
        <w:rPr>
          <w:rFonts w:cs="Arial"/>
        </w:rPr>
      </w:pPr>
      <w:r>
        <w:rPr>
          <w:rFonts w:cs="Arial"/>
        </w:rPr>
        <w:t>In cylindrical cells, the capacity fade at 5°C and 0.3C is the lowest. But any increase in either the C-rate or the temperature leads to a slower capacity fade. This directly indicates the influence of the ageing mechanism related to Li plating. Low temperatures affect the anode kinetics and results in the reduction of the solid state ionic diffusion rate, which increases the risk of Li plating. At higher C-rates or temperatures, the anode kinetics improve and thus resulting in reduced cell degradation rate, with higher temperatures being more suitable for maintaining a higher capacity.</w:t>
      </w:r>
      <w:r w:rsidR="005B0B76">
        <w:rPr>
          <w:rFonts w:cs="Arial"/>
        </w:rPr>
        <w:t xml:space="preserve"> </w:t>
      </w:r>
      <w:r w:rsidR="005B0B76">
        <w:rPr>
          <w:rFonts w:cs="Arial"/>
        </w:rPr>
        <w:fldChar w:fldCharType="begin"/>
      </w:r>
      <w:r w:rsidR="00684A7F">
        <w:rPr>
          <w:rFonts w:cs="Arial"/>
        </w:rPr>
        <w:instrText>ADDIN CITAVI.PLACEHOLDER db52fbf2-45bf-4fb2-aa35-81870953c66b PFBsYWNlaG9sZGVyPg0KICA8QWRkSW5WZXJzaW9uPjUuNC4wLjI8L0FkZEluVmVyc2lvbj4NCiAgPElkPmRiNTJmYmYyLTQ1YmYtNGZiMi1hYTM1LTgxODcwOTUzYzY2YjwvSWQ+DQogIDxFbnRyaWVzPg0KICAgIDxFbnRyeT4NCiAgICAgIDxJZD4xZDE5YzViYS1hOGUzLTQ4ZTgtOWQxMS1jMjRhNWU2N2VhNzM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j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F08L1RleHQ+DQogICAgPC9UZXh0VW5pdD4NCiAgPC9UZXh0VW5pdHM+DQo8L1BsYWNlaG9sZGVyPg==</w:instrText>
      </w:r>
      <w:r w:rsidR="005B0B76">
        <w:rPr>
          <w:rFonts w:cs="Arial"/>
        </w:rPr>
        <w:fldChar w:fldCharType="separate"/>
      </w:r>
      <w:bookmarkStart w:id="226" w:name="_CTVP001db52fbf245bf4fb2aa3581870953c66b"/>
      <w:r w:rsidR="00684A7F">
        <w:rPr>
          <w:rFonts w:cs="Arial"/>
        </w:rPr>
        <w:t>[24]</w:t>
      </w:r>
      <w:bookmarkEnd w:id="226"/>
      <w:r w:rsidR="005B0B76">
        <w:rPr>
          <w:rFonts w:cs="Arial"/>
        </w:rPr>
        <w:fldChar w:fldCharType="end"/>
      </w:r>
      <w:r>
        <w:rPr>
          <w:rFonts w:cs="Arial"/>
        </w:rPr>
        <w:t xml:space="preserve"> Further the higher degradation rate for the case of the cell at </w:t>
      </w:r>
      <w:r w:rsidRPr="00636E37">
        <w:rPr>
          <w:rFonts w:cs="Arial"/>
        </w:rPr>
        <w:t>25°C, 2C</w:t>
      </w:r>
      <w:r>
        <w:rPr>
          <w:rFonts w:cs="Arial"/>
        </w:rPr>
        <w:t xml:space="preserve"> is attributed to the combined effect of higher temperature developed due to the cycling temperature and higher cycling rate (it was observed in a previous section that temperature developed in cylindrical cells at </w:t>
      </w:r>
      <w:r w:rsidR="005B0B76">
        <w:rPr>
          <w:rFonts w:cs="Arial"/>
        </w:rPr>
        <w:t xml:space="preserve">2C charge rate is the highest). </w:t>
      </w:r>
      <w:r>
        <w:rPr>
          <w:rFonts w:cs="Arial"/>
        </w:rPr>
        <w:t xml:space="preserve">Higher temperatures developed due to the combined factors can damage the morphology of the SEI layer leading to decomposition of the electrolyte. A further ageing mechanism can be particularly seen in the case of cylindrical cell at 5°C and 0.3C, which is the loss of active material (LAM), characterized by the abrupt capacity losses during the latter stages of ageing, which indicates structural degradation of electrodes at this stage. </w:t>
      </w:r>
      <w:r w:rsidR="005B0B76">
        <w:rPr>
          <w:rFonts w:cs="Arial"/>
        </w:rPr>
        <w:fldChar w:fldCharType="begin"/>
      </w:r>
      <w:r w:rsidR="00684A7F">
        <w:rPr>
          <w:rFonts w:cs="Arial"/>
        </w:rPr>
        <w:instrText>ADDIN CITAVI.PLACEHOLDER c83e65bf-2480-4588-b307-f3ad9146e1e2 PFBsYWNlaG9sZGVyPg0KICA8QWRkSW5WZXJzaW9uPjUuNC4wLjI8L0FkZEluVmVyc2lvbj4NCiAgPElkPmM4M2U2NWJmLTI0ODAtNDU4OC1iMzA3LWYzYWQ5MTQ2ZTFlMjwvSWQ+DQogIDxFbnRyaWVzPg0KICAgIDxFbnRyeT4NCiAgICAgIDxJZD5mOTVkMTI1Mi04ZmQ2LTQ0MmEtOWU4ZS1jMzVlMGM4MjA0Y2E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PC9FbnRyaWVzPg0KICA8VGV4dD5bMjR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F08L1RleHQ+DQogICAgPC9UZXh0VW5pdD4NCiAgPC9UZXh0VW5pdHM+DQo8L1BsYWNlaG9sZGVyPg==</w:instrText>
      </w:r>
      <w:r w:rsidR="005B0B76">
        <w:rPr>
          <w:rFonts w:cs="Arial"/>
        </w:rPr>
        <w:fldChar w:fldCharType="separate"/>
      </w:r>
      <w:bookmarkStart w:id="227" w:name="_CTVP001c83e65bf24804588b307f3ad9146e1e2"/>
      <w:r w:rsidR="00684A7F">
        <w:rPr>
          <w:rFonts w:cs="Arial"/>
        </w:rPr>
        <w:t>[24]</w:t>
      </w:r>
      <w:bookmarkEnd w:id="227"/>
      <w:r w:rsidR="005B0B76">
        <w:rPr>
          <w:rFonts w:cs="Arial"/>
        </w:rPr>
        <w:fldChar w:fldCharType="end"/>
      </w:r>
      <w:r w:rsidR="005B0B76">
        <w:rPr>
          <w:rFonts w:cs="Arial"/>
        </w:rPr>
        <w:t xml:space="preserve"> </w:t>
      </w:r>
      <w:r>
        <w:rPr>
          <w:rFonts w:cs="Arial"/>
        </w:rPr>
        <w:t xml:space="preserve">Minor evidence of LAM is also seen at the end of the curve at 45°C and 0.3C.   </w:t>
      </w:r>
    </w:p>
    <w:p w:rsidR="00E96013" w:rsidRDefault="00E96013" w:rsidP="008F79C0">
      <w:pPr>
        <w:spacing w:line="360" w:lineRule="auto"/>
        <w:rPr>
          <w:rFonts w:cs="Arial"/>
        </w:rPr>
      </w:pPr>
      <w:r>
        <w:rPr>
          <w:rFonts w:cs="Arial"/>
        </w:rPr>
        <w:t xml:space="preserve">For the case of prismatic cells, the trend resembles cylindrical cells, but with a lower rate of capacity deterioration. This might be because of Li plating but at a lower degree. Further, no evidence of hidden capacity loss due to LAM is seen in this case, except for a minor evidence of it at 45°C and 0.3C resembling the cylindrical cells at the same condition. This follows expectations as loss of active </w:t>
      </w:r>
      <w:r w:rsidR="000B6662">
        <w:rPr>
          <w:rFonts w:cs="Arial"/>
        </w:rPr>
        <w:t>lithium</w:t>
      </w:r>
      <w:r>
        <w:rPr>
          <w:rFonts w:cs="Arial"/>
        </w:rPr>
        <w:t xml:space="preserve"> (or LAM) is rather higher at elevated temperatures.  </w:t>
      </w:r>
    </w:p>
    <w:p w:rsidR="00E96013" w:rsidRDefault="00E96013" w:rsidP="008F79C0">
      <w:pPr>
        <w:spacing w:line="360" w:lineRule="auto"/>
        <w:rPr>
          <w:rFonts w:cs="Arial"/>
        </w:rPr>
      </w:pPr>
      <w:r>
        <w:rPr>
          <w:rFonts w:cs="Arial"/>
        </w:rPr>
        <w:t xml:space="preserve">The pouch cells have the best capacity retention out of all the geometries under most cycling conditions (except one anomalous condition of 25°C and 2C). Since all the graphite anode based </w:t>
      </w:r>
      <w:r w:rsidR="000B6662">
        <w:rPr>
          <w:rFonts w:cs="Arial"/>
        </w:rPr>
        <w:t>Lithium</w:t>
      </w:r>
      <w:r w:rsidR="006C1F63">
        <w:rPr>
          <w:rFonts w:cs="Arial"/>
        </w:rPr>
        <w:t xml:space="preserve"> ion</w:t>
      </w:r>
      <w:r>
        <w:rPr>
          <w:rFonts w:cs="Arial"/>
        </w:rPr>
        <w:t xml:space="preserve"> cells show initial ageing due to the formation of SEI layers on the electrode, it can be inferred that the effect of SEI layer in the case of pouch cells not only has the minimum surface area but is also the most uniform and most stable.</w:t>
      </w:r>
      <w:r w:rsidR="005B0B76">
        <w:rPr>
          <w:rFonts w:cs="Arial"/>
        </w:rPr>
        <w:t xml:space="preserve"> </w:t>
      </w:r>
      <w:r w:rsidR="005B0B76">
        <w:rPr>
          <w:rFonts w:cs="Arial"/>
        </w:rPr>
        <w:fldChar w:fldCharType="begin"/>
      </w:r>
      <w:r w:rsidR="00C27AB0">
        <w:rPr>
          <w:rFonts w:cs="Arial"/>
        </w:rPr>
        <w:instrText>ADDIN CITAVI.PLACEHOLDER afc03c37-7d18-4c28-8a31-17adeb9d4281 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syNF07IFsyNV07IFs1M108L1RleHQ+DQogICAgPC9UZXh0VW5pdD4NCiAgPC9UZXh0VW5pdHM+DQo8L1BsYWNlaG9sZGVyPg==</w:instrText>
      </w:r>
      <w:r w:rsidR="005B0B76">
        <w:rPr>
          <w:rFonts w:cs="Arial"/>
        </w:rPr>
        <w:fldChar w:fldCharType="separate"/>
      </w:r>
      <w:bookmarkStart w:id="228" w:name="_CTVP001afc03c377d184c288a3117adeb9d4281"/>
      <w:r w:rsidR="00C27AB0">
        <w:rPr>
          <w:rFonts w:cs="Arial"/>
        </w:rPr>
        <w:t>[24]; [25]; [53]</w:t>
      </w:r>
      <w:bookmarkEnd w:id="228"/>
      <w:r w:rsidR="005B0B76">
        <w:rPr>
          <w:rFonts w:cs="Arial"/>
        </w:rPr>
        <w:fldChar w:fldCharType="end"/>
      </w:r>
      <w:r>
        <w:rPr>
          <w:rFonts w:cs="Arial"/>
        </w:rPr>
        <w:t xml:space="preserve"> This might be because of the less mechanical and thermal stresses in the geometry of pouch cells due to the stacked structure and soft casing. This can potentially be a significant advantage of pouch cells compared to cylindrical and prismatic geometries, with respect to SEI </w:t>
      </w:r>
      <w:r>
        <w:rPr>
          <w:rFonts w:cs="Arial"/>
        </w:rPr>
        <w:lastRenderedPageBreak/>
        <w:t xml:space="preserve">layer formation. This is inferred because the only factor determining the ideal SEI layer not common to all the geometries is the tolerance to expansion and contraction stresses (mechanical stresses). </w:t>
      </w:r>
    </w:p>
    <w:p w:rsidR="00E96013" w:rsidRDefault="00E96013" w:rsidP="008F79C0">
      <w:pPr>
        <w:spacing w:line="360" w:lineRule="auto"/>
        <w:rPr>
          <w:rFonts w:cs="Arial"/>
        </w:rPr>
      </w:pPr>
      <w:r>
        <w:rPr>
          <w:rFonts w:cs="Arial"/>
        </w:rPr>
        <w:t xml:space="preserve">The pouch cells also undergo improved capacity retention moving from 5°C, 0.3C to 5°C, 2C, resembling both cylindrical and prismatic geometries, suggesting a small Li plating induced LLI process because of reduced kinetics at low temperatures and low C-rate. Overall, pouch cells show a much better performance at lower temperatures. But the effect of high temperature induced SEI layer formation (temperature increase from 5°C to 45°C) overcompensates any improvement in improvement of kinetics and results in faster capacity fade at higher temperatures. It must be noted that the behavior of pouch cells at 25°C and 2C is anomalous and cannot be explained suitably with the literature studied. </w:t>
      </w:r>
    </w:p>
    <w:p w:rsidR="00E96013" w:rsidRDefault="00E96013" w:rsidP="008F79C0">
      <w:pPr>
        <w:spacing w:line="360" w:lineRule="auto"/>
        <w:rPr>
          <w:rFonts w:cs="Arial"/>
        </w:rPr>
      </w:pPr>
      <w:r>
        <w:rPr>
          <w:rFonts w:cs="Arial"/>
        </w:rPr>
        <w:t xml:space="preserve">Summarizing the results, it is observed that the pouch cells have the best overall capacity retention among all structures and is particularly favorable towards formation of an ideal SEI layer. Further, it is observed that all the geometries undergo Li plating at low temperatures of operation. A comparison of the high temperature capacity fading suggests that the optimum temperature of cycling is highest for cylindrical cells followed by prismatic cells with pouch cells having the least. Both the prismatic and cylindrical geometries show tendencies of loss of active material (LAM) with an abrupt increased capacity fade, with cylindrical cell at 5°C and 0.3C showing a significant drop. Any instances of LAM </w:t>
      </w:r>
      <w:proofErr w:type="gramStart"/>
      <w:r>
        <w:rPr>
          <w:rFonts w:cs="Arial"/>
        </w:rPr>
        <w:t>suggests</w:t>
      </w:r>
      <w:proofErr w:type="gramEnd"/>
      <w:r>
        <w:rPr>
          <w:rFonts w:cs="Arial"/>
        </w:rPr>
        <w:t xml:space="preserve"> a possible electrode deterioration. </w:t>
      </w:r>
    </w:p>
    <w:p w:rsidR="00E96013" w:rsidRDefault="00E96013" w:rsidP="008F79C0">
      <w:pPr>
        <w:spacing w:line="360" w:lineRule="auto"/>
        <w:rPr>
          <w:rFonts w:cs="Arial"/>
        </w:rPr>
      </w:pPr>
    </w:p>
    <w:p w:rsidR="00E96013" w:rsidRPr="0074301E" w:rsidRDefault="00E96013" w:rsidP="008F79C0">
      <w:pPr>
        <w:pStyle w:val="Heading3"/>
        <w:keepLines/>
        <w:suppressAutoHyphens w:val="0"/>
        <w:spacing w:before="40" w:after="0" w:line="360" w:lineRule="auto"/>
        <w:jc w:val="both"/>
        <w:textboxTightWrap w:val="none"/>
      </w:pPr>
      <w:bookmarkStart w:id="229" w:name="_Toc514121529"/>
      <w:bookmarkStart w:id="230" w:name="_Ref516083187"/>
      <w:bookmarkStart w:id="231" w:name="_Toc520298126"/>
      <w:bookmarkStart w:id="232" w:name="_Toc521431002"/>
      <w:r w:rsidRPr="0074301E">
        <w:t xml:space="preserve">Change in internal resistance </w:t>
      </w:r>
      <w:bookmarkEnd w:id="229"/>
      <w:r w:rsidRPr="0074301E">
        <w:t xml:space="preserve">by ageing (during a </w:t>
      </w:r>
      <w:r w:rsidR="005B0B76">
        <w:t>c</w:t>
      </w:r>
      <w:r w:rsidRPr="0074301E">
        <w:t>harging/discharging pulse)</w:t>
      </w:r>
      <w:bookmarkEnd w:id="230"/>
      <w:bookmarkEnd w:id="231"/>
      <w:bookmarkEnd w:id="232"/>
    </w:p>
    <w:p w:rsidR="00E96013" w:rsidRDefault="00E96013" w:rsidP="008F79C0">
      <w:pPr>
        <w:spacing w:line="360" w:lineRule="auto"/>
        <w:rPr>
          <w:rFonts w:cs="Arial"/>
        </w:rPr>
      </w:pPr>
    </w:p>
    <w:p w:rsidR="00E96013" w:rsidRPr="0074301E" w:rsidRDefault="00E96013" w:rsidP="008F79C0">
      <w:pPr>
        <w:spacing w:line="360" w:lineRule="auto"/>
        <w:rPr>
          <w:rFonts w:cs="Arial"/>
        </w:rPr>
      </w:pPr>
      <w:r w:rsidRPr="0074301E">
        <w:rPr>
          <w:rFonts w:cs="Arial"/>
        </w:rPr>
        <w:t xml:space="preserve">Ageing leads to an increase in internal resistance and higher the resistance increase higher is the capacity loss of the cell/ Therefore, it is more interesting to note the incremental change in internal resistance over ageing period on the different cell geometries. This section analyzed the incremental change in internal resistance during charging and discharging. The plots with the absolute values of internal resistances can be found in </w:t>
      </w:r>
    </w:p>
    <w:p w:rsidR="00E96013" w:rsidRPr="0074301E" w:rsidRDefault="005B0B76" w:rsidP="008F79C0">
      <w:pPr>
        <w:spacing w:line="360" w:lineRule="auto"/>
        <w:rPr>
          <w:rFonts w:cs="Arial"/>
        </w:rPr>
      </w:pPr>
      <w:r>
        <w:rPr>
          <w:rFonts w:cs="Arial"/>
        </w:rPr>
        <w:fldChar w:fldCharType="begin"/>
      </w:r>
      <w:r>
        <w:rPr>
          <w:rFonts w:cs="Arial"/>
        </w:rPr>
        <w:instrText xml:space="preserve"> REF _Ref514118240 \h </w:instrText>
      </w:r>
      <w:r w:rsidR="008F79C0">
        <w:rPr>
          <w:rFonts w:cs="Arial"/>
        </w:rPr>
        <w:instrText xml:space="preserve"> \* MERGEFORMAT </w:instrText>
      </w:r>
      <w:r>
        <w:rPr>
          <w:rFonts w:cs="Arial"/>
        </w:rPr>
      </w:r>
      <w:r>
        <w:rPr>
          <w:rFonts w:cs="Arial"/>
        </w:rPr>
        <w:fldChar w:fldCharType="separate"/>
      </w:r>
      <w:r w:rsidR="008C27C3" w:rsidRPr="005B0B76">
        <w:rPr>
          <w:rFonts w:cs="Arial"/>
          <w:bCs/>
        </w:rPr>
        <w:t xml:space="preserve">Figure </w:t>
      </w:r>
      <w:r w:rsidR="008C27C3">
        <w:rPr>
          <w:rFonts w:cs="Arial"/>
          <w:bCs/>
          <w:noProof/>
        </w:rPr>
        <w:t>5.6</w:t>
      </w:r>
      <w:r>
        <w:rPr>
          <w:rFonts w:cs="Arial"/>
        </w:rPr>
        <w:fldChar w:fldCharType="end"/>
      </w:r>
      <w:r>
        <w:rPr>
          <w:rFonts w:cs="Arial"/>
        </w:rPr>
        <w:t xml:space="preserve">, </w:t>
      </w:r>
      <w:r>
        <w:rPr>
          <w:rFonts w:cs="Arial"/>
        </w:rPr>
        <w:fldChar w:fldCharType="begin"/>
      </w:r>
      <w:r>
        <w:rPr>
          <w:rFonts w:cs="Arial"/>
        </w:rPr>
        <w:instrText xml:space="preserve"> REF _Ref514118243 \h </w:instrText>
      </w:r>
      <w:r w:rsidR="008F79C0">
        <w:rPr>
          <w:rFonts w:cs="Arial"/>
        </w:rPr>
        <w:instrText xml:space="preserve"> \* MERGEFORMAT </w:instrText>
      </w:r>
      <w:r>
        <w:rPr>
          <w:rFonts w:cs="Arial"/>
        </w:rPr>
      </w:r>
      <w:r>
        <w:rPr>
          <w:rFonts w:cs="Arial"/>
        </w:rPr>
        <w:fldChar w:fldCharType="separate"/>
      </w:r>
      <w:r w:rsidR="008C27C3" w:rsidRPr="005B0B76">
        <w:rPr>
          <w:rFonts w:cs="Arial"/>
          <w:bCs/>
        </w:rPr>
        <w:t xml:space="preserve">Figure </w:t>
      </w:r>
      <w:r w:rsidR="008C27C3">
        <w:rPr>
          <w:rFonts w:cs="Arial"/>
          <w:bCs/>
          <w:noProof/>
        </w:rPr>
        <w:t>5.7</w:t>
      </w:r>
      <w:r>
        <w:rPr>
          <w:rFonts w:cs="Arial"/>
        </w:rPr>
        <w:fldChar w:fldCharType="end"/>
      </w:r>
      <w:r>
        <w:rPr>
          <w:rFonts w:cs="Arial"/>
        </w:rPr>
        <w:t xml:space="preserve"> and </w:t>
      </w:r>
      <w:r>
        <w:rPr>
          <w:rFonts w:cs="Arial"/>
        </w:rPr>
        <w:fldChar w:fldCharType="begin"/>
      </w:r>
      <w:r>
        <w:rPr>
          <w:rFonts w:cs="Arial"/>
        </w:rPr>
        <w:instrText xml:space="preserve"> REF _Ref514118246 \h </w:instrText>
      </w:r>
      <w:r w:rsidR="008F79C0">
        <w:rPr>
          <w:rFonts w:cs="Arial"/>
        </w:rPr>
        <w:instrText xml:space="preserve"> \* MERGEFORMAT </w:instrText>
      </w:r>
      <w:r>
        <w:rPr>
          <w:rFonts w:cs="Arial"/>
        </w:rPr>
      </w:r>
      <w:r>
        <w:rPr>
          <w:rFonts w:cs="Arial"/>
        </w:rPr>
        <w:fldChar w:fldCharType="separate"/>
      </w:r>
      <w:r w:rsidR="008C27C3" w:rsidRPr="005B0B76">
        <w:rPr>
          <w:rFonts w:cs="Arial"/>
          <w:bCs/>
        </w:rPr>
        <w:t xml:space="preserve">Figure </w:t>
      </w:r>
      <w:r w:rsidR="008C27C3">
        <w:rPr>
          <w:rFonts w:cs="Arial"/>
          <w:bCs/>
          <w:noProof/>
        </w:rPr>
        <w:t>5.8</w:t>
      </w:r>
      <w:r>
        <w:rPr>
          <w:rFonts w:cs="Arial"/>
        </w:rPr>
        <w:fldChar w:fldCharType="end"/>
      </w:r>
      <w:r w:rsidR="00E96013" w:rsidRPr="0074301E">
        <w:rPr>
          <w:rFonts w:cs="Arial"/>
        </w:rPr>
        <w:t xml:space="preserve"> show the incremental change in internal resistance of a cell during a 30s charging pulse at different instants of 0.5s, 10s and 30s, compared over different geometries stored at different temperatures. The incremental change is calculated by taking the ratio of the internal resistance of the cell at an aged stage with respect to the internal resistance at 100% State of Health (SOH) or unaged stage.</w:t>
      </w:r>
    </w:p>
    <w:p w:rsidR="00E96013" w:rsidRPr="0074301E" w:rsidRDefault="00E96013" w:rsidP="008F79C0">
      <w:pPr>
        <w:spacing w:line="360" w:lineRule="auto"/>
        <w:rPr>
          <w:rFonts w:cs="Arial"/>
        </w:rPr>
      </w:pPr>
      <w:r w:rsidRPr="0074301E">
        <w:rPr>
          <w:rFonts w:cs="Arial"/>
        </w:rPr>
        <w:lastRenderedPageBreak/>
        <w:t xml:space="preserve">A very first observation shows that a pouch cell at elevated temperatures (45°C) shows a positive change, that is a reduction in the internal resistance value (ratio less than 1) at all time instants of measurement. Whereas a prismatic cell at the same temperature shows the highest increase in internal resistance value at almost all measurement, though the difference is negligible compared to the other geometries. </w:t>
      </w:r>
      <w:r w:rsidR="00415105">
        <w:rPr>
          <w:rFonts w:cs="Arial"/>
        </w:rPr>
        <w:fldChar w:fldCharType="begin"/>
      </w:r>
      <w:r w:rsidR="00415105">
        <w:rPr>
          <w:rFonts w:cs="Arial"/>
        </w:rPr>
        <w:instrText xml:space="preserve"> REF _Ref521095767 \h </w:instrText>
      </w:r>
      <w:r w:rsidR="008F79C0">
        <w:rPr>
          <w:rFonts w:cs="Arial"/>
        </w:rPr>
        <w:instrText xml:space="preserve"> \* MERGEFORMAT </w:instrText>
      </w:r>
      <w:r w:rsidR="00415105">
        <w:rPr>
          <w:rFonts w:cs="Arial"/>
        </w:rPr>
      </w:r>
      <w:r w:rsidR="00415105">
        <w:rPr>
          <w:rFonts w:cs="Arial"/>
        </w:rPr>
        <w:fldChar w:fldCharType="separate"/>
      </w:r>
      <w:r w:rsidR="008C27C3">
        <w:t xml:space="preserve">Table </w:t>
      </w:r>
      <w:r w:rsidR="008C27C3">
        <w:rPr>
          <w:noProof/>
        </w:rPr>
        <w:t>5.5</w:t>
      </w:r>
      <w:r w:rsidR="00415105">
        <w:rPr>
          <w:rFonts w:cs="Arial"/>
        </w:rPr>
        <w:fldChar w:fldCharType="end"/>
      </w:r>
      <w:r w:rsidRPr="0074301E">
        <w:rPr>
          <w:rFonts w:cs="Arial"/>
        </w:rPr>
        <w:t xml:space="preserve"> shows that the increment is highest for the prismatic cell stored at 45°C with a value of 1.394, while the pouch cell at 45°C shows a maximum decrease of almost by half.   </w:t>
      </w:r>
    </w:p>
    <w:p w:rsidR="00E96013" w:rsidRPr="0074301E" w:rsidRDefault="00E96013" w:rsidP="008F79C0">
      <w:pPr>
        <w:spacing w:line="360" w:lineRule="auto"/>
        <w:rPr>
          <w:rFonts w:cs="Arial"/>
        </w:rPr>
      </w:pPr>
      <w:r w:rsidRPr="0074301E">
        <w:rPr>
          <w:rFonts w:cs="Arial"/>
        </w:rPr>
        <w:t>However, on comparing the absolute values, it can also be seen that the internal resistance values for pouch cells under most conditions are the least.</w:t>
      </w:r>
    </w:p>
    <w:p w:rsidR="00E96013" w:rsidRPr="0074301E" w:rsidRDefault="00E96013" w:rsidP="008F79C0">
      <w:pPr>
        <w:keepNext/>
        <w:spacing w:line="360" w:lineRule="auto"/>
        <w:rPr>
          <w:rFonts w:cs="Arial"/>
        </w:rPr>
      </w:pPr>
      <w:r w:rsidRPr="0074301E">
        <w:rPr>
          <w:rFonts w:cs="Arial"/>
          <w:noProof/>
        </w:rPr>
        <w:drawing>
          <wp:inline distT="0" distB="0" distL="0" distR="0" wp14:anchorId="41D1CEE4" wp14:editId="28FAC7DD">
            <wp:extent cx="5791200" cy="3287530"/>
            <wp:effectExtent l="0" t="0" r="0" b="8255"/>
            <wp:docPr id="1" name="Picture 1" descr="C:\Users\AYUSHSENGUPTA\AppData\Local\Microsoft\Windows\INetCache\Content.Word\Rel_IR_pt5_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SENGUPTA\AppData\Local\Microsoft\Windows\INetCache\Content.Word\Rel_IR_pt5_CHARGE.JPG"/>
                    <pic:cNvPicPr>
                      <a:picLocks noChangeAspect="1" noChangeArrowheads="1"/>
                    </pic:cNvPicPr>
                  </pic:nvPicPr>
                  <pic:blipFill rotWithShape="1">
                    <a:blip r:embed="rId52">
                      <a:extLst>
                        <a:ext uri="{28A0092B-C50C-407E-A947-70E740481C1C}">
                          <a14:useLocalDpi xmlns:a14="http://schemas.microsoft.com/office/drawing/2010/main" val="0"/>
                        </a:ext>
                      </a:extLst>
                    </a:blip>
                    <a:srcRect l="9474" t="3615" r="8248" b="4053"/>
                    <a:stretch/>
                  </pic:blipFill>
                  <pic:spPr bwMode="auto">
                    <a:xfrm>
                      <a:off x="0" y="0"/>
                      <a:ext cx="5794433" cy="3289365"/>
                    </a:xfrm>
                    <a:prstGeom prst="rect">
                      <a:avLst/>
                    </a:prstGeom>
                    <a:noFill/>
                    <a:ln>
                      <a:noFill/>
                    </a:ln>
                    <a:extLst>
                      <a:ext uri="{53640926-AAD7-44D8-BBD7-CCE9431645EC}">
                        <a14:shadowObscured xmlns:a14="http://schemas.microsoft.com/office/drawing/2010/main"/>
                      </a:ext>
                    </a:extLst>
                  </pic:spPr>
                </pic:pic>
              </a:graphicData>
            </a:graphic>
          </wp:inline>
        </w:drawing>
      </w:r>
    </w:p>
    <w:p w:rsidR="00E96013" w:rsidRPr="005B0B76" w:rsidRDefault="00E96013" w:rsidP="008F79C0">
      <w:pPr>
        <w:pStyle w:val="Caption"/>
        <w:spacing w:line="360" w:lineRule="auto"/>
        <w:jc w:val="both"/>
        <w:rPr>
          <w:rFonts w:cs="Arial"/>
          <w:bCs w:val="0"/>
        </w:rPr>
      </w:pPr>
      <w:bookmarkStart w:id="233" w:name="_Ref514118240"/>
      <w:bookmarkStart w:id="234" w:name="_Toc521430938"/>
      <w:r w:rsidRPr="005B0B76">
        <w:rPr>
          <w:rFonts w:cs="Arial"/>
          <w:bCs w:val="0"/>
          <w:szCs w:val="22"/>
        </w:rPr>
        <w:t xml:space="preserve">Figure </w:t>
      </w:r>
      <w:r w:rsidR="001972B6">
        <w:rPr>
          <w:rFonts w:cs="Arial"/>
          <w:bCs w:val="0"/>
          <w:szCs w:val="22"/>
        </w:rPr>
        <w:fldChar w:fldCharType="begin"/>
      </w:r>
      <w:r w:rsidR="001972B6">
        <w:rPr>
          <w:rFonts w:cs="Arial"/>
          <w:bCs w:val="0"/>
          <w:szCs w:val="22"/>
        </w:rPr>
        <w:instrText xml:space="preserve"> STYLEREF 1 \s </w:instrText>
      </w:r>
      <w:r w:rsidR="001972B6">
        <w:rPr>
          <w:rFonts w:cs="Arial"/>
          <w:bCs w:val="0"/>
          <w:szCs w:val="22"/>
        </w:rPr>
        <w:fldChar w:fldCharType="separate"/>
      </w:r>
      <w:r w:rsidR="001972B6">
        <w:rPr>
          <w:rFonts w:cs="Arial"/>
          <w:bCs w:val="0"/>
          <w:noProof/>
          <w:szCs w:val="22"/>
        </w:rPr>
        <w:t>5</w:t>
      </w:r>
      <w:r w:rsidR="001972B6">
        <w:rPr>
          <w:rFonts w:cs="Arial"/>
          <w:bCs w:val="0"/>
          <w:szCs w:val="22"/>
        </w:rPr>
        <w:fldChar w:fldCharType="end"/>
      </w:r>
      <w:r w:rsidR="001972B6">
        <w:rPr>
          <w:rFonts w:cs="Arial"/>
          <w:bCs w:val="0"/>
          <w:szCs w:val="22"/>
        </w:rPr>
        <w:t>.</w:t>
      </w:r>
      <w:r w:rsidR="001972B6">
        <w:rPr>
          <w:rFonts w:cs="Arial"/>
          <w:bCs w:val="0"/>
          <w:szCs w:val="22"/>
        </w:rPr>
        <w:fldChar w:fldCharType="begin"/>
      </w:r>
      <w:r w:rsidR="001972B6">
        <w:rPr>
          <w:rFonts w:cs="Arial"/>
          <w:bCs w:val="0"/>
          <w:szCs w:val="22"/>
        </w:rPr>
        <w:instrText xml:space="preserve"> SEQ Figure \* ARABIC \s 1 </w:instrText>
      </w:r>
      <w:r w:rsidR="001972B6">
        <w:rPr>
          <w:rFonts w:cs="Arial"/>
          <w:bCs w:val="0"/>
          <w:szCs w:val="22"/>
        </w:rPr>
        <w:fldChar w:fldCharType="separate"/>
      </w:r>
      <w:r w:rsidR="001972B6">
        <w:rPr>
          <w:rFonts w:cs="Arial"/>
          <w:bCs w:val="0"/>
          <w:noProof/>
          <w:szCs w:val="22"/>
        </w:rPr>
        <w:t>6</w:t>
      </w:r>
      <w:r w:rsidR="001972B6">
        <w:rPr>
          <w:rFonts w:cs="Arial"/>
          <w:bCs w:val="0"/>
          <w:szCs w:val="22"/>
        </w:rPr>
        <w:fldChar w:fldCharType="end"/>
      </w:r>
      <w:bookmarkEnd w:id="233"/>
      <w:r w:rsidRPr="005B0B76">
        <w:rPr>
          <w:rFonts w:cs="Arial"/>
          <w:bCs w:val="0"/>
          <w:szCs w:val="22"/>
        </w:rPr>
        <w:t>. Incremental internal resistance (compared to 100% SOH) at the 0.5s instant of a 30s charging</w:t>
      </w:r>
      <w:r w:rsidR="007B401F" w:rsidRPr="005B0B76">
        <w:rPr>
          <w:rFonts w:cs="Arial"/>
          <w:bCs w:val="0"/>
          <w:szCs w:val="22"/>
        </w:rPr>
        <w:t xml:space="preserve"> </w:t>
      </w:r>
      <w:r w:rsidRPr="005B0B76">
        <w:rPr>
          <w:rFonts w:cs="Arial"/>
          <w:bCs w:val="0"/>
        </w:rPr>
        <w:t>puls</w:t>
      </w:r>
      <w:r w:rsidR="007B401F" w:rsidRPr="005B0B76">
        <w:rPr>
          <w:rFonts w:cs="Arial"/>
          <w:bCs w:val="0"/>
        </w:rPr>
        <w:t>e</w:t>
      </w:r>
      <w:bookmarkEnd w:id="234"/>
    </w:p>
    <w:p w:rsidR="007B401F" w:rsidRDefault="007B401F" w:rsidP="008F79C0">
      <w:pPr>
        <w:spacing w:line="360" w:lineRule="auto"/>
      </w:pPr>
    </w:p>
    <w:p w:rsidR="007B401F" w:rsidRPr="0074301E" w:rsidRDefault="007B401F" w:rsidP="008F79C0">
      <w:pPr>
        <w:keepNext/>
        <w:spacing w:line="360" w:lineRule="auto"/>
        <w:rPr>
          <w:rFonts w:cs="Arial"/>
        </w:rPr>
      </w:pPr>
      <w:r w:rsidRPr="0074301E">
        <w:rPr>
          <w:rFonts w:cs="Arial"/>
          <w:noProof/>
        </w:rPr>
        <w:lastRenderedPageBreak/>
        <w:drawing>
          <wp:inline distT="0" distB="0" distL="0" distR="0" wp14:anchorId="471538FD" wp14:editId="14380E1D">
            <wp:extent cx="5619750" cy="3161109"/>
            <wp:effectExtent l="0" t="0" r="0" b="1270"/>
            <wp:docPr id="7" name="Picture 7" descr="C:\Users\AYUSHSENGUPTA\AppData\Local\Microsoft\Windows\INetCache\Content.Word\Rel_IR_10_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YUSHSENGUPTA\AppData\Local\Microsoft\Windows\INetCache\Content.Word\Rel_IR_10_CHARGE.JPG"/>
                    <pic:cNvPicPr>
                      <a:picLocks noChangeAspect="1" noChangeArrowheads="1"/>
                    </pic:cNvPicPr>
                  </pic:nvPicPr>
                  <pic:blipFill rotWithShape="1">
                    <a:blip r:embed="rId53">
                      <a:extLst>
                        <a:ext uri="{28A0092B-C50C-407E-A947-70E740481C1C}">
                          <a14:useLocalDpi xmlns:a14="http://schemas.microsoft.com/office/drawing/2010/main" val="0"/>
                        </a:ext>
                      </a:extLst>
                    </a:blip>
                    <a:srcRect l="8976" t="3614" r="8580" b="4709"/>
                    <a:stretch/>
                  </pic:blipFill>
                  <pic:spPr bwMode="auto">
                    <a:xfrm>
                      <a:off x="0" y="0"/>
                      <a:ext cx="5624870" cy="3163989"/>
                    </a:xfrm>
                    <a:prstGeom prst="rect">
                      <a:avLst/>
                    </a:prstGeom>
                    <a:noFill/>
                    <a:ln>
                      <a:noFill/>
                    </a:ln>
                    <a:extLst>
                      <a:ext uri="{53640926-AAD7-44D8-BBD7-CCE9431645EC}">
                        <a14:shadowObscured xmlns:a14="http://schemas.microsoft.com/office/drawing/2010/main"/>
                      </a:ext>
                    </a:extLst>
                  </pic:spPr>
                </pic:pic>
              </a:graphicData>
            </a:graphic>
          </wp:inline>
        </w:drawing>
      </w:r>
    </w:p>
    <w:p w:rsidR="007B401F" w:rsidRPr="005B0B76" w:rsidRDefault="007B401F" w:rsidP="008F79C0">
      <w:pPr>
        <w:pStyle w:val="Caption"/>
        <w:spacing w:line="360" w:lineRule="auto"/>
        <w:jc w:val="both"/>
        <w:rPr>
          <w:rFonts w:cs="Arial"/>
          <w:bCs w:val="0"/>
          <w:szCs w:val="22"/>
        </w:rPr>
      </w:pPr>
      <w:bookmarkStart w:id="235" w:name="_Ref514118243"/>
      <w:bookmarkStart w:id="236" w:name="_Toc520208091"/>
      <w:bookmarkStart w:id="237" w:name="_Toc520298172"/>
      <w:bookmarkStart w:id="238" w:name="_Toc521430939"/>
      <w:r w:rsidRPr="005B0B76">
        <w:rPr>
          <w:rFonts w:cs="Arial"/>
          <w:bCs w:val="0"/>
          <w:szCs w:val="22"/>
        </w:rPr>
        <w:t xml:space="preserve">Figure </w:t>
      </w:r>
      <w:r w:rsidR="001972B6">
        <w:rPr>
          <w:rFonts w:cs="Arial"/>
          <w:bCs w:val="0"/>
          <w:szCs w:val="22"/>
        </w:rPr>
        <w:fldChar w:fldCharType="begin"/>
      </w:r>
      <w:r w:rsidR="001972B6">
        <w:rPr>
          <w:rFonts w:cs="Arial"/>
          <w:bCs w:val="0"/>
          <w:szCs w:val="22"/>
        </w:rPr>
        <w:instrText xml:space="preserve"> STYLEREF 1 \s </w:instrText>
      </w:r>
      <w:r w:rsidR="001972B6">
        <w:rPr>
          <w:rFonts w:cs="Arial"/>
          <w:bCs w:val="0"/>
          <w:szCs w:val="22"/>
        </w:rPr>
        <w:fldChar w:fldCharType="separate"/>
      </w:r>
      <w:r w:rsidR="001972B6">
        <w:rPr>
          <w:rFonts w:cs="Arial"/>
          <w:bCs w:val="0"/>
          <w:noProof/>
          <w:szCs w:val="22"/>
        </w:rPr>
        <w:t>5</w:t>
      </w:r>
      <w:r w:rsidR="001972B6">
        <w:rPr>
          <w:rFonts w:cs="Arial"/>
          <w:bCs w:val="0"/>
          <w:szCs w:val="22"/>
        </w:rPr>
        <w:fldChar w:fldCharType="end"/>
      </w:r>
      <w:r w:rsidR="001972B6">
        <w:rPr>
          <w:rFonts w:cs="Arial"/>
          <w:bCs w:val="0"/>
          <w:szCs w:val="22"/>
        </w:rPr>
        <w:t>.</w:t>
      </w:r>
      <w:r w:rsidR="001972B6">
        <w:rPr>
          <w:rFonts w:cs="Arial"/>
          <w:bCs w:val="0"/>
          <w:szCs w:val="22"/>
        </w:rPr>
        <w:fldChar w:fldCharType="begin"/>
      </w:r>
      <w:r w:rsidR="001972B6">
        <w:rPr>
          <w:rFonts w:cs="Arial"/>
          <w:bCs w:val="0"/>
          <w:szCs w:val="22"/>
        </w:rPr>
        <w:instrText xml:space="preserve"> SEQ Figure \* ARABIC \s 1 </w:instrText>
      </w:r>
      <w:r w:rsidR="001972B6">
        <w:rPr>
          <w:rFonts w:cs="Arial"/>
          <w:bCs w:val="0"/>
          <w:szCs w:val="22"/>
        </w:rPr>
        <w:fldChar w:fldCharType="separate"/>
      </w:r>
      <w:r w:rsidR="001972B6">
        <w:rPr>
          <w:rFonts w:cs="Arial"/>
          <w:bCs w:val="0"/>
          <w:noProof/>
          <w:szCs w:val="22"/>
        </w:rPr>
        <w:t>7</w:t>
      </w:r>
      <w:r w:rsidR="001972B6">
        <w:rPr>
          <w:rFonts w:cs="Arial"/>
          <w:bCs w:val="0"/>
          <w:szCs w:val="22"/>
        </w:rPr>
        <w:fldChar w:fldCharType="end"/>
      </w:r>
      <w:bookmarkEnd w:id="235"/>
      <w:r w:rsidRPr="005B0B76">
        <w:rPr>
          <w:rFonts w:cs="Arial"/>
          <w:bCs w:val="0"/>
          <w:szCs w:val="22"/>
        </w:rPr>
        <w:t>. Incremental internal resistance (compared to 100% SOH) at the 10s instant of a 30s charging pulse.</w:t>
      </w:r>
      <w:bookmarkEnd w:id="236"/>
      <w:bookmarkEnd w:id="237"/>
      <w:bookmarkEnd w:id="238"/>
    </w:p>
    <w:p w:rsidR="007B401F" w:rsidRPr="0074301E" w:rsidRDefault="007B401F" w:rsidP="008F79C0">
      <w:pPr>
        <w:keepNext/>
        <w:spacing w:line="360" w:lineRule="auto"/>
        <w:rPr>
          <w:rFonts w:cs="Arial"/>
        </w:rPr>
      </w:pPr>
      <w:r w:rsidRPr="0074301E">
        <w:rPr>
          <w:rFonts w:cs="Arial"/>
          <w:noProof/>
        </w:rPr>
        <w:drawing>
          <wp:inline distT="0" distB="0" distL="0" distR="0" wp14:anchorId="45823DF6" wp14:editId="308FCE86">
            <wp:extent cx="5543550" cy="3135745"/>
            <wp:effectExtent l="0" t="0" r="0" b="7620"/>
            <wp:docPr id="11" name="Picture 11" descr="C:\Users\AYUSHSENGUPTA\AppData\Local\Microsoft\Windows\INetCache\Content.Word\Rel_IR_30_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USHSENGUPTA\AppData\Local\Microsoft\Windows\INetCache\Content.Word\Rel_IR_30_CHARGE.JPG"/>
                    <pic:cNvPicPr>
                      <a:picLocks noChangeAspect="1" noChangeArrowheads="1"/>
                    </pic:cNvPicPr>
                  </pic:nvPicPr>
                  <pic:blipFill rotWithShape="1">
                    <a:blip r:embed="rId54">
                      <a:extLst>
                        <a:ext uri="{28A0092B-C50C-407E-A947-70E740481C1C}">
                          <a14:useLocalDpi xmlns:a14="http://schemas.microsoft.com/office/drawing/2010/main" val="0"/>
                        </a:ext>
                      </a:extLst>
                    </a:blip>
                    <a:srcRect l="9640" t="3943" r="8081" b="4053"/>
                    <a:stretch/>
                  </pic:blipFill>
                  <pic:spPr bwMode="auto">
                    <a:xfrm>
                      <a:off x="0" y="0"/>
                      <a:ext cx="5555372" cy="3142432"/>
                    </a:xfrm>
                    <a:prstGeom prst="rect">
                      <a:avLst/>
                    </a:prstGeom>
                    <a:noFill/>
                    <a:ln>
                      <a:noFill/>
                    </a:ln>
                    <a:extLst>
                      <a:ext uri="{53640926-AAD7-44D8-BBD7-CCE9431645EC}">
                        <a14:shadowObscured xmlns:a14="http://schemas.microsoft.com/office/drawing/2010/main"/>
                      </a:ext>
                    </a:extLst>
                  </pic:spPr>
                </pic:pic>
              </a:graphicData>
            </a:graphic>
          </wp:inline>
        </w:drawing>
      </w:r>
    </w:p>
    <w:p w:rsidR="007B401F" w:rsidRPr="005B0B76" w:rsidRDefault="007B401F" w:rsidP="008F79C0">
      <w:pPr>
        <w:pStyle w:val="Caption"/>
        <w:spacing w:line="360" w:lineRule="auto"/>
        <w:jc w:val="both"/>
        <w:rPr>
          <w:rFonts w:cs="Arial"/>
          <w:bCs w:val="0"/>
          <w:szCs w:val="22"/>
        </w:rPr>
      </w:pPr>
      <w:bookmarkStart w:id="239" w:name="_Ref514118246"/>
      <w:bookmarkStart w:id="240" w:name="_Toc520208092"/>
      <w:bookmarkStart w:id="241" w:name="_Toc520298173"/>
      <w:bookmarkStart w:id="242" w:name="_Toc521430940"/>
      <w:r w:rsidRPr="005B0B76">
        <w:rPr>
          <w:rFonts w:cs="Arial"/>
          <w:bCs w:val="0"/>
          <w:szCs w:val="22"/>
        </w:rPr>
        <w:t xml:space="preserve">Figure </w:t>
      </w:r>
      <w:r w:rsidR="001972B6">
        <w:rPr>
          <w:rFonts w:cs="Arial"/>
          <w:bCs w:val="0"/>
          <w:szCs w:val="22"/>
        </w:rPr>
        <w:fldChar w:fldCharType="begin"/>
      </w:r>
      <w:r w:rsidR="001972B6">
        <w:rPr>
          <w:rFonts w:cs="Arial"/>
          <w:bCs w:val="0"/>
          <w:szCs w:val="22"/>
        </w:rPr>
        <w:instrText xml:space="preserve"> STYLEREF 1 \s </w:instrText>
      </w:r>
      <w:r w:rsidR="001972B6">
        <w:rPr>
          <w:rFonts w:cs="Arial"/>
          <w:bCs w:val="0"/>
          <w:szCs w:val="22"/>
        </w:rPr>
        <w:fldChar w:fldCharType="separate"/>
      </w:r>
      <w:r w:rsidR="001972B6">
        <w:rPr>
          <w:rFonts w:cs="Arial"/>
          <w:bCs w:val="0"/>
          <w:noProof/>
          <w:szCs w:val="22"/>
        </w:rPr>
        <w:t>5</w:t>
      </w:r>
      <w:r w:rsidR="001972B6">
        <w:rPr>
          <w:rFonts w:cs="Arial"/>
          <w:bCs w:val="0"/>
          <w:szCs w:val="22"/>
        </w:rPr>
        <w:fldChar w:fldCharType="end"/>
      </w:r>
      <w:r w:rsidR="001972B6">
        <w:rPr>
          <w:rFonts w:cs="Arial"/>
          <w:bCs w:val="0"/>
          <w:szCs w:val="22"/>
        </w:rPr>
        <w:t>.</w:t>
      </w:r>
      <w:r w:rsidR="001972B6">
        <w:rPr>
          <w:rFonts w:cs="Arial"/>
          <w:bCs w:val="0"/>
          <w:szCs w:val="22"/>
        </w:rPr>
        <w:fldChar w:fldCharType="begin"/>
      </w:r>
      <w:r w:rsidR="001972B6">
        <w:rPr>
          <w:rFonts w:cs="Arial"/>
          <w:bCs w:val="0"/>
          <w:szCs w:val="22"/>
        </w:rPr>
        <w:instrText xml:space="preserve"> SEQ Figure \* ARABIC \s 1 </w:instrText>
      </w:r>
      <w:r w:rsidR="001972B6">
        <w:rPr>
          <w:rFonts w:cs="Arial"/>
          <w:bCs w:val="0"/>
          <w:szCs w:val="22"/>
        </w:rPr>
        <w:fldChar w:fldCharType="separate"/>
      </w:r>
      <w:r w:rsidR="001972B6">
        <w:rPr>
          <w:rFonts w:cs="Arial"/>
          <w:bCs w:val="0"/>
          <w:noProof/>
          <w:szCs w:val="22"/>
        </w:rPr>
        <w:t>8</w:t>
      </w:r>
      <w:r w:rsidR="001972B6">
        <w:rPr>
          <w:rFonts w:cs="Arial"/>
          <w:bCs w:val="0"/>
          <w:szCs w:val="22"/>
        </w:rPr>
        <w:fldChar w:fldCharType="end"/>
      </w:r>
      <w:bookmarkEnd w:id="239"/>
      <w:r w:rsidRPr="005B0B76">
        <w:rPr>
          <w:rFonts w:cs="Arial"/>
          <w:bCs w:val="0"/>
          <w:szCs w:val="22"/>
        </w:rPr>
        <w:t>. Incremental internal resistance (compared to 100% SOH) at the 30s instant of a 30s charging pulse.</w:t>
      </w:r>
      <w:bookmarkEnd w:id="240"/>
      <w:bookmarkEnd w:id="241"/>
      <w:bookmarkEnd w:id="242"/>
    </w:p>
    <w:p w:rsidR="007B401F" w:rsidRPr="0074301E" w:rsidRDefault="005B0B76" w:rsidP="008F79C0">
      <w:pPr>
        <w:spacing w:line="360" w:lineRule="auto"/>
        <w:rPr>
          <w:rFonts w:cs="Arial"/>
        </w:rPr>
      </w:pPr>
      <w:r w:rsidRPr="00415105">
        <w:rPr>
          <w:rFonts w:cs="Arial"/>
        </w:rPr>
        <w:fldChar w:fldCharType="begin"/>
      </w:r>
      <w:r w:rsidRPr="00415105">
        <w:rPr>
          <w:rFonts w:cs="Arial"/>
        </w:rPr>
        <w:instrText xml:space="preserve"> REF _Ref514119740 \h </w:instrText>
      </w:r>
      <w:r w:rsidR="00415105" w:rsidRPr="00415105">
        <w:rPr>
          <w:rFonts w:cs="Arial"/>
        </w:rPr>
        <w:instrText xml:space="preserve"> \* MERGEFORMAT </w:instrText>
      </w:r>
      <w:r w:rsidRPr="00415105">
        <w:rPr>
          <w:rFonts w:cs="Arial"/>
        </w:rPr>
      </w:r>
      <w:r w:rsidRPr="00415105">
        <w:rPr>
          <w:rFonts w:cs="Arial"/>
        </w:rPr>
        <w:fldChar w:fldCharType="separate"/>
      </w:r>
      <w:r w:rsidR="008C27C3" w:rsidRPr="008C27C3">
        <w:rPr>
          <w:rFonts w:cs="Arial"/>
        </w:rPr>
        <w:t xml:space="preserve">Figure </w:t>
      </w:r>
      <w:r w:rsidR="008C27C3" w:rsidRPr="008C27C3">
        <w:rPr>
          <w:rFonts w:cs="Arial"/>
          <w:noProof/>
        </w:rPr>
        <w:t>5.9</w:t>
      </w:r>
      <w:r w:rsidRPr="00415105">
        <w:rPr>
          <w:rFonts w:cs="Arial"/>
        </w:rPr>
        <w:fldChar w:fldCharType="end"/>
      </w:r>
      <w:r w:rsidR="00415105">
        <w:rPr>
          <w:rFonts w:cs="Arial"/>
        </w:rPr>
        <w:t xml:space="preserve">, </w:t>
      </w:r>
      <w:r w:rsidRPr="00415105">
        <w:rPr>
          <w:rFonts w:cs="Arial"/>
        </w:rPr>
        <w:fldChar w:fldCharType="begin"/>
      </w:r>
      <w:r w:rsidRPr="00415105">
        <w:rPr>
          <w:rFonts w:cs="Arial"/>
        </w:rPr>
        <w:instrText xml:space="preserve"> REF _Ref514119743 \h </w:instrText>
      </w:r>
      <w:r w:rsidR="00415105" w:rsidRPr="00415105">
        <w:rPr>
          <w:rFonts w:cs="Arial"/>
        </w:rPr>
        <w:instrText xml:space="preserve"> \* MERGEFORMAT </w:instrText>
      </w:r>
      <w:r w:rsidRPr="00415105">
        <w:rPr>
          <w:rFonts w:cs="Arial"/>
        </w:rPr>
      </w:r>
      <w:r w:rsidRPr="00415105">
        <w:rPr>
          <w:rFonts w:cs="Arial"/>
        </w:rPr>
        <w:fldChar w:fldCharType="separate"/>
      </w:r>
      <w:r w:rsidR="008C27C3" w:rsidRPr="008C27C3">
        <w:rPr>
          <w:rFonts w:cs="Arial"/>
        </w:rPr>
        <w:t xml:space="preserve">Figure </w:t>
      </w:r>
      <w:r w:rsidR="008C27C3" w:rsidRPr="008C27C3">
        <w:rPr>
          <w:rFonts w:cs="Arial"/>
          <w:noProof/>
        </w:rPr>
        <w:t>5.10</w:t>
      </w:r>
      <w:r w:rsidRPr="00415105">
        <w:rPr>
          <w:rFonts w:cs="Arial"/>
        </w:rPr>
        <w:fldChar w:fldCharType="end"/>
      </w:r>
      <w:r w:rsidR="00415105">
        <w:rPr>
          <w:rFonts w:cs="Arial"/>
        </w:rPr>
        <w:t xml:space="preserve"> and </w:t>
      </w:r>
      <w:r w:rsidRPr="00415105">
        <w:rPr>
          <w:rFonts w:cs="Arial"/>
        </w:rPr>
        <w:fldChar w:fldCharType="begin"/>
      </w:r>
      <w:r w:rsidRPr="00415105">
        <w:rPr>
          <w:rFonts w:cs="Arial"/>
        </w:rPr>
        <w:instrText xml:space="preserve"> REF _Ref514119749 \h </w:instrText>
      </w:r>
      <w:r w:rsidR="00415105" w:rsidRPr="00415105">
        <w:rPr>
          <w:rFonts w:cs="Arial"/>
        </w:rPr>
        <w:instrText xml:space="preserve"> \* MERGEFORMAT </w:instrText>
      </w:r>
      <w:r w:rsidRPr="00415105">
        <w:rPr>
          <w:rFonts w:cs="Arial"/>
        </w:rPr>
      </w:r>
      <w:r w:rsidRPr="00415105">
        <w:rPr>
          <w:rFonts w:cs="Arial"/>
        </w:rPr>
        <w:fldChar w:fldCharType="separate"/>
      </w:r>
      <w:r w:rsidR="008C27C3" w:rsidRPr="008C27C3">
        <w:rPr>
          <w:rFonts w:cs="Arial"/>
        </w:rPr>
        <w:t xml:space="preserve">Figure </w:t>
      </w:r>
      <w:r w:rsidR="008C27C3" w:rsidRPr="008C27C3">
        <w:rPr>
          <w:rFonts w:cs="Arial"/>
          <w:noProof/>
        </w:rPr>
        <w:t>5.11</w:t>
      </w:r>
      <w:r w:rsidRPr="00415105">
        <w:rPr>
          <w:rFonts w:cs="Arial"/>
        </w:rPr>
        <w:fldChar w:fldCharType="end"/>
      </w:r>
      <w:r w:rsidR="007B401F" w:rsidRPr="0074301E">
        <w:rPr>
          <w:rFonts w:cs="Arial"/>
        </w:rPr>
        <w:t xml:space="preserve"> show the incremental change in internal resistance of a cell during a 30s discharging pulse at different instants of 0.5s, 10s and 30s, compared over different geometries stored at different temperatures.</w:t>
      </w:r>
    </w:p>
    <w:p w:rsidR="007B401F" w:rsidRPr="0074301E" w:rsidRDefault="007B401F" w:rsidP="008F79C0">
      <w:pPr>
        <w:spacing w:line="360" w:lineRule="auto"/>
        <w:rPr>
          <w:rFonts w:cs="Arial"/>
        </w:rPr>
      </w:pPr>
      <w:r w:rsidRPr="0074301E">
        <w:rPr>
          <w:rFonts w:cs="Arial"/>
        </w:rPr>
        <w:lastRenderedPageBreak/>
        <w:t xml:space="preserve">For the discharge pulses, the internal resistances increase by less magnitude than in the case of charging pulse (max increase is 1.222) but the pouch cell at elevated temperatures shows a peculiar trend under a discharge pulse. At 45°C, the internal resistance value in the case of pouch cells shows a constant decrease as compared to the case at 100% SOH with a value up to almost 40% of the unaged cells. This can perhaps be explained by the results from the last section where the ageing of the pouch cells did not suffer by an increase in temperature or increase in C-rate. </w:t>
      </w:r>
      <w:proofErr w:type="gramStart"/>
      <w:r w:rsidRPr="0074301E">
        <w:rPr>
          <w:rFonts w:cs="Arial"/>
        </w:rPr>
        <w:t>Therefore</w:t>
      </w:r>
      <w:proofErr w:type="gramEnd"/>
      <w:r w:rsidRPr="0074301E">
        <w:rPr>
          <w:rFonts w:cs="Arial"/>
        </w:rPr>
        <w:t xml:space="preserve"> it brings a further stability to the functioning of the pouch type cells.</w:t>
      </w:r>
    </w:p>
    <w:p w:rsidR="007B401F" w:rsidRPr="0074301E" w:rsidRDefault="007B401F" w:rsidP="008F79C0">
      <w:pPr>
        <w:keepNext/>
        <w:spacing w:after="0" w:line="360" w:lineRule="auto"/>
        <w:rPr>
          <w:rFonts w:cs="Arial"/>
        </w:rPr>
      </w:pPr>
      <w:r w:rsidRPr="0074301E">
        <w:rPr>
          <w:rFonts w:cs="Arial"/>
          <w:noProof/>
        </w:rPr>
        <w:drawing>
          <wp:inline distT="0" distB="0" distL="0" distR="0" wp14:anchorId="17F2C173" wp14:editId="56F4194A">
            <wp:extent cx="5448300" cy="3089918"/>
            <wp:effectExtent l="0" t="0" r="0" b="0"/>
            <wp:docPr id="14" name="Picture 14" descr="C:\Users\AYUSHSENGUPTA\AppData\Local\Microsoft\Windows\INetCache\Content.Word\Rel_IR_pt5_DIS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USHSENGUPTA\AppData\Local\Microsoft\Windows\INetCache\Content.Word\Rel_IR_pt5_DISCHARGE.JPG"/>
                    <pic:cNvPicPr>
                      <a:picLocks noChangeAspect="1" noChangeArrowheads="1"/>
                    </pic:cNvPicPr>
                  </pic:nvPicPr>
                  <pic:blipFill rotWithShape="1">
                    <a:blip r:embed="rId55">
                      <a:extLst>
                        <a:ext uri="{28A0092B-C50C-407E-A947-70E740481C1C}">
                          <a14:useLocalDpi xmlns:a14="http://schemas.microsoft.com/office/drawing/2010/main" val="0"/>
                        </a:ext>
                      </a:extLst>
                    </a:blip>
                    <a:srcRect l="9392" t="3583" r="8384" b="4235"/>
                    <a:stretch/>
                  </pic:blipFill>
                  <pic:spPr bwMode="auto">
                    <a:xfrm>
                      <a:off x="0" y="0"/>
                      <a:ext cx="5451465" cy="3091713"/>
                    </a:xfrm>
                    <a:prstGeom prst="rect">
                      <a:avLst/>
                    </a:prstGeom>
                    <a:noFill/>
                    <a:ln>
                      <a:noFill/>
                    </a:ln>
                    <a:extLst>
                      <a:ext uri="{53640926-AAD7-44D8-BBD7-CCE9431645EC}">
                        <a14:shadowObscured xmlns:a14="http://schemas.microsoft.com/office/drawing/2010/main"/>
                      </a:ext>
                    </a:extLst>
                  </pic:spPr>
                </pic:pic>
              </a:graphicData>
            </a:graphic>
          </wp:inline>
        </w:drawing>
      </w:r>
    </w:p>
    <w:p w:rsidR="007B401F" w:rsidRPr="005B0B76" w:rsidRDefault="007B401F" w:rsidP="008F79C0">
      <w:pPr>
        <w:pStyle w:val="Caption"/>
        <w:spacing w:after="0" w:line="360" w:lineRule="auto"/>
        <w:jc w:val="both"/>
        <w:rPr>
          <w:rFonts w:cs="Arial"/>
          <w:bCs w:val="0"/>
          <w:szCs w:val="22"/>
        </w:rPr>
      </w:pPr>
      <w:bookmarkStart w:id="243" w:name="_Ref514119740"/>
      <w:bookmarkStart w:id="244" w:name="_Toc520208093"/>
      <w:bookmarkStart w:id="245" w:name="_Toc520298174"/>
      <w:bookmarkStart w:id="246" w:name="_Toc521430941"/>
      <w:r w:rsidRPr="005B0B76">
        <w:rPr>
          <w:rFonts w:cs="Arial"/>
          <w:bCs w:val="0"/>
          <w:szCs w:val="22"/>
        </w:rPr>
        <w:t xml:space="preserve">Figure </w:t>
      </w:r>
      <w:r w:rsidR="001972B6">
        <w:rPr>
          <w:rFonts w:cs="Arial"/>
          <w:bCs w:val="0"/>
          <w:szCs w:val="22"/>
        </w:rPr>
        <w:fldChar w:fldCharType="begin"/>
      </w:r>
      <w:r w:rsidR="001972B6">
        <w:rPr>
          <w:rFonts w:cs="Arial"/>
          <w:bCs w:val="0"/>
          <w:szCs w:val="22"/>
        </w:rPr>
        <w:instrText xml:space="preserve"> STYLEREF 1 \s </w:instrText>
      </w:r>
      <w:r w:rsidR="001972B6">
        <w:rPr>
          <w:rFonts w:cs="Arial"/>
          <w:bCs w:val="0"/>
          <w:szCs w:val="22"/>
        </w:rPr>
        <w:fldChar w:fldCharType="separate"/>
      </w:r>
      <w:r w:rsidR="001972B6">
        <w:rPr>
          <w:rFonts w:cs="Arial"/>
          <w:bCs w:val="0"/>
          <w:noProof/>
          <w:szCs w:val="22"/>
        </w:rPr>
        <w:t>5</w:t>
      </w:r>
      <w:r w:rsidR="001972B6">
        <w:rPr>
          <w:rFonts w:cs="Arial"/>
          <w:bCs w:val="0"/>
          <w:szCs w:val="22"/>
        </w:rPr>
        <w:fldChar w:fldCharType="end"/>
      </w:r>
      <w:r w:rsidR="001972B6">
        <w:rPr>
          <w:rFonts w:cs="Arial"/>
          <w:bCs w:val="0"/>
          <w:szCs w:val="22"/>
        </w:rPr>
        <w:t>.</w:t>
      </w:r>
      <w:r w:rsidR="001972B6">
        <w:rPr>
          <w:rFonts w:cs="Arial"/>
          <w:bCs w:val="0"/>
          <w:szCs w:val="22"/>
        </w:rPr>
        <w:fldChar w:fldCharType="begin"/>
      </w:r>
      <w:r w:rsidR="001972B6">
        <w:rPr>
          <w:rFonts w:cs="Arial"/>
          <w:bCs w:val="0"/>
          <w:szCs w:val="22"/>
        </w:rPr>
        <w:instrText xml:space="preserve"> SEQ Figure \* ARABIC \s 1 </w:instrText>
      </w:r>
      <w:r w:rsidR="001972B6">
        <w:rPr>
          <w:rFonts w:cs="Arial"/>
          <w:bCs w:val="0"/>
          <w:szCs w:val="22"/>
        </w:rPr>
        <w:fldChar w:fldCharType="separate"/>
      </w:r>
      <w:r w:rsidR="001972B6">
        <w:rPr>
          <w:rFonts w:cs="Arial"/>
          <w:bCs w:val="0"/>
          <w:noProof/>
          <w:szCs w:val="22"/>
        </w:rPr>
        <w:t>9</w:t>
      </w:r>
      <w:r w:rsidR="001972B6">
        <w:rPr>
          <w:rFonts w:cs="Arial"/>
          <w:bCs w:val="0"/>
          <w:szCs w:val="22"/>
        </w:rPr>
        <w:fldChar w:fldCharType="end"/>
      </w:r>
      <w:bookmarkEnd w:id="243"/>
      <w:r w:rsidRPr="005B0B76">
        <w:rPr>
          <w:rFonts w:cs="Arial"/>
          <w:bCs w:val="0"/>
          <w:szCs w:val="22"/>
        </w:rPr>
        <w:t>. Incremental internal resistance (compared to 100% SOH) at the 0.5s instant of a 30s discharging pulse.</w:t>
      </w:r>
      <w:bookmarkEnd w:id="244"/>
      <w:bookmarkEnd w:id="245"/>
      <w:bookmarkEnd w:id="246"/>
      <w:r w:rsidRPr="005B0B76">
        <w:rPr>
          <w:rFonts w:cs="Arial"/>
          <w:bCs w:val="0"/>
          <w:szCs w:val="22"/>
        </w:rPr>
        <w:t xml:space="preserve"> </w:t>
      </w:r>
    </w:p>
    <w:p w:rsidR="007B401F" w:rsidRPr="0074301E" w:rsidRDefault="007B401F" w:rsidP="008F79C0">
      <w:pPr>
        <w:pStyle w:val="Caption"/>
        <w:spacing w:after="0" w:line="360" w:lineRule="auto"/>
        <w:rPr>
          <w:rFonts w:cs="Arial"/>
          <w:szCs w:val="22"/>
        </w:rPr>
      </w:pPr>
      <w:r w:rsidRPr="0074301E">
        <w:rPr>
          <w:rFonts w:cs="Arial"/>
          <w:noProof/>
          <w:szCs w:val="22"/>
        </w:rPr>
        <w:lastRenderedPageBreak/>
        <w:drawing>
          <wp:inline distT="0" distB="0" distL="0" distR="0" wp14:anchorId="6D7B14C8" wp14:editId="25D921E3">
            <wp:extent cx="5667375" cy="3175096"/>
            <wp:effectExtent l="0" t="0" r="0" b="6350"/>
            <wp:docPr id="6" name="Picture 6" descr="C:\Users\AYUSHSENGUPTA\AppData\Local\Microsoft\Windows\INetCache\Content.Word\Rel_IR_10_DIS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USHSENGUPTA\AppData\Local\Microsoft\Windows\INetCache\Content.Word\Rel_IR_10_DISCHARGE.JPG"/>
                    <pic:cNvPicPr>
                      <a:picLocks noChangeAspect="1" noChangeArrowheads="1"/>
                    </pic:cNvPicPr>
                  </pic:nvPicPr>
                  <pic:blipFill rotWithShape="1">
                    <a:blip r:embed="rId56">
                      <a:extLst>
                        <a:ext uri="{28A0092B-C50C-407E-A947-70E740481C1C}">
                          <a14:useLocalDpi xmlns:a14="http://schemas.microsoft.com/office/drawing/2010/main" val="0"/>
                        </a:ext>
                      </a:extLst>
                    </a:blip>
                    <a:srcRect l="9474" t="4271" r="7749" b="4053"/>
                    <a:stretch/>
                  </pic:blipFill>
                  <pic:spPr bwMode="auto">
                    <a:xfrm>
                      <a:off x="0" y="0"/>
                      <a:ext cx="5674192" cy="3178915"/>
                    </a:xfrm>
                    <a:prstGeom prst="rect">
                      <a:avLst/>
                    </a:prstGeom>
                    <a:noFill/>
                    <a:ln>
                      <a:noFill/>
                    </a:ln>
                    <a:extLst>
                      <a:ext uri="{53640926-AAD7-44D8-BBD7-CCE9431645EC}">
                        <a14:shadowObscured xmlns:a14="http://schemas.microsoft.com/office/drawing/2010/main"/>
                      </a:ext>
                    </a:extLst>
                  </pic:spPr>
                </pic:pic>
              </a:graphicData>
            </a:graphic>
          </wp:inline>
        </w:drawing>
      </w:r>
    </w:p>
    <w:p w:rsidR="007B401F" w:rsidRPr="005B0B76" w:rsidRDefault="007B401F" w:rsidP="008F79C0">
      <w:pPr>
        <w:pStyle w:val="Caption"/>
        <w:spacing w:line="360" w:lineRule="auto"/>
        <w:jc w:val="both"/>
        <w:rPr>
          <w:rFonts w:cs="Arial"/>
          <w:bCs w:val="0"/>
          <w:szCs w:val="22"/>
        </w:rPr>
      </w:pPr>
      <w:bookmarkStart w:id="247" w:name="_Ref514119743"/>
      <w:bookmarkStart w:id="248" w:name="_Toc520208094"/>
      <w:bookmarkStart w:id="249" w:name="_Toc520298175"/>
      <w:bookmarkStart w:id="250" w:name="_Toc521430942"/>
      <w:r w:rsidRPr="005B0B76">
        <w:rPr>
          <w:rFonts w:cs="Arial"/>
          <w:bCs w:val="0"/>
          <w:szCs w:val="22"/>
        </w:rPr>
        <w:t xml:space="preserve">Figure </w:t>
      </w:r>
      <w:r w:rsidR="001972B6">
        <w:rPr>
          <w:rFonts w:cs="Arial"/>
          <w:bCs w:val="0"/>
          <w:szCs w:val="22"/>
        </w:rPr>
        <w:fldChar w:fldCharType="begin"/>
      </w:r>
      <w:r w:rsidR="001972B6">
        <w:rPr>
          <w:rFonts w:cs="Arial"/>
          <w:bCs w:val="0"/>
          <w:szCs w:val="22"/>
        </w:rPr>
        <w:instrText xml:space="preserve"> STYLEREF 1 \s </w:instrText>
      </w:r>
      <w:r w:rsidR="001972B6">
        <w:rPr>
          <w:rFonts w:cs="Arial"/>
          <w:bCs w:val="0"/>
          <w:szCs w:val="22"/>
        </w:rPr>
        <w:fldChar w:fldCharType="separate"/>
      </w:r>
      <w:r w:rsidR="001972B6">
        <w:rPr>
          <w:rFonts w:cs="Arial"/>
          <w:bCs w:val="0"/>
          <w:noProof/>
          <w:szCs w:val="22"/>
        </w:rPr>
        <w:t>5</w:t>
      </w:r>
      <w:r w:rsidR="001972B6">
        <w:rPr>
          <w:rFonts w:cs="Arial"/>
          <w:bCs w:val="0"/>
          <w:szCs w:val="22"/>
        </w:rPr>
        <w:fldChar w:fldCharType="end"/>
      </w:r>
      <w:r w:rsidR="001972B6">
        <w:rPr>
          <w:rFonts w:cs="Arial"/>
          <w:bCs w:val="0"/>
          <w:szCs w:val="22"/>
        </w:rPr>
        <w:t>.</w:t>
      </w:r>
      <w:r w:rsidR="001972B6">
        <w:rPr>
          <w:rFonts w:cs="Arial"/>
          <w:bCs w:val="0"/>
          <w:szCs w:val="22"/>
        </w:rPr>
        <w:fldChar w:fldCharType="begin"/>
      </w:r>
      <w:r w:rsidR="001972B6">
        <w:rPr>
          <w:rFonts w:cs="Arial"/>
          <w:bCs w:val="0"/>
          <w:szCs w:val="22"/>
        </w:rPr>
        <w:instrText xml:space="preserve"> SEQ Figure \* ARABIC \s 1 </w:instrText>
      </w:r>
      <w:r w:rsidR="001972B6">
        <w:rPr>
          <w:rFonts w:cs="Arial"/>
          <w:bCs w:val="0"/>
          <w:szCs w:val="22"/>
        </w:rPr>
        <w:fldChar w:fldCharType="separate"/>
      </w:r>
      <w:r w:rsidR="001972B6">
        <w:rPr>
          <w:rFonts w:cs="Arial"/>
          <w:bCs w:val="0"/>
          <w:noProof/>
          <w:szCs w:val="22"/>
        </w:rPr>
        <w:t>10</w:t>
      </w:r>
      <w:r w:rsidR="001972B6">
        <w:rPr>
          <w:rFonts w:cs="Arial"/>
          <w:bCs w:val="0"/>
          <w:szCs w:val="22"/>
        </w:rPr>
        <w:fldChar w:fldCharType="end"/>
      </w:r>
      <w:bookmarkEnd w:id="247"/>
      <w:r w:rsidRPr="005B0B76">
        <w:rPr>
          <w:rFonts w:cs="Arial"/>
          <w:bCs w:val="0"/>
          <w:szCs w:val="22"/>
        </w:rPr>
        <w:t>. Incremental internal resistance (compared to 100% SOH) at the 10s instant of a 30s discharging pulse.</w:t>
      </w:r>
      <w:bookmarkEnd w:id="248"/>
      <w:bookmarkEnd w:id="249"/>
      <w:bookmarkEnd w:id="250"/>
    </w:p>
    <w:p w:rsidR="007B401F" w:rsidRPr="0074301E" w:rsidRDefault="007B401F" w:rsidP="008F79C0">
      <w:pPr>
        <w:keepNext/>
        <w:spacing w:after="0" w:line="360" w:lineRule="auto"/>
        <w:rPr>
          <w:rFonts w:cs="Arial"/>
        </w:rPr>
      </w:pPr>
      <w:r w:rsidRPr="0074301E">
        <w:rPr>
          <w:rFonts w:cs="Arial"/>
          <w:noProof/>
        </w:rPr>
        <w:drawing>
          <wp:inline distT="0" distB="0" distL="0" distR="0" wp14:anchorId="15F5C43B" wp14:editId="1075B8D8">
            <wp:extent cx="5638800" cy="3136441"/>
            <wp:effectExtent l="0" t="0" r="0" b="6985"/>
            <wp:docPr id="15" name="Picture 15" descr="C:\Users\AYUSHSENGUPTA\AppData\Local\Microsoft\Windows\INetCache\Content.Word\Rel_IR_30_DIS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USHSENGUPTA\AppData\Local\Microsoft\Windows\INetCache\Content.Word\Rel_IR_30_DISCHARGE.JPG"/>
                    <pic:cNvPicPr>
                      <a:picLocks noChangeAspect="1" noChangeArrowheads="1"/>
                    </pic:cNvPicPr>
                  </pic:nvPicPr>
                  <pic:blipFill rotWithShape="1">
                    <a:blip r:embed="rId57">
                      <a:extLst>
                        <a:ext uri="{28A0092B-C50C-407E-A947-70E740481C1C}">
                          <a14:useLocalDpi xmlns:a14="http://schemas.microsoft.com/office/drawing/2010/main" val="0"/>
                        </a:ext>
                      </a:extLst>
                    </a:blip>
                    <a:srcRect l="8810" t="3943" r="8414" b="5039"/>
                    <a:stretch/>
                  </pic:blipFill>
                  <pic:spPr bwMode="auto">
                    <a:xfrm>
                      <a:off x="0" y="0"/>
                      <a:ext cx="5646233" cy="3140575"/>
                    </a:xfrm>
                    <a:prstGeom prst="rect">
                      <a:avLst/>
                    </a:prstGeom>
                    <a:noFill/>
                    <a:ln>
                      <a:noFill/>
                    </a:ln>
                    <a:extLst>
                      <a:ext uri="{53640926-AAD7-44D8-BBD7-CCE9431645EC}">
                        <a14:shadowObscured xmlns:a14="http://schemas.microsoft.com/office/drawing/2010/main"/>
                      </a:ext>
                    </a:extLst>
                  </pic:spPr>
                </pic:pic>
              </a:graphicData>
            </a:graphic>
          </wp:inline>
        </w:drawing>
      </w:r>
    </w:p>
    <w:p w:rsidR="007B401F" w:rsidRPr="005B0B76" w:rsidRDefault="007B401F" w:rsidP="008F79C0">
      <w:pPr>
        <w:pStyle w:val="Caption"/>
        <w:spacing w:line="360" w:lineRule="auto"/>
        <w:jc w:val="both"/>
        <w:rPr>
          <w:rFonts w:cs="Arial"/>
          <w:bCs w:val="0"/>
          <w:szCs w:val="22"/>
        </w:rPr>
      </w:pPr>
      <w:bookmarkStart w:id="251" w:name="_Ref514119749"/>
      <w:bookmarkStart w:id="252" w:name="_Toc520208095"/>
      <w:bookmarkStart w:id="253" w:name="_Toc520298176"/>
      <w:bookmarkStart w:id="254" w:name="_Toc521430943"/>
      <w:r w:rsidRPr="005B0B76">
        <w:rPr>
          <w:rFonts w:cs="Arial"/>
          <w:bCs w:val="0"/>
          <w:szCs w:val="22"/>
        </w:rPr>
        <w:t xml:space="preserve">Figure </w:t>
      </w:r>
      <w:r w:rsidR="001972B6">
        <w:rPr>
          <w:rFonts w:cs="Arial"/>
          <w:bCs w:val="0"/>
          <w:szCs w:val="22"/>
        </w:rPr>
        <w:fldChar w:fldCharType="begin"/>
      </w:r>
      <w:r w:rsidR="001972B6">
        <w:rPr>
          <w:rFonts w:cs="Arial"/>
          <w:bCs w:val="0"/>
          <w:szCs w:val="22"/>
        </w:rPr>
        <w:instrText xml:space="preserve"> STYLEREF 1 \s </w:instrText>
      </w:r>
      <w:r w:rsidR="001972B6">
        <w:rPr>
          <w:rFonts w:cs="Arial"/>
          <w:bCs w:val="0"/>
          <w:szCs w:val="22"/>
        </w:rPr>
        <w:fldChar w:fldCharType="separate"/>
      </w:r>
      <w:r w:rsidR="001972B6">
        <w:rPr>
          <w:rFonts w:cs="Arial"/>
          <w:bCs w:val="0"/>
          <w:noProof/>
          <w:szCs w:val="22"/>
        </w:rPr>
        <w:t>5</w:t>
      </w:r>
      <w:r w:rsidR="001972B6">
        <w:rPr>
          <w:rFonts w:cs="Arial"/>
          <w:bCs w:val="0"/>
          <w:szCs w:val="22"/>
        </w:rPr>
        <w:fldChar w:fldCharType="end"/>
      </w:r>
      <w:r w:rsidR="001972B6">
        <w:rPr>
          <w:rFonts w:cs="Arial"/>
          <w:bCs w:val="0"/>
          <w:szCs w:val="22"/>
        </w:rPr>
        <w:t>.</w:t>
      </w:r>
      <w:r w:rsidR="001972B6">
        <w:rPr>
          <w:rFonts w:cs="Arial"/>
          <w:bCs w:val="0"/>
          <w:szCs w:val="22"/>
        </w:rPr>
        <w:fldChar w:fldCharType="begin"/>
      </w:r>
      <w:r w:rsidR="001972B6">
        <w:rPr>
          <w:rFonts w:cs="Arial"/>
          <w:bCs w:val="0"/>
          <w:szCs w:val="22"/>
        </w:rPr>
        <w:instrText xml:space="preserve"> SEQ Figure \* ARABIC \s 1 </w:instrText>
      </w:r>
      <w:r w:rsidR="001972B6">
        <w:rPr>
          <w:rFonts w:cs="Arial"/>
          <w:bCs w:val="0"/>
          <w:szCs w:val="22"/>
        </w:rPr>
        <w:fldChar w:fldCharType="separate"/>
      </w:r>
      <w:r w:rsidR="001972B6">
        <w:rPr>
          <w:rFonts w:cs="Arial"/>
          <w:bCs w:val="0"/>
          <w:noProof/>
          <w:szCs w:val="22"/>
        </w:rPr>
        <w:t>11</w:t>
      </w:r>
      <w:r w:rsidR="001972B6">
        <w:rPr>
          <w:rFonts w:cs="Arial"/>
          <w:bCs w:val="0"/>
          <w:szCs w:val="22"/>
        </w:rPr>
        <w:fldChar w:fldCharType="end"/>
      </w:r>
      <w:bookmarkEnd w:id="251"/>
      <w:r w:rsidRPr="005B0B76">
        <w:rPr>
          <w:rFonts w:cs="Arial"/>
          <w:bCs w:val="0"/>
          <w:szCs w:val="22"/>
        </w:rPr>
        <w:t>. Incremental internal resistance (compared to 100% SOH) at the 30s instant of a 30s discharging pulse.</w:t>
      </w:r>
      <w:bookmarkEnd w:id="252"/>
      <w:bookmarkEnd w:id="253"/>
      <w:bookmarkEnd w:id="254"/>
    </w:p>
    <w:p w:rsidR="007B401F" w:rsidRPr="0074301E" w:rsidRDefault="007B401F" w:rsidP="008F79C0">
      <w:pPr>
        <w:spacing w:line="360" w:lineRule="auto"/>
        <w:rPr>
          <w:rFonts w:cs="Arial"/>
        </w:rPr>
      </w:pPr>
      <w:r w:rsidRPr="0074301E">
        <w:rPr>
          <w:rFonts w:cs="Arial"/>
        </w:rPr>
        <w:t xml:space="preserve">From the sections in page number </w:t>
      </w:r>
      <w:r w:rsidRPr="0074301E">
        <w:rPr>
          <w:rFonts w:cs="Arial"/>
        </w:rPr>
        <w:fldChar w:fldCharType="begin"/>
      </w:r>
      <w:r w:rsidRPr="0074301E">
        <w:rPr>
          <w:rFonts w:cs="Arial"/>
        </w:rPr>
        <w:instrText xml:space="preserve"> PAGEREF _Ref516083177 \h </w:instrText>
      </w:r>
      <w:r w:rsidRPr="0074301E">
        <w:rPr>
          <w:rFonts w:cs="Arial"/>
        </w:rPr>
      </w:r>
      <w:r w:rsidRPr="0074301E">
        <w:rPr>
          <w:rFonts w:cs="Arial"/>
        </w:rPr>
        <w:fldChar w:fldCharType="separate"/>
      </w:r>
      <w:r w:rsidR="008C27C3">
        <w:rPr>
          <w:rFonts w:cs="Arial"/>
          <w:noProof/>
        </w:rPr>
        <w:t>43</w:t>
      </w:r>
      <w:r w:rsidRPr="0074301E">
        <w:rPr>
          <w:rFonts w:cs="Arial"/>
        </w:rPr>
        <w:fldChar w:fldCharType="end"/>
      </w:r>
      <w:r w:rsidRPr="0074301E">
        <w:rPr>
          <w:rFonts w:cs="Arial"/>
        </w:rPr>
        <w:t xml:space="preserve"> and page number </w:t>
      </w:r>
      <w:r w:rsidRPr="0074301E">
        <w:rPr>
          <w:rFonts w:cs="Arial"/>
        </w:rPr>
        <w:fldChar w:fldCharType="begin"/>
      </w:r>
      <w:r w:rsidRPr="0074301E">
        <w:rPr>
          <w:rFonts w:cs="Arial"/>
        </w:rPr>
        <w:instrText xml:space="preserve"> PAGEREF _Ref516083187 \h </w:instrText>
      </w:r>
      <w:r w:rsidRPr="0074301E">
        <w:rPr>
          <w:rFonts w:cs="Arial"/>
        </w:rPr>
      </w:r>
      <w:r w:rsidRPr="0074301E">
        <w:rPr>
          <w:rFonts w:cs="Arial"/>
        </w:rPr>
        <w:fldChar w:fldCharType="separate"/>
      </w:r>
      <w:r w:rsidR="008C27C3">
        <w:rPr>
          <w:rFonts w:cs="Arial"/>
          <w:noProof/>
        </w:rPr>
        <w:t>47</w:t>
      </w:r>
      <w:r w:rsidRPr="0074301E">
        <w:rPr>
          <w:rFonts w:cs="Arial"/>
        </w:rPr>
        <w:fldChar w:fldCharType="end"/>
      </w:r>
      <w:r w:rsidRPr="0074301E">
        <w:rPr>
          <w:rFonts w:cs="Arial"/>
        </w:rPr>
        <w:t xml:space="preserve">, it can be inferred that the ageing of the cells can predicted based on internal resistance increment values and the effect of temperature and cycling on the equivalent cycle number and capacity drop. That is, a </w:t>
      </w:r>
      <w:r w:rsidRPr="0074301E">
        <w:rPr>
          <w:rFonts w:cs="Arial"/>
        </w:rPr>
        <w:lastRenderedPageBreak/>
        <w:t xml:space="preserve">decrease in internal resistance in a 30s charge/discharge test may indicate a gradual deterioration or decay of the cell life as can be seen in the case of pouch cells </w:t>
      </w:r>
    </w:p>
    <w:p w:rsidR="007B401F" w:rsidRPr="0074301E" w:rsidRDefault="007B401F" w:rsidP="008F79C0">
      <w:pPr>
        <w:spacing w:line="360" w:lineRule="auto"/>
        <w:rPr>
          <w:rFonts w:cs="Arial"/>
          <w:i/>
          <w:iCs/>
        </w:rPr>
      </w:pPr>
      <w:r w:rsidRPr="0074301E">
        <w:rPr>
          <w:rFonts w:cs="Arial"/>
          <w:i/>
          <w:iCs/>
        </w:rPr>
        <w:t xml:space="preserve">NOTE: In </w:t>
      </w:r>
      <w:r w:rsidR="00415105">
        <w:rPr>
          <w:rFonts w:cs="Arial"/>
          <w:i/>
          <w:iCs/>
        </w:rPr>
        <w:fldChar w:fldCharType="begin"/>
      </w:r>
      <w:r w:rsidR="00415105">
        <w:rPr>
          <w:rFonts w:cs="Arial"/>
          <w:i/>
          <w:iCs/>
        </w:rPr>
        <w:instrText xml:space="preserve"> REF _Ref521095767 \h </w:instrText>
      </w:r>
      <w:r w:rsidR="008F79C0">
        <w:rPr>
          <w:rFonts w:cs="Arial"/>
          <w:i/>
          <w:iCs/>
        </w:rPr>
        <w:instrText xml:space="preserve"> \* MERGEFORMAT </w:instrText>
      </w:r>
      <w:r w:rsidR="00415105">
        <w:rPr>
          <w:rFonts w:cs="Arial"/>
          <w:i/>
          <w:iCs/>
        </w:rPr>
      </w:r>
      <w:r w:rsidR="00415105">
        <w:rPr>
          <w:rFonts w:cs="Arial"/>
          <w:i/>
          <w:iCs/>
        </w:rPr>
        <w:fldChar w:fldCharType="separate"/>
      </w:r>
      <w:r w:rsidR="008C27C3">
        <w:t xml:space="preserve">Table </w:t>
      </w:r>
      <w:r w:rsidR="008C27C3">
        <w:rPr>
          <w:noProof/>
        </w:rPr>
        <w:t>5.5</w:t>
      </w:r>
      <w:r w:rsidR="00415105">
        <w:rPr>
          <w:rFonts w:cs="Arial"/>
          <w:i/>
          <w:iCs/>
        </w:rPr>
        <w:fldChar w:fldCharType="end"/>
      </w:r>
      <w:r w:rsidR="00415105">
        <w:rPr>
          <w:rFonts w:cs="Arial"/>
          <w:i/>
          <w:iCs/>
        </w:rPr>
        <w:t xml:space="preserve"> and </w:t>
      </w:r>
      <w:r w:rsidR="00415105">
        <w:rPr>
          <w:rFonts w:cs="Arial"/>
          <w:i/>
          <w:iCs/>
        </w:rPr>
        <w:fldChar w:fldCharType="begin"/>
      </w:r>
      <w:r w:rsidR="00415105">
        <w:rPr>
          <w:rFonts w:cs="Arial"/>
          <w:i/>
          <w:iCs/>
        </w:rPr>
        <w:instrText xml:space="preserve"> REF _Ref521095770 \h </w:instrText>
      </w:r>
      <w:r w:rsidR="008F79C0">
        <w:rPr>
          <w:rFonts w:cs="Arial"/>
          <w:i/>
          <w:iCs/>
        </w:rPr>
        <w:instrText xml:space="preserve"> \* MERGEFORMAT </w:instrText>
      </w:r>
      <w:r w:rsidR="00415105">
        <w:rPr>
          <w:rFonts w:cs="Arial"/>
          <w:i/>
          <w:iCs/>
        </w:rPr>
      </w:r>
      <w:r w:rsidR="00415105">
        <w:rPr>
          <w:rFonts w:cs="Arial"/>
          <w:i/>
          <w:iCs/>
        </w:rPr>
        <w:fldChar w:fldCharType="separate"/>
      </w:r>
      <w:r w:rsidR="008C27C3">
        <w:t xml:space="preserve">Table </w:t>
      </w:r>
      <w:r w:rsidR="008C27C3">
        <w:rPr>
          <w:noProof/>
        </w:rPr>
        <w:t>5.6</w:t>
      </w:r>
      <w:r w:rsidR="00415105">
        <w:rPr>
          <w:rFonts w:cs="Arial"/>
          <w:i/>
          <w:iCs/>
        </w:rPr>
        <w:fldChar w:fldCharType="end"/>
      </w:r>
      <w:r w:rsidRPr="0074301E">
        <w:rPr>
          <w:rFonts w:cs="Arial"/>
          <w:i/>
          <w:iCs/>
        </w:rPr>
        <w:t>, the shaded rows refer to the increment ratio of the internal resistance, while the unshaded rows are the absolute values of internal resistance at the aged SOH mentioned with the geometry column. Cyl = Cylindrical, Pri = Prismatic, Po = Pouch</w:t>
      </w:r>
    </w:p>
    <w:tbl>
      <w:tblPr>
        <w:tblStyle w:val="LightShading-Accent1"/>
        <w:tblW w:w="5000" w:type="pct"/>
        <w:jc w:val="center"/>
        <w:tblLook w:val="0660" w:firstRow="1" w:lastRow="1" w:firstColumn="0" w:lastColumn="0" w:noHBand="1" w:noVBand="1"/>
      </w:tblPr>
      <w:tblGrid>
        <w:gridCol w:w="845"/>
        <w:gridCol w:w="887"/>
        <w:gridCol w:w="887"/>
        <w:gridCol w:w="888"/>
        <w:gridCol w:w="888"/>
        <w:gridCol w:w="888"/>
        <w:gridCol w:w="888"/>
        <w:gridCol w:w="888"/>
        <w:gridCol w:w="888"/>
        <w:gridCol w:w="888"/>
      </w:tblGrid>
      <w:tr w:rsidR="007B401F" w:rsidRPr="0074301E" w:rsidTr="00415105">
        <w:trPr>
          <w:cnfStyle w:val="100000000000" w:firstRow="1" w:lastRow="0" w:firstColumn="0" w:lastColumn="0" w:oddVBand="0" w:evenVBand="0" w:oddHBand="0" w:evenHBand="0" w:firstRowFirstColumn="0" w:firstRowLastColumn="0" w:lastRowFirstColumn="0" w:lastRowLastColumn="0"/>
          <w:jc w:val="center"/>
        </w:trPr>
        <w:tc>
          <w:tcPr>
            <w:tcW w:w="478" w:type="pct"/>
            <w:tcBorders>
              <w:left w:val="single" w:sz="4" w:space="0" w:color="auto"/>
              <w:right w:val="single" w:sz="4" w:space="0" w:color="auto"/>
            </w:tcBorders>
            <w:noWrap/>
          </w:tcPr>
          <w:p w:rsidR="007B401F" w:rsidRPr="0074301E" w:rsidRDefault="007B401F" w:rsidP="008F79C0">
            <w:pPr>
              <w:spacing w:line="360" w:lineRule="auto"/>
              <w:rPr>
                <w:rFonts w:cs="Arial"/>
              </w:rPr>
            </w:pPr>
          </w:p>
        </w:tc>
        <w:tc>
          <w:tcPr>
            <w:tcW w:w="1507" w:type="pct"/>
            <w:gridSpan w:val="3"/>
            <w:tcBorders>
              <w:left w:val="single" w:sz="4" w:space="0" w:color="auto"/>
              <w:right w:val="single" w:sz="4" w:space="0" w:color="auto"/>
            </w:tcBorders>
          </w:tcPr>
          <w:p w:rsidR="007B401F" w:rsidRPr="0074301E" w:rsidRDefault="007B401F" w:rsidP="008F79C0">
            <w:pPr>
              <w:spacing w:line="360" w:lineRule="auto"/>
              <w:rPr>
                <w:rFonts w:cs="Arial"/>
              </w:rPr>
            </w:pPr>
            <w:r w:rsidRPr="0074301E">
              <w:rPr>
                <w:rFonts w:cs="Arial"/>
              </w:rPr>
              <w:t>5%</w:t>
            </w:r>
          </w:p>
        </w:tc>
        <w:tc>
          <w:tcPr>
            <w:tcW w:w="1508" w:type="pct"/>
            <w:gridSpan w:val="3"/>
            <w:tcBorders>
              <w:left w:val="single" w:sz="4" w:space="0" w:color="auto"/>
              <w:right w:val="single" w:sz="4" w:space="0" w:color="auto"/>
            </w:tcBorders>
          </w:tcPr>
          <w:p w:rsidR="007B401F" w:rsidRPr="0074301E" w:rsidRDefault="007B401F" w:rsidP="008F79C0">
            <w:pPr>
              <w:spacing w:line="360" w:lineRule="auto"/>
              <w:rPr>
                <w:rFonts w:cs="Arial"/>
              </w:rPr>
            </w:pPr>
            <w:r w:rsidRPr="0074301E">
              <w:rPr>
                <w:rFonts w:cs="Arial"/>
              </w:rPr>
              <w:t xml:space="preserve">50% </w:t>
            </w:r>
          </w:p>
        </w:tc>
        <w:tc>
          <w:tcPr>
            <w:tcW w:w="1508" w:type="pct"/>
            <w:gridSpan w:val="3"/>
            <w:tcBorders>
              <w:left w:val="single" w:sz="4" w:space="0" w:color="auto"/>
              <w:right w:val="single" w:sz="4" w:space="0" w:color="auto"/>
            </w:tcBorders>
          </w:tcPr>
          <w:p w:rsidR="007B401F" w:rsidRPr="0074301E" w:rsidRDefault="007B401F" w:rsidP="008F79C0">
            <w:pPr>
              <w:spacing w:line="360" w:lineRule="auto"/>
              <w:rPr>
                <w:rFonts w:cs="Arial"/>
              </w:rPr>
            </w:pPr>
            <w:r w:rsidRPr="0074301E">
              <w:rPr>
                <w:rFonts w:cs="Arial"/>
              </w:rPr>
              <w:t xml:space="preserve">95% </w:t>
            </w:r>
          </w:p>
        </w:tc>
      </w:tr>
      <w:tr w:rsidR="007B401F" w:rsidRPr="0074301E" w:rsidTr="00415105">
        <w:trPr>
          <w:jc w:val="center"/>
        </w:trPr>
        <w:tc>
          <w:tcPr>
            <w:tcW w:w="478" w:type="pct"/>
            <w:tcBorders>
              <w:left w:val="single" w:sz="4" w:space="0" w:color="auto"/>
              <w:bottom w:val="single" w:sz="8" w:space="0" w:color="4F81BD" w:themeColor="accent1"/>
              <w:right w:val="single" w:sz="4" w:space="0" w:color="auto"/>
            </w:tcBorders>
            <w:noWrap/>
          </w:tcPr>
          <w:p w:rsidR="007B401F" w:rsidRPr="0074301E" w:rsidRDefault="007B401F" w:rsidP="008F79C0">
            <w:pPr>
              <w:spacing w:line="360" w:lineRule="auto"/>
              <w:rPr>
                <w:rStyle w:val="SubtleEmphasis"/>
                <w:rFonts w:cs="Arial"/>
              </w:rPr>
            </w:pPr>
            <w:r w:rsidRPr="0074301E">
              <w:rPr>
                <w:rFonts w:cs="Arial"/>
              </w:rPr>
              <w:t>Pulse</w:t>
            </w:r>
          </w:p>
        </w:tc>
        <w:tc>
          <w:tcPr>
            <w:tcW w:w="502"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0.5s</w:t>
            </w:r>
          </w:p>
        </w:tc>
        <w:tc>
          <w:tcPr>
            <w:tcW w:w="502"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10s</w:t>
            </w:r>
          </w:p>
        </w:tc>
        <w:tc>
          <w:tcPr>
            <w:tcW w:w="503"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30s</w:t>
            </w:r>
          </w:p>
        </w:tc>
        <w:tc>
          <w:tcPr>
            <w:tcW w:w="503"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0.5s</w:t>
            </w:r>
          </w:p>
        </w:tc>
        <w:tc>
          <w:tcPr>
            <w:tcW w:w="503"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10s</w:t>
            </w:r>
          </w:p>
        </w:tc>
        <w:tc>
          <w:tcPr>
            <w:tcW w:w="503"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30s</w:t>
            </w:r>
          </w:p>
        </w:tc>
        <w:tc>
          <w:tcPr>
            <w:tcW w:w="503"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0.5s</w:t>
            </w:r>
          </w:p>
        </w:tc>
        <w:tc>
          <w:tcPr>
            <w:tcW w:w="503"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10s</w:t>
            </w:r>
          </w:p>
        </w:tc>
        <w:tc>
          <w:tcPr>
            <w:tcW w:w="503"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30s</w:t>
            </w:r>
          </w:p>
        </w:tc>
      </w:tr>
      <w:tr w:rsidR="007B401F" w:rsidRPr="0074301E" w:rsidTr="00C62279">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tcPr>
          <w:p w:rsidR="007B401F" w:rsidRPr="0074301E" w:rsidRDefault="007B401F" w:rsidP="008F79C0">
            <w:pPr>
              <w:spacing w:line="360" w:lineRule="auto"/>
              <w:rPr>
                <w:rFonts w:cs="Arial"/>
                <w:b/>
                <w:bCs/>
              </w:rPr>
            </w:pPr>
            <w:r w:rsidRPr="0074301E">
              <w:rPr>
                <w:rStyle w:val="SubtleEmphasis"/>
                <w:rFonts w:cs="Arial"/>
                <w:b/>
                <w:bCs/>
              </w:rPr>
              <w:t xml:space="preserve">Charging pulse for cells at </w:t>
            </w:r>
            <w:r w:rsidRPr="0074301E">
              <w:rPr>
                <w:rFonts w:cs="Arial"/>
                <w:b/>
                <w:bCs/>
                <w:i/>
                <w:iCs/>
              </w:rPr>
              <w:t>5°C/0.3C</w:t>
            </w:r>
          </w:p>
        </w:tc>
      </w:tr>
      <w:tr w:rsidR="007B401F" w:rsidRPr="0074301E" w:rsidTr="00415105">
        <w:trPr>
          <w:jc w:val="center"/>
        </w:trPr>
        <w:tc>
          <w:tcPr>
            <w:tcW w:w="478" w:type="pct"/>
            <w:vMerge w:val="restart"/>
            <w:tcBorders>
              <w:top w:val="single" w:sz="4" w:space="0" w:color="auto"/>
              <w:left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r w:rsidRPr="0074301E">
              <w:rPr>
                <w:rFonts w:ascii="Arial" w:hAnsi="Arial" w:cs="Arial"/>
              </w:rPr>
              <w:t>Cyl</w:t>
            </w:r>
          </w:p>
          <w:p w:rsidR="007B401F" w:rsidRPr="0074301E" w:rsidRDefault="007B401F" w:rsidP="008F79C0">
            <w:pPr>
              <w:pStyle w:val="DecimalAligned"/>
              <w:spacing w:line="360" w:lineRule="auto"/>
              <w:rPr>
                <w:rFonts w:ascii="Arial" w:hAnsi="Arial" w:cs="Arial"/>
              </w:rPr>
            </w:pPr>
            <w:r w:rsidRPr="0074301E">
              <w:rPr>
                <w:rFonts w:ascii="Arial" w:hAnsi="Arial" w:cs="Arial"/>
              </w:rPr>
              <w:t>76.6%</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3.110</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5.685</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7.433</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2.874</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5.020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6.767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2.824</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5.449</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10.65</w:t>
            </w:r>
          </w:p>
        </w:tc>
      </w:tr>
      <w:tr w:rsidR="007B401F" w:rsidRPr="0074301E" w:rsidTr="00415105">
        <w:trPr>
          <w:jc w:val="center"/>
        </w:trPr>
        <w:tc>
          <w:tcPr>
            <w:tcW w:w="478" w:type="pct"/>
            <w:vMerge/>
            <w:tcBorders>
              <w:left w:val="single" w:sz="4" w:space="0" w:color="auto"/>
              <w:bottom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p>
        </w:tc>
        <w:tc>
          <w:tcPr>
            <w:tcW w:w="502"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0.976</w:t>
            </w:r>
          </w:p>
        </w:tc>
        <w:tc>
          <w:tcPr>
            <w:tcW w:w="502"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1.146</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1.273</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0.861</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1.002</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1.021</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0.885</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0.994</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1.325</w:t>
            </w:r>
          </w:p>
        </w:tc>
      </w:tr>
      <w:tr w:rsidR="007B401F" w:rsidRPr="0074301E" w:rsidTr="00415105">
        <w:trPr>
          <w:jc w:val="center"/>
        </w:trPr>
        <w:tc>
          <w:tcPr>
            <w:tcW w:w="478" w:type="pct"/>
            <w:vMerge w:val="restart"/>
            <w:tcBorders>
              <w:top w:val="single" w:sz="4" w:space="0" w:color="auto"/>
              <w:left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r w:rsidRPr="0074301E">
              <w:rPr>
                <w:rFonts w:ascii="Arial" w:hAnsi="Arial" w:cs="Arial"/>
              </w:rPr>
              <w:t>Pri</w:t>
            </w:r>
          </w:p>
          <w:p w:rsidR="007B401F" w:rsidRPr="0074301E" w:rsidRDefault="007B401F" w:rsidP="008F79C0">
            <w:pPr>
              <w:pStyle w:val="DecimalAligned"/>
              <w:spacing w:line="360" w:lineRule="auto"/>
              <w:rPr>
                <w:rFonts w:ascii="Arial" w:hAnsi="Arial" w:cs="Arial"/>
              </w:rPr>
            </w:pPr>
            <w:r w:rsidRPr="0074301E">
              <w:rPr>
                <w:rFonts w:ascii="Arial" w:hAnsi="Arial" w:cs="Arial"/>
              </w:rPr>
              <w:t>81.2%</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3.630</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5.580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6.980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3.426</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5.08</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6.610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3.370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5.450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9.110</w:t>
            </w:r>
          </w:p>
        </w:tc>
      </w:tr>
      <w:tr w:rsidR="007B401F" w:rsidRPr="0074301E" w:rsidTr="00415105">
        <w:trPr>
          <w:jc w:val="center"/>
        </w:trPr>
        <w:tc>
          <w:tcPr>
            <w:tcW w:w="478" w:type="pct"/>
            <w:vMerge/>
            <w:tcBorders>
              <w:left w:val="single" w:sz="4" w:space="0" w:color="auto"/>
              <w:bottom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1.081</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1.252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1.196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0.983</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1.104</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0.979</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1.005</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1.146</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1.087</w:t>
            </w:r>
          </w:p>
        </w:tc>
      </w:tr>
      <w:tr w:rsidR="007B401F" w:rsidRPr="0074301E" w:rsidTr="00415105">
        <w:trPr>
          <w:jc w:val="center"/>
        </w:trPr>
        <w:tc>
          <w:tcPr>
            <w:tcW w:w="478" w:type="pct"/>
            <w:vMerge w:val="restart"/>
            <w:tcBorders>
              <w:top w:val="single" w:sz="4" w:space="0" w:color="auto"/>
              <w:left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r w:rsidRPr="0074301E">
              <w:rPr>
                <w:rFonts w:ascii="Arial" w:hAnsi="Arial" w:cs="Arial"/>
              </w:rPr>
              <w:t>Po</w:t>
            </w:r>
          </w:p>
          <w:p w:rsidR="007B401F" w:rsidRPr="0074301E" w:rsidRDefault="007B401F" w:rsidP="008F79C0">
            <w:pPr>
              <w:pStyle w:val="DecimalAligned"/>
              <w:spacing w:line="360" w:lineRule="auto"/>
              <w:rPr>
                <w:rFonts w:ascii="Arial" w:hAnsi="Arial" w:cs="Arial"/>
              </w:rPr>
            </w:pPr>
            <w:r w:rsidRPr="0074301E">
              <w:rPr>
                <w:rFonts w:ascii="Arial" w:hAnsi="Arial" w:cs="Arial"/>
              </w:rPr>
              <w:t>75.4%</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2.244</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4.393</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5.867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2.296</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4.149</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5.649</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2.325</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4.608</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6.750</w:t>
            </w:r>
          </w:p>
        </w:tc>
      </w:tr>
      <w:tr w:rsidR="007B401F" w:rsidRPr="0074301E" w:rsidTr="00415105">
        <w:trPr>
          <w:jc w:val="center"/>
        </w:trPr>
        <w:tc>
          <w:tcPr>
            <w:tcW w:w="478" w:type="pct"/>
            <w:vMerge/>
            <w:tcBorders>
              <w:left w:val="single" w:sz="4" w:space="0" w:color="auto"/>
              <w:bottom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1.141</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0.633</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1.147</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1.139</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0.629</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1.083</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1.311</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0.708</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1.310</w:t>
            </w:r>
          </w:p>
        </w:tc>
      </w:tr>
      <w:tr w:rsidR="007B401F" w:rsidRPr="0074301E" w:rsidTr="00C62279">
        <w:trPr>
          <w:jc w:val="center"/>
        </w:trPr>
        <w:tc>
          <w:tcPr>
            <w:tcW w:w="5000" w:type="pct"/>
            <w:gridSpan w:val="10"/>
            <w:tcBorders>
              <w:top w:val="single" w:sz="4" w:space="0" w:color="auto"/>
              <w:left w:val="single" w:sz="4" w:space="0" w:color="auto"/>
              <w:bottom w:val="single" w:sz="4" w:space="0" w:color="auto"/>
              <w:right w:val="single" w:sz="4" w:space="0" w:color="auto"/>
            </w:tcBorders>
          </w:tcPr>
          <w:p w:rsidR="007B401F" w:rsidRPr="0074301E" w:rsidRDefault="007B401F" w:rsidP="008F79C0">
            <w:pPr>
              <w:spacing w:line="360" w:lineRule="auto"/>
              <w:rPr>
                <w:rFonts w:cs="Arial"/>
                <w:b/>
                <w:bCs/>
              </w:rPr>
            </w:pPr>
            <w:r w:rsidRPr="0074301E">
              <w:rPr>
                <w:rStyle w:val="SubtleEmphasis"/>
                <w:rFonts w:cs="Arial"/>
                <w:b/>
                <w:bCs/>
              </w:rPr>
              <w:t>Charging pulse for cells at 4</w:t>
            </w:r>
            <w:r w:rsidRPr="0074301E">
              <w:rPr>
                <w:rFonts w:cs="Arial"/>
                <w:b/>
                <w:bCs/>
                <w:i/>
                <w:iCs/>
              </w:rPr>
              <w:t>5°C/0.3C</w:t>
            </w:r>
          </w:p>
        </w:tc>
      </w:tr>
      <w:tr w:rsidR="007B401F" w:rsidRPr="0074301E" w:rsidTr="00415105">
        <w:trPr>
          <w:jc w:val="center"/>
        </w:trPr>
        <w:tc>
          <w:tcPr>
            <w:tcW w:w="478" w:type="pct"/>
            <w:vMerge w:val="restart"/>
            <w:tcBorders>
              <w:top w:val="single" w:sz="4" w:space="0" w:color="auto"/>
              <w:left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r w:rsidRPr="0074301E">
              <w:rPr>
                <w:rFonts w:ascii="Arial" w:hAnsi="Arial" w:cs="Arial"/>
              </w:rPr>
              <w:t>Cy</w:t>
            </w:r>
          </w:p>
          <w:p w:rsidR="007B401F" w:rsidRPr="0074301E" w:rsidRDefault="007B401F" w:rsidP="008F79C0">
            <w:pPr>
              <w:pStyle w:val="DecimalAligned"/>
              <w:spacing w:line="360" w:lineRule="auto"/>
              <w:rPr>
                <w:rFonts w:ascii="Arial" w:hAnsi="Arial" w:cs="Arial"/>
              </w:rPr>
            </w:pPr>
            <w:r w:rsidRPr="0074301E">
              <w:rPr>
                <w:rFonts w:ascii="Arial" w:hAnsi="Arial" w:cs="Arial"/>
              </w:rPr>
              <w:t>89.2%</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2.877</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4.666</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6.125</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2.820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4.325</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5.804</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2.657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4.193</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6.544</w:t>
            </w:r>
          </w:p>
        </w:tc>
      </w:tr>
      <w:tr w:rsidR="007B401F" w:rsidRPr="0074301E" w:rsidTr="00415105">
        <w:trPr>
          <w:jc w:val="center"/>
        </w:trPr>
        <w:tc>
          <w:tcPr>
            <w:tcW w:w="478" w:type="pct"/>
            <w:vMerge/>
            <w:tcBorders>
              <w:left w:val="single" w:sz="4" w:space="0" w:color="auto"/>
              <w:bottom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p>
        </w:tc>
        <w:tc>
          <w:tcPr>
            <w:tcW w:w="502"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1.082</w:t>
            </w:r>
          </w:p>
        </w:tc>
        <w:tc>
          <w:tcPr>
            <w:tcW w:w="502"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1.202</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1.221</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1.126</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0.999</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0.990</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1.193</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1.091</w:t>
            </w:r>
          </w:p>
        </w:tc>
        <w:tc>
          <w:tcPr>
            <w:tcW w:w="503"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0.962</w:t>
            </w:r>
          </w:p>
        </w:tc>
      </w:tr>
      <w:tr w:rsidR="007B401F" w:rsidRPr="0074301E" w:rsidTr="00415105">
        <w:trPr>
          <w:jc w:val="center"/>
        </w:trPr>
        <w:tc>
          <w:tcPr>
            <w:tcW w:w="478" w:type="pct"/>
            <w:vMerge w:val="restart"/>
            <w:tcBorders>
              <w:top w:val="single" w:sz="4" w:space="0" w:color="auto"/>
              <w:left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r w:rsidRPr="0074301E">
              <w:rPr>
                <w:rFonts w:ascii="Arial" w:hAnsi="Arial" w:cs="Arial"/>
              </w:rPr>
              <w:t>Pri</w:t>
            </w:r>
          </w:p>
          <w:p w:rsidR="007B401F" w:rsidRPr="0074301E" w:rsidRDefault="007B401F" w:rsidP="008F79C0">
            <w:pPr>
              <w:pStyle w:val="DecimalAligned"/>
              <w:spacing w:line="360" w:lineRule="auto"/>
              <w:rPr>
                <w:rFonts w:ascii="Arial" w:hAnsi="Arial" w:cs="Arial"/>
              </w:rPr>
            </w:pPr>
            <w:r w:rsidRPr="0074301E">
              <w:rPr>
                <w:rFonts w:ascii="Arial" w:hAnsi="Arial" w:cs="Arial"/>
              </w:rPr>
              <w:t>87.6%</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3.742</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5.442</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6.847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3.670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5.036</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6.352</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3.574</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5.078</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7.331</w:t>
            </w:r>
          </w:p>
        </w:tc>
      </w:tr>
      <w:tr w:rsidR="007B401F" w:rsidRPr="0074301E" w:rsidTr="00415105">
        <w:trPr>
          <w:jc w:val="center"/>
        </w:trPr>
        <w:tc>
          <w:tcPr>
            <w:tcW w:w="478" w:type="pct"/>
            <w:vMerge/>
            <w:tcBorders>
              <w:left w:val="single" w:sz="4" w:space="0" w:color="auto"/>
              <w:bottom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1.245</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1.172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1.310</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1.284</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0.977</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1.051</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FF0000"/>
              </w:rPr>
              <w:t>1.394</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1.042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1.071</w:t>
            </w:r>
          </w:p>
        </w:tc>
      </w:tr>
      <w:tr w:rsidR="007B401F" w:rsidRPr="0074301E" w:rsidTr="00415105">
        <w:trPr>
          <w:jc w:val="center"/>
        </w:trPr>
        <w:tc>
          <w:tcPr>
            <w:tcW w:w="478" w:type="pct"/>
            <w:vMerge w:val="restart"/>
            <w:tcBorders>
              <w:top w:val="single" w:sz="4" w:space="0" w:color="auto"/>
              <w:left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r w:rsidRPr="0074301E">
              <w:rPr>
                <w:rFonts w:ascii="Arial" w:hAnsi="Arial" w:cs="Arial"/>
              </w:rPr>
              <w:t>Po</w:t>
            </w:r>
          </w:p>
          <w:p w:rsidR="007B401F" w:rsidRPr="0074301E" w:rsidRDefault="007B401F" w:rsidP="008F79C0">
            <w:pPr>
              <w:pStyle w:val="DecimalAligned"/>
              <w:spacing w:line="360" w:lineRule="auto"/>
              <w:rPr>
                <w:rFonts w:ascii="Arial" w:hAnsi="Arial" w:cs="Arial"/>
              </w:rPr>
            </w:pPr>
            <w:r w:rsidRPr="0074301E">
              <w:rPr>
                <w:rFonts w:ascii="Arial" w:hAnsi="Arial" w:cs="Arial"/>
              </w:rPr>
              <w:t>74.5%</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1.497</w:t>
            </w:r>
          </w:p>
        </w:tc>
        <w:tc>
          <w:tcPr>
            <w:tcW w:w="502"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2.497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3.333</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1.627</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2.476</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3.190</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1.708</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2.768</w:t>
            </w:r>
          </w:p>
        </w:tc>
        <w:tc>
          <w:tcPr>
            <w:tcW w:w="503"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3.809</w:t>
            </w:r>
          </w:p>
        </w:tc>
      </w:tr>
      <w:tr w:rsidR="007B401F" w:rsidRPr="0074301E" w:rsidTr="00415105">
        <w:trPr>
          <w:cnfStyle w:val="010000000000" w:firstRow="0" w:lastRow="1" w:firstColumn="0" w:lastColumn="0" w:oddVBand="0" w:evenVBand="0" w:oddHBand="0" w:evenHBand="0" w:firstRowFirstColumn="0" w:firstRowLastColumn="0" w:lastRowFirstColumn="0" w:lastRowLastColumn="0"/>
          <w:jc w:val="center"/>
        </w:trPr>
        <w:tc>
          <w:tcPr>
            <w:tcW w:w="478" w:type="pct"/>
            <w:vMerge/>
            <w:tcBorders>
              <w:left w:val="single" w:sz="4" w:space="0" w:color="auto"/>
              <w:bottom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val="0"/>
                <w:i/>
                <w:color w:val="auto"/>
              </w:rPr>
            </w:pPr>
            <w:r w:rsidRPr="0074301E">
              <w:rPr>
                <w:rFonts w:ascii="Arial" w:hAnsi="Arial" w:cs="Arial"/>
                <w:b w:val="0"/>
                <w:i/>
                <w:color w:val="auto"/>
              </w:rPr>
              <w:t>0.712</w:t>
            </w:r>
          </w:p>
        </w:tc>
        <w:tc>
          <w:tcPr>
            <w:tcW w:w="502"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1.155</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val="0"/>
                <w:i/>
                <w:color w:val="auto"/>
              </w:rPr>
            </w:pPr>
            <w:r w:rsidRPr="0074301E">
              <w:rPr>
                <w:rFonts w:ascii="Arial" w:hAnsi="Arial" w:cs="Arial"/>
                <w:b w:val="0"/>
                <w:i/>
                <w:color w:val="auto"/>
              </w:rPr>
              <w:t>0.607</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val="0"/>
                <w:i/>
                <w:color w:val="auto"/>
              </w:rPr>
            </w:pPr>
            <w:r w:rsidRPr="0074301E">
              <w:rPr>
                <w:rFonts w:ascii="Arial" w:hAnsi="Arial" w:cs="Arial"/>
                <w:b w:val="0"/>
                <w:i/>
                <w:color w:val="auto"/>
              </w:rPr>
              <w:t>0.740</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1.105</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val="0"/>
                <w:i/>
                <w:color w:val="auto"/>
              </w:rPr>
            </w:pPr>
            <w:r w:rsidRPr="0074301E">
              <w:rPr>
                <w:rFonts w:ascii="Arial" w:hAnsi="Arial" w:cs="Arial"/>
                <w:b w:val="0"/>
                <w:i/>
                <w:color w:val="00B050"/>
              </w:rPr>
              <w:t>0.591</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val="0"/>
                <w:i/>
                <w:color w:val="auto"/>
              </w:rPr>
            </w:pPr>
            <w:r w:rsidRPr="0074301E">
              <w:rPr>
                <w:rFonts w:ascii="Arial" w:hAnsi="Arial" w:cs="Arial"/>
                <w:b w:val="0"/>
                <w:i/>
                <w:color w:val="auto"/>
              </w:rPr>
              <w:t>0.914</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1.232</w:t>
            </w:r>
          </w:p>
        </w:tc>
        <w:tc>
          <w:tcPr>
            <w:tcW w:w="503"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keepNext/>
              <w:spacing w:line="360" w:lineRule="auto"/>
              <w:rPr>
                <w:rFonts w:ascii="Arial" w:hAnsi="Arial" w:cs="Arial"/>
                <w:b w:val="0"/>
                <w:i/>
                <w:color w:val="auto"/>
              </w:rPr>
            </w:pPr>
            <w:r w:rsidRPr="0074301E">
              <w:rPr>
                <w:rFonts w:ascii="Arial" w:hAnsi="Arial" w:cs="Arial"/>
                <w:b w:val="0"/>
                <w:i/>
                <w:color w:val="auto"/>
              </w:rPr>
              <w:t>0.713</w:t>
            </w:r>
          </w:p>
        </w:tc>
      </w:tr>
    </w:tbl>
    <w:p w:rsidR="007B401F" w:rsidRPr="0074301E" w:rsidRDefault="00415105" w:rsidP="008F79C0">
      <w:pPr>
        <w:pStyle w:val="Caption"/>
        <w:spacing w:line="360" w:lineRule="auto"/>
        <w:jc w:val="both"/>
        <w:rPr>
          <w:rFonts w:cs="Arial"/>
        </w:rPr>
      </w:pPr>
      <w:bookmarkStart w:id="255" w:name="_Ref521095767"/>
      <w:bookmarkStart w:id="256" w:name="_Toc521430922"/>
      <w:r>
        <w:t xml:space="preserve">Table </w:t>
      </w:r>
      <w:r w:rsidR="001972B6">
        <w:fldChar w:fldCharType="begin"/>
      </w:r>
      <w:r w:rsidR="001972B6">
        <w:instrText xml:space="preserve"> STYLEREF 1 \s </w:instrText>
      </w:r>
      <w:r w:rsidR="001972B6">
        <w:fldChar w:fldCharType="separate"/>
      </w:r>
      <w:r w:rsidR="001972B6">
        <w:rPr>
          <w:noProof/>
        </w:rPr>
        <w:t>5</w:t>
      </w:r>
      <w:r w:rsidR="001972B6">
        <w:fldChar w:fldCharType="end"/>
      </w:r>
      <w:r w:rsidR="001972B6">
        <w:t>.</w:t>
      </w:r>
      <w:r w:rsidR="001972B6">
        <w:fldChar w:fldCharType="begin"/>
      </w:r>
      <w:r w:rsidR="001972B6">
        <w:instrText xml:space="preserve"> SEQ Table \* ARABIC \s 1 </w:instrText>
      </w:r>
      <w:r w:rsidR="001972B6">
        <w:fldChar w:fldCharType="separate"/>
      </w:r>
      <w:r w:rsidR="001972B6">
        <w:rPr>
          <w:noProof/>
        </w:rPr>
        <w:t>5</w:t>
      </w:r>
      <w:r w:rsidR="001972B6">
        <w:fldChar w:fldCharType="end"/>
      </w:r>
      <w:bookmarkEnd w:id="255"/>
      <w:r>
        <w:t xml:space="preserve">. </w:t>
      </w:r>
      <w:r w:rsidRPr="0098573B">
        <w:t>Changing in internal resistance due to ageing (for charging pulses)</w:t>
      </w:r>
      <w:bookmarkEnd w:id="256"/>
    </w:p>
    <w:p w:rsidR="007B401F" w:rsidRPr="0074301E" w:rsidRDefault="007B401F" w:rsidP="008F79C0">
      <w:pPr>
        <w:pStyle w:val="Caption"/>
        <w:keepNext/>
        <w:spacing w:line="360" w:lineRule="auto"/>
        <w:rPr>
          <w:rFonts w:cs="Arial"/>
          <w:b/>
          <w:bCs w:val="0"/>
          <w:szCs w:val="22"/>
        </w:rPr>
      </w:pPr>
    </w:p>
    <w:tbl>
      <w:tblPr>
        <w:tblStyle w:val="LightShading-Accent1"/>
        <w:tblW w:w="5000" w:type="pct"/>
        <w:jc w:val="center"/>
        <w:tblLook w:val="0660" w:firstRow="1" w:lastRow="1" w:firstColumn="0" w:lastColumn="0" w:noHBand="1" w:noVBand="1"/>
      </w:tblPr>
      <w:tblGrid>
        <w:gridCol w:w="940"/>
        <w:gridCol w:w="878"/>
        <w:gridCol w:w="878"/>
        <w:gridCol w:w="877"/>
        <w:gridCol w:w="877"/>
        <w:gridCol w:w="877"/>
        <w:gridCol w:w="877"/>
        <w:gridCol w:w="877"/>
        <w:gridCol w:w="877"/>
        <w:gridCol w:w="877"/>
      </w:tblGrid>
      <w:tr w:rsidR="007B401F" w:rsidRPr="0074301E" w:rsidTr="00C62279">
        <w:trPr>
          <w:cnfStyle w:val="100000000000" w:firstRow="1" w:lastRow="0" w:firstColumn="0" w:lastColumn="0" w:oddVBand="0" w:evenVBand="0" w:oddHBand="0" w:evenHBand="0" w:firstRowFirstColumn="0" w:firstRowLastColumn="0" w:lastRowFirstColumn="0" w:lastRowLastColumn="0"/>
          <w:jc w:val="center"/>
        </w:trPr>
        <w:tc>
          <w:tcPr>
            <w:tcW w:w="519" w:type="pct"/>
            <w:tcBorders>
              <w:left w:val="single" w:sz="4" w:space="0" w:color="auto"/>
              <w:right w:val="single" w:sz="4" w:space="0" w:color="auto"/>
            </w:tcBorders>
            <w:noWrap/>
          </w:tcPr>
          <w:p w:rsidR="007B401F" w:rsidRPr="0074301E" w:rsidRDefault="007B401F" w:rsidP="008F79C0">
            <w:pPr>
              <w:spacing w:line="360" w:lineRule="auto"/>
              <w:rPr>
                <w:rFonts w:cs="Arial"/>
              </w:rPr>
            </w:pPr>
          </w:p>
        </w:tc>
        <w:tc>
          <w:tcPr>
            <w:tcW w:w="1493" w:type="pct"/>
            <w:gridSpan w:val="3"/>
            <w:tcBorders>
              <w:left w:val="single" w:sz="4" w:space="0" w:color="auto"/>
              <w:right w:val="single" w:sz="4" w:space="0" w:color="auto"/>
            </w:tcBorders>
          </w:tcPr>
          <w:p w:rsidR="007B401F" w:rsidRPr="0074301E" w:rsidRDefault="007B401F" w:rsidP="008F79C0">
            <w:pPr>
              <w:spacing w:line="360" w:lineRule="auto"/>
              <w:rPr>
                <w:rFonts w:cs="Arial"/>
              </w:rPr>
            </w:pPr>
            <w:r w:rsidRPr="0074301E">
              <w:rPr>
                <w:rFonts w:cs="Arial"/>
              </w:rPr>
              <w:t>5%</w:t>
            </w:r>
          </w:p>
        </w:tc>
        <w:tc>
          <w:tcPr>
            <w:tcW w:w="1494" w:type="pct"/>
            <w:gridSpan w:val="3"/>
            <w:tcBorders>
              <w:left w:val="single" w:sz="4" w:space="0" w:color="auto"/>
              <w:right w:val="single" w:sz="4" w:space="0" w:color="auto"/>
            </w:tcBorders>
          </w:tcPr>
          <w:p w:rsidR="007B401F" w:rsidRPr="0074301E" w:rsidRDefault="007B401F" w:rsidP="008F79C0">
            <w:pPr>
              <w:spacing w:line="360" w:lineRule="auto"/>
              <w:rPr>
                <w:rFonts w:cs="Arial"/>
              </w:rPr>
            </w:pPr>
            <w:r w:rsidRPr="0074301E">
              <w:rPr>
                <w:rFonts w:cs="Arial"/>
              </w:rPr>
              <w:t xml:space="preserve">50% </w:t>
            </w:r>
          </w:p>
        </w:tc>
        <w:tc>
          <w:tcPr>
            <w:tcW w:w="1494" w:type="pct"/>
            <w:gridSpan w:val="3"/>
            <w:tcBorders>
              <w:left w:val="single" w:sz="4" w:space="0" w:color="auto"/>
              <w:right w:val="single" w:sz="4" w:space="0" w:color="auto"/>
            </w:tcBorders>
          </w:tcPr>
          <w:p w:rsidR="007B401F" w:rsidRPr="0074301E" w:rsidRDefault="007B401F" w:rsidP="008F79C0">
            <w:pPr>
              <w:spacing w:line="360" w:lineRule="auto"/>
              <w:rPr>
                <w:rFonts w:cs="Arial"/>
              </w:rPr>
            </w:pPr>
            <w:r w:rsidRPr="0074301E">
              <w:rPr>
                <w:rFonts w:cs="Arial"/>
              </w:rPr>
              <w:t xml:space="preserve">95% </w:t>
            </w:r>
          </w:p>
        </w:tc>
      </w:tr>
      <w:tr w:rsidR="007B401F" w:rsidRPr="0074301E" w:rsidTr="00C62279">
        <w:trPr>
          <w:jc w:val="center"/>
        </w:trPr>
        <w:tc>
          <w:tcPr>
            <w:tcW w:w="519" w:type="pct"/>
            <w:tcBorders>
              <w:left w:val="single" w:sz="4" w:space="0" w:color="auto"/>
              <w:bottom w:val="single" w:sz="8" w:space="0" w:color="4F81BD" w:themeColor="accent1"/>
              <w:right w:val="single" w:sz="4" w:space="0" w:color="auto"/>
            </w:tcBorders>
            <w:noWrap/>
          </w:tcPr>
          <w:p w:rsidR="007B401F" w:rsidRPr="0074301E" w:rsidRDefault="007B401F" w:rsidP="008F79C0">
            <w:pPr>
              <w:spacing w:line="360" w:lineRule="auto"/>
              <w:rPr>
                <w:rStyle w:val="SubtleEmphasis"/>
                <w:rFonts w:cs="Arial"/>
              </w:rPr>
            </w:pPr>
            <w:r w:rsidRPr="0074301E">
              <w:rPr>
                <w:rFonts w:cs="Arial"/>
              </w:rPr>
              <w:t>Pulse</w:t>
            </w:r>
          </w:p>
        </w:tc>
        <w:tc>
          <w:tcPr>
            <w:tcW w:w="497"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0.5s</w:t>
            </w:r>
          </w:p>
        </w:tc>
        <w:tc>
          <w:tcPr>
            <w:tcW w:w="498"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10s</w:t>
            </w:r>
          </w:p>
        </w:tc>
        <w:tc>
          <w:tcPr>
            <w:tcW w:w="498"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30s</w:t>
            </w:r>
          </w:p>
        </w:tc>
        <w:tc>
          <w:tcPr>
            <w:tcW w:w="498"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0.5s</w:t>
            </w:r>
          </w:p>
        </w:tc>
        <w:tc>
          <w:tcPr>
            <w:tcW w:w="498"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10s</w:t>
            </w:r>
          </w:p>
        </w:tc>
        <w:tc>
          <w:tcPr>
            <w:tcW w:w="498"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30s</w:t>
            </w:r>
          </w:p>
        </w:tc>
        <w:tc>
          <w:tcPr>
            <w:tcW w:w="498"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0.5s</w:t>
            </w:r>
          </w:p>
        </w:tc>
        <w:tc>
          <w:tcPr>
            <w:tcW w:w="498"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10s</w:t>
            </w:r>
          </w:p>
        </w:tc>
        <w:tc>
          <w:tcPr>
            <w:tcW w:w="498" w:type="pct"/>
            <w:tcBorders>
              <w:left w:val="single" w:sz="4" w:space="0" w:color="auto"/>
              <w:bottom w:val="single" w:sz="8" w:space="0" w:color="4F81BD" w:themeColor="accent1"/>
              <w:right w:val="single" w:sz="4" w:space="0" w:color="auto"/>
            </w:tcBorders>
          </w:tcPr>
          <w:p w:rsidR="007B401F" w:rsidRPr="0074301E" w:rsidRDefault="007B401F" w:rsidP="008F79C0">
            <w:pPr>
              <w:spacing w:line="360" w:lineRule="auto"/>
              <w:rPr>
                <w:rStyle w:val="SubtleEmphasis"/>
                <w:rFonts w:cs="Arial"/>
              </w:rPr>
            </w:pPr>
            <w:r w:rsidRPr="0074301E">
              <w:rPr>
                <w:rStyle w:val="SubtleEmphasis"/>
                <w:rFonts w:cs="Arial"/>
              </w:rPr>
              <w:t>30s</w:t>
            </w:r>
          </w:p>
        </w:tc>
      </w:tr>
      <w:tr w:rsidR="007B401F" w:rsidRPr="0074301E" w:rsidTr="00C62279">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tcPr>
          <w:p w:rsidR="007B401F" w:rsidRPr="0074301E" w:rsidRDefault="007B401F" w:rsidP="008F79C0">
            <w:pPr>
              <w:spacing w:line="360" w:lineRule="auto"/>
              <w:rPr>
                <w:rFonts w:cs="Arial"/>
                <w:b/>
                <w:bCs/>
              </w:rPr>
            </w:pPr>
            <w:r w:rsidRPr="0074301E">
              <w:rPr>
                <w:rStyle w:val="SubtleEmphasis"/>
                <w:rFonts w:cs="Arial"/>
                <w:b/>
                <w:bCs/>
              </w:rPr>
              <w:t xml:space="preserve">Discharging pulse for cells at </w:t>
            </w:r>
            <w:r w:rsidRPr="0074301E">
              <w:rPr>
                <w:rFonts w:cs="Arial"/>
                <w:b/>
                <w:bCs/>
                <w:i/>
                <w:iCs/>
              </w:rPr>
              <w:t>5°C/0.3C</w:t>
            </w:r>
          </w:p>
        </w:tc>
      </w:tr>
      <w:tr w:rsidR="007B401F" w:rsidRPr="0074301E" w:rsidTr="00C62279">
        <w:trPr>
          <w:jc w:val="center"/>
        </w:trPr>
        <w:tc>
          <w:tcPr>
            <w:tcW w:w="519" w:type="pct"/>
            <w:vMerge w:val="restart"/>
            <w:tcBorders>
              <w:top w:val="single" w:sz="4" w:space="0" w:color="auto"/>
              <w:left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r w:rsidRPr="0074301E">
              <w:rPr>
                <w:rFonts w:ascii="Arial" w:hAnsi="Arial" w:cs="Arial"/>
              </w:rPr>
              <w:t>Cyl</w:t>
            </w:r>
          </w:p>
          <w:p w:rsidR="007B401F" w:rsidRPr="0074301E" w:rsidRDefault="007B401F" w:rsidP="008F79C0">
            <w:pPr>
              <w:pStyle w:val="DecimalAligned"/>
              <w:spacing w:line="360" w:lineRule="auto"/>
              <w:rPr>
                <w:rFonts w:ascii="Arial" w:hAnsi="Arial" w:cs="Arial"/>
              </w:rPr>
            </w:pPr>
            <w:r w:rsidRPr="0074301E">
              <w:rPr>
                <w:rFonts w:ascii="Arial" w:hAnsi="Arial" w:cs="Arial"/>
              </w:rPr>
              <w:t>76.55%</w:t>
            </w:r>
          </w:p>
        </w:tc>
        <w:tc>
          <w:tcPr>
            <w:tcW w:w="497"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3.247</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6.767</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10.741</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2.830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4.541</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6.096</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2.792</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4.385</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5.598</w:t>
            </w:r>
          </w:p>
        </w:tc>
      </w:tr>
      <w:tr w:rsidR="007B401F" w:rsidRPr="0074301E" w:rsidTr="00C62279">
        <w:trPr>
          <w:jc w:val="center"/>
        </w:trPr>
        <w:tc>
          <w:tcPr>
            <w:tcW w:w="519" w:type="pct"/>
            <w:vMerge/>
            <w:tcBorders>
              <w:left w:val="single" w:sz="4" w:space="0" w:color="auto"/>
              <w:bottom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p>
        </w:tc>
        <w:tc>
          <w:tcPr>
            <w:tcW w:w="497"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0.853</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0.877</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0.798</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0.837</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0.965</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1.031</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0.864</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0.982</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1.010</w:t>
            </w:r>
          </w:p>
        </w:tc>
      </w:tr>
      <w:tr w:rsidR="007B401F" w:rsidRPr="0074301E" w:rsidTr="00C62279">
        <w:trPr>
          <w:jc w:val="center"/>
        </w:trPr>
        <w:tc>
          <w:tcPr>
            <w:tcW w:w="519" w:type="pct"/>
            <w:vMerge w:val="restart"/>
            <w:tcBorders>
              <w:top w:val="single" w:sz="4" w:space="0" w:color="auto"/>
              <w:left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r w:rsidRPr="0074301E">
              <w:rPr>
                <w:rFonts w:ascii="Arial" w:hAnsi="Arial" w:cs="Arial"/>
              </w:rPr>
              <w:t>Pri</w:t>
            </w:r>
          </w:p>
          <w:p w:rsidR="007B401F" w:rsidRPr="0074301E" w:rsidRDefault="007B401F" w:rsidP="008F79C0">
            <w:pPr>
              <w:pStyle w:val="DecimalAligned"/>
              <w:spacing w:line="360" w:lineRule="auto"/>
              <w:rPr>
                <w:rFonts w:ascii="Arial" w:hAnsi="Arial" w:cs="Arial"/>
              </w:rPr>
            </w:pPr>
            <w:r w:rsidRPr="0074301E">
              <w:rPr>
                <w:rFonts w:ascii="Arial" w:hAnsi="Arial" w:cs="Arial"/>
              </w:rPr>
              <w:t>81.20%</w:t>
            </w:r>
          </w:p>
        </w:tc>
        <w:tc>
          <w:tcPr>
            <w:tcW w:w="497"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3.731</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6.722</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10.211</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3.420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4.744</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6.019</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3.364</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4.664</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5.746</w:t>
            </w:r>
          </w:p>
        </w:tc>
      </w:tr>
      <w:tr w:rsidR="007B401F" w:rsidRPr="0074301E" w:rsidTr="00C62279">
        <w:trPr>
          <w:jc w:val="center"/>
        </w:trPr>
        <w:tc>
          <w:tcPr>
            <w:tcW w:w="519" w:type="pct"/>
            <w:vMerge/>
            <w:tcBorders>
              <w:left w:val="single" w:sz="4" w:space="0" w:color="auto"/>
              <w:bottom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0.976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0.926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0.866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0.972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0.994</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1.015</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0.986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1.023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1.029</w:t>
            </w:r>
          </w:p>
        </w:tc>
      </w:tr>
      <w:tr w:rsidR="007B401F" w:rsidRPr="0074301E" w:rsidTr="00C62279">
        <w:trPr>
          <w:jc w:val="center"/>
        </w:trPr>
        <w:tc>
          <w:tcPr>
            <w:tcW w:w="519" w:type="pct"/>
            <w:vMerge w:val="restart"/>
            <w:tcBorders>
              <w:top w:val="single" w:sz="4" w:space="0" w:color="auto"/>
              <w:left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r w:rsidRPr="0074301E">
              <w:rPr>
                <w:rFonts w:ascii="Arial" w:hAnsi="Arial" w:cs="Arial"/>
              </w:rPr>
              <w:t>Po</w:t>
            </w:r>
          </w:p>
          <w:p w:rsidR="007B401F" w:rsidRPr="0074301E" w:rsidRDefault="007B401F" w:rsidP="008F79C0">
            <w:pPr>
              <w:pStyle w:val="DecimalAligned"/>
              <w:spacing w:line="360" w:lineRule="auto"/>
              <w:rPr>
                <w:rFonts w:ascii="Arial" w:hAnsi="Arial" w:cs="Arial"/>
              </w:rPr>
            </w:pPr>
            <w:r w:rsidRPr="0074301E">
              <w:rPr>
                <w:rFonts w:ascii="Arial" w:hAnsi="Arial" w:cs="Arial"/>
              </w:rPr>
              <w:t>75.38%</w:t>
            </w:r>
          </w:p>
        </w:tc>
        <w:tc>
          <w:tcPr>
            <w:tcW w:w="497"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2.150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4.720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7.070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2.010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3.532</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4.878</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1.972</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3.524</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4.745</w:t>
            </w:r>
          </w:p>
        </w:tc>
      </w:tr>
      <w:tr w:rsidR="007B401F" w:rsidRPr="0074301E" w:rsidTr="00C62279">
        <w:trPr>
          <w:jc w:val="center"/>
        </w:trPr>
        <w:tc>
          <w:tcPr>
            <w:tcW w:w="519" w:type="pct"/>
            <w:vMerge/>
            <w:tcBorders>
              <w:left w:val="single" w:sz="4" w:space="0" w:color="auto"/>
              <w:bottom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1.045</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0.740</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0.553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1.168</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1.120</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1.149</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1.161</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1.198</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1.214</w:t>
            </w:r>
          </w:p>
        </w:tc>
      </w:tr>
      <w:tr w:rsidR="007B401F" w:rsidRPr="0074301E" w:rsidTr="00C62279">
        <w:trPr>
          <w:jc w:val="center"/>
        </w:trPr>
        <w:tc>
          <w:tcPr>
            <w:tcW w:w="5000" w:type="pct"/>
            <w:gridSpan w:val="10"/>
            <w:tcBorders>
              <w:top w:val="single" w:sz="4" w:space="0" w:color="auto"/>
              <w:left w:val="single" w:sz="4" w:space="0" w:color="auto"/>
              <w:bottom w:val="single" w:sz="4" w:space="0" w:color="auto"/>
              <w:right w:val="single" w:sz="4" w:space="0" w:color="auto"/>
            </w:tcBorders>
          </w:tcPr>
          <w:p w:rsidR="007B401F" w:rsidRPr="0074301E" w:rsidRDefault="007B401F" w:rsidP="008F79C0">
            <w:pPr>
              <w:spacing w:line="360" w:lineRule="auto"/>
              <w:rPr>
                <w:rFonts w:cs="Arial"/>
                <w:b/>
                <w:bCs/>
              </w:rPr>
            </w:pPr>
            <w:r w:rsidRPr="0074301E">
              <w:rPr>
                <w:rStyle w:val="SubtleEmphasis"/>
                <w:rFonts w:cs="Arial"/>
                <w:b/>
                <w:bCs/>
              </w:rPr>
              <w:t>Discharging pulse for cells at 4</w:t>
            </w:r>
            <w:r w:rsidRPr="0074301E">
              <w:rPr>
                <w:rFonts w:cs="Arial"/>
                <w:b/>
                <w:bCs/>
                <w:i/>
                <w:iCs/>
              </w:rPr>
              <w:t>5°C/0.3C</w:t>
            </w:r>
          </w:p>
        </w:tc>
      </w:tr>
      <w:tr w:rsidR="007B401F" w:rsidRPr="0074301E" w:rsidTr="00C62279">
        <w:trPr>
          <w:jc w:val="center"/>
        </w:trPr>
        <w:tc>
          <w:tcPr>
            <w:tcW w:w="519" w:type="pct"/>
            <w:vMerge w:val="restart"/>
            <w:tcBorders>
              <w:top w:val="single" w:sz="4" w:space="0" w:color="auto"/>
              <w:left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r w:rsidRPr="0074301E">
              <w:rPr>
                <w:rFonts w:ascii="Arial" w:hAnsi="Arial" w:cs="Arial"/>
              </w:rPr>
              <w:t>Cy</w:t>
            </w:r>
          </w:p>
          <w:p w:rsidR="007B401F" w:rsidRPr="0074301E" w:rsidRDefault="007B401F" w:rsidP="008F79C0">
            <w:pPr>
              <w:pStyle w:val="DecimalAligned"/>
              <w:spacing w:line="360" w:lineRule="auto"/>
              <w:rPr>
                <w:rFonts w:ascii="Arial" w:hAnsi="Arial" w:cs="Arial"/>
              </w:rPr>
            </w:pPr>
            <w:r w:rsidRPr="0074301E">
              <w:rPr>
                <w:rFonts w:ascii="Arial" w:hAnsi="Arial" w:cs="Arial"/>
              </w:rPr>
              <w:t>89.22%</w:t>
            </w:r>
          </w:p>
        </w:tc>
        <w:tc>
          <w:tcPr>
            <w:tcW w:w="497"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3.029</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5.641</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8.909</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2.748</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3.991</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5.221</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2.701</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3.858</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4.901</w:t>
            </w:r>
          </w:p>
        </w:tc>
      </w:tr>
      <w:tr w:rsidR="007B401F" w:rsidRPr="0074301E" w:rsidTr="00C62279">
        <w:trPr>
          <w:jc w:val="center"/>
        </w:trPr>
        <w:tc>
          <w:tcPr>
            <w:tcW w:w="519" w:type="pct"/>
            <w:vMerge/>
            <w:tcBorders>
              <w:left w:val="single" w:sz="4" w:space="0" w:color="auto"/>
              <w:bottom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p>
        </w:tc>
        <w:tc>
          <w:tcPr>
            <w:tcW w:w="497"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1.039</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0.928</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i/>
                <w:color w:val="auto"/>
              </w:rPr>
            </w:pPr>
            <w:r w:rsidRPr="0074301E">
              <w:rPr>
                <w:rFonts w:ascii="Arial" w:hAnsi="Arial" w:cs="Arial"/>
                <w:i/>
                <w:color w:val="auto"/>
              </w:rPr>
              <w:t>0.913</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1.055</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1.018</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1.006</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1.064</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1.015</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1.008</w:t>
            </w:r>
          </w:p>
        </w:tc>
      </w:tr>
      <w:tr w:rsidR="007B401F" w:rsidRPr="0074301E" w:rsidTr="00C62279">
        <w:trPr>
          <w:jc w:val="center"/>
        </w:trPr>
        <w:tc>
          <w:tcPr>
            <w:tcW w:w="519" w:type="pct"/>
            <w:vMerge w:val="restart"/>
            <w:tcBorders>
              <w:top w:val="single" w:sz="4" w:space="0" w:color="auto"/>
              <w:left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r w:rsidRPr="0074301E">
              <w:rPr>
                <w:rFonts w:ascii="Arial" w:hAnsi="Arial" w:cs="Arial"/>
              </w:rPr>
              <w:t>Pri</w:t>
            </w:r>
          </w:p>
          <w:p w:rsidR="007B401F" w:rsidRPr="0074301E" w:rsidRDefault="007B401F" w:rsidP="008F79C0">
            <w:pPr>
              <w:pStyle w:val="DecimalAligned"/>
              <w:spacing w:line="360" w:lineRule="auto"/>
              <w:rPr>
                <w:rFonts w:ascii="Arial" w:hAnsi="Arial" w:cs="Arial"/>
              </w:rPr>
            </w:pPr>
            <w:r w:rsidRPr="0074301E">
              <w:rPr>
                <w:rFonts w:ascii="Arial" w:hAnsi="Arial" w:cs="Arial"/>
              </w:rPr>
              <w:t>87.60%</w:t>
            </w:r>
          </w:p>
        </w:tc>
        <w:tc>
          <w:tcPr>
            <w:tcW w:w="497"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3.890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6.387</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9.567</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3.630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4.802</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5.927</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3.564</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4.649</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color w:val="auto"/>
              </w:rPr>
            </w:pPr>
            <w:r w:rsidRPr="0074301E">
              <w:rPr>
                <w:rFonts w:ascii="Arial" w:hAnsi="Arial" w:cs="Arial"/>
                <w:color w:val="auto"/>
              </w:rPr>
              <w:t>5.591</w:t>
            </w:r>
          </w:p>
        </w:tc>
      </w:tr>
      <w:tr w:rsidR="007B401F" w:rsidRPr="0074301E" w:rsidTr="00C62279">
        <w:trPr>
          <w:jc w:val="center"/>
        </w:trPr>
        <w:tc>
          <w:tcPr>
            <w:tcW w:w="519" w:type="pct"/>
            <w:vMerge/>
            <w:tcBorders>
              <w:left w:val="single" w:sz="4" w:space="0" w:color="auto"/>
              <w:bottom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1.190</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1.026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1.009</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1.206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1.136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1.093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FF0000"/>
              </w:rPr>
              <w:t>1.222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1.146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i/>
                <w:color w:val="auto"/>
              </w:rPr>
            </w:pPr>
            <w:r w:rsidRPr="0074301E">
              <w:rPr>
                <w:rFonts w:ascii="Arial" w:hAnsi="Arial" w:cs="Arial"/>
                <w:b/>
                <w:i/>
                <w:color w:val="auto"/>
              </w:rPr>
              <w:t>1.108</w:t>
            </w:r>
          </w:p>
        </w:tc>
      </w:tr>
      <w:tr w:rsidR="007B401F" w:rsidRPr="0074301E" w:rsidTr="00C62279">
        <w:trPr>
          <w:jc w:val="center"/>
        </w:trPr>
        <w:tc>
          <w:tcPr>
            <w:tcW w:w="519" w:type="pct"/>
            <w:vMerge w:val="restart"/>
            <w:tcBorders>
              <w:top w:val="single" w:sz="4" w:space="0" w:color="auto"/>
              <w:left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r w:rsidRPr="0074301E">
              <w:rPr>
                <w:rFonts w:ascii="Arial" w:hAnsi="Arial" w:cs="Arial"/>
              </w:rPr>
              <w:t>Po</w:t>
            </w:r>
          </w:p>
          <w:p w:rsidR="007B401F" w:rsidRPr="0074301E" w:rsidRDefault="007B401F" w:rsidP="008F79C0">
            <w:pPr>
              <w:pStyle w:val="DecimalAligned"/>
              <w:spacing w:line="360" w:lineRule="auto"/>
              <w:rPr>
                <w:rFonts w:ascii="Arial" w:hAnsi="Arial" w:cs="Arial"/>
              </w:rPr>
            </w:pPr>
            <w:r w:rsidRPr="0074301E">
              <w:rPr>
                <w:rFonts w:ascii="Arial" w:hAnsi="Arial" w:cs="Arial"/>
              </w:rPr>
              <w:t>74.47%</w:t>
            </w:r>
          </w:p>
        </w:tc>
        <w:tc>
          <w:tcPr>
            <w:tcW w:w="497"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1.392</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2.648</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4.112</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1.307</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2.030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2.700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1.325</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2.040</w:t>
            </w:r>
          </w:p>
        </w:tc>
        <w:tc>
          <w:tcPr>
            <w:tcW w:w="498" w:type="pct"/>
            <w:tcBorders>
              <w:top w:val="single" w:sz="4" w:space="0" w:color="auto"/>
              <w:left w:val="single" w:sz="4" w:space="0" w:color="auto"/>
              <w:bottom w:val="single" w:sz="4" w:space="0" w:color="auto"/>
              <w:right w:val="single" w:sz="4" w:space="0" w:color="auto"/>
            </w:tcBorders>
          </w:tcPr>
          <w:p w:rsidR="007B401F" w:rsidRPr="0074301E" w:rsidRDefault="007B401F" w:rsidP="008F79C0">
            <w:pPr>
              <w:pStyle w:val="DecimalAligned"/>
              <w:spacing w:line="360" w:lineRule="auto"/>
              <w:rPr>
                <w:rFonts w:ascii="Arial" w:hAnsi="Arial" w:cs="Arial"/>
                <w:bCs/>
                <w:color w:val="auto"/>
              </w:rPr>
            </w:pPr>
            <w:r w:rsidRPr="0074301E">
              <w:rPr>
                <w:rFonts w:ascii="Arial" w:hAnsi="Arial" w:cs="Arial"/>
                <w:bCs/>
                <w:color w:val="auto"/>
              </w:rPr>
              <w:t>2.643</w:t>
            </w:r>
          </w:p>
        </w:tc>
      </w:tr>
      <w:tr w:rsidR="007B401F" w:rsidRPr="0074301E" w:rsidTr="00C62279">
        <w:trPr>
          <w:cnfStyle w:val="010000000000" w:firstRow="0" w:lastRow="1" w:firstColumn="0" w:lastColumn="0" w:oddVBand="0" w:evenVBand="0" w:oddHBand="0" w:evenHBand="0" w:firstRowFirstColumn="0" w:firstRowLastColumn="0" w:lastRowFirstColumn="0" w:lastRowLastColumn="0"/>
          <w:jc w:val="center"/>
        </w:trPr>
        <w:tc>
          <w:tcPr>
            <w:tcW w:w="519" w:type="pct"/>
            <w:vMerge/>
            <w:tcBorders>
              <w:left w:val="single" w:sz="4" w:space="0" w:color="auto"/>
              <w:bottom w:val="single" w:sz="4" w:space="0" w:color="auto"/>
              <w:right w:val="single" w:sz="4" w:space="0" w:color="auto"/>
            </w:tcBorders>
            <w:noWrap/>
          </w:tcPr>
          <w:p w:rsidR="007B401F" w:rsidRPr="0074301E" w:rsidRDefault="007B401F" w:rsidP="008F79C0">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val="0"/>
                <w:i/>
                <w:color w:val="auto"/>
              </w:rPr>
            </w:pPr>
            <w:r w:rsidRPr="0074301E">
              <w:rPr>
                <w:rFonts w:ascii="Arial" w:hAnsi="Arial" w:cs="Arial"/>
                <w:b w:val="0"/>
                <w:i/>
                <w:color w:val="auto"/>
              </w:rPr>
              <w:t>0.689</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val="0"/>
                <w:i/>
                <w:color w:val="auto"/>
              </w:rPr>
            </w:pPr>
            <w:r w:rsidRPr="0074301E">
              <w:rPr>
                <w:rFonts w:ascii="Arial" w:hAnsi="Arial" w:cs="Arial"/>
                <w:b w:val="0"/>
                <w:i/>
                <w:color w:val="auto"/>
              </w:rPr>
              <w:t>0.483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val="0"/>
                <w:i/>
                <w:color w:val="auto"/>
              </w:rPr>
            </w:pPr>
            <w:r w:rsidRPr="0074301E">
              <w:rPr>
                <w:rFonts w:ascii="Arial" w:hAnsi="Arial" w:cs="Arial"/>
                <w:b w:val="0"/>
                <w:i/>
                <w:color w:val="00B050"/>
              </w:rPr>
              <w:t>0.402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val="0"/>
                <w:i/>
                <w:color w:val="auto"/>
              </w:rPr>
            </w:pPr>
            <w:r w:rsidRPr="0074301E">
              <w:rPr>
                <w:rFonts w:ascii="Arial" w:hAnsi="Arial" w:cs="Arial"/>
                <w:b w:val="0"/>
                <w:i/>
                <w:color w:val="auto"/>
              </w:rPr>
              <w:t>0.707</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val="0"/>
                <w:i/>
                <w:color w:val="auto"/>
              </w:rPr>
            </w:pPr>
            <w:r w:rsidRPr="0074301E">
              <w:rPr>
                <w:rFonts w:ascii="Arial" w:hAnsi="Arial" w:cs="Arial"/>
                <w:b w:val="0"/>
                <w:i/>
                <w:color w:val="auto"/>
              </w:rPr>
              <w:t>0.636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val="0"/>
                <w:i/>
                <w:color w:val="auto"/>
              </w:rPr>
            </w:pPr>
            <w:r w:rsidRPr="0074301E">
              <w:rPr>
                <w:rFonts w:ascii="Arial" w:hAnsi="Arial" w:cs="Arial"/>
                <w:b w:val="0"/>
                <w:i/>
                <w:color w:val="auto"/>
              </w:rPr>
              <w:t>0.621</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val="0"/>
                <w:i/>
                <w:color w:val="auto"/>
              </w:rPr>
            </w:pPr>
            <w:r w:rsidRPr="0074301E">
              <w:rPr>
                <w:rFonts w:ascii="Arial" w:hAnsi="Arial" w:cs="Arial"/>
                <w:b w:val="0"/>
                <w:i/>
                <w:color w:val="auto"/>
              </w:rPr>
              <w:t>0.742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spacing w:line="360" w:lineRule="auto"/>
              <w:rPr>
                <w:rFonts w:ascii="Arial" w:hAnsi="Arial" w:cs="Arial"/>
                <w:b w:val="0"/>
                <w:i/>
                <w:color w:val="auto"/>
              </w:rPr>
            </w:pPr>
            <w:r w:rsidRPr="0074301E">
              <w:rPr>
                <w:rFonts w:ascii="Arial" w:hAnsi="Arial" w:cs="Arial"/>
                <w:b w:val="0"/>
                <w:i/>
                <w:color w:val="auto"/>
              </w:rPr>
              <w:t>0.678</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7B401F" w:rsidRPr="0074301E" w:rsidRDefault="007B401F" w:rsidP="008F79C0">
            <w:pPr>
              <w:pStyle w:val="DecimalAligned"/>
              <w:keepNext/>
              <w:spacing w:line="360" w:lineRule="auto"/>
              <w:rPr>
                <w:rFonts w:ascii="Arial" w:hAnsi="Arial" w:cs="Arial"/>
                <w:b w:val="0"/>
                <w:i/>
                <w:color w:val="auto"/>
              </w:rPr>
            </w:pPr>
            <w:r w:rsidRPr="0074301E">
              <w:rPr>
                <w:rFonts w:ascii="Arial" w:hAnsi="Arial" w:cs="Arial"/>
                <w:b w:val="0"/>
                <w:i/>
                <w:color w:val="auto"/>
              </w:rPr>
              <w:t>0.663</w:t>
            </w:r>
          </w:p>
        </w:tc>
      </w:tr>
    </w:tbl>
    <w:p w:rsidR="00415105" w:rsidRDefault="00415105" w:rsidP="008F79C0">
      <w:pPr>
        <w:pStyle w:val="Caption"/>
        <w:spacing w:line="360" w:lineRule="auto"/>
        <w:jc w:val="both"/>
      </w:pPr>
      <w:bookmarkStart w:id="257" w:name="_Ref521095770"/>
      <w:bookmarkStart w:id="258" w:name="_Toc521430923"/>
      <w:r>
        <w:t xml:space="preserve">Table </w:t>
      </w:r>
      <w:r w:rsidR="001972B6">
        <w:fldChar w:fldCharType="begin"/>
      </w:r>
      <w:r w:rsidR="001972B6">
        <w:instrText xml:space="preserve"> STYLEREF 1 \s </w:instrText>
      </w:r>
      <w:r w:rsidR="001972B6">
        <w:fldChar w:fldCharType="separate"/>
      </w:r>
      <w:r w:rsidR="001972B6">
        <w:rPr>
          <w:noProof/>
        </w:rPr>
        <w:t>5</w:t>
      </w:r>
      <w:r w:rsidR="001972B6">
        <w:fldChar w:fldCharType="end"/>
      </w:r>
      <w:r w:rsidR="001972B6">
        <w:t>.</w:t>
      </w:r>
      <w:r w:rsidR="001972B6">
        <w:fldChar w:fldCharType="begin"/>
      </w:r>
      <w:r w:rsidR="001972B6">
        <w:instrText xml:space="preserve"> SEQ Table \* ARABIC \s 1 </w:instrText>
      </w:r>
      <w:r w:rsidR="001972B6">
        <w:fldChar w:fldCharType="separate"/>
      </w:r>
      <w:r w:rsidR="001972B6">
        <w:rPr>
          <w:noProof/>
        </w:rPr>
        <w:t>6</w:t>
      </w:r>
      <w:r w:rsidR="001972B6">
        <w:fldChar w:fldCharType="end"/>
      </w:r>
      <w:bookmarkEnd w:id="257"/>
      <w:r>
        <w:t xml:space="preserve">. </w:t>
      </w:r>
      <w:r w:rsidRPr="004646EE">
        <w:t>Changing in internal resistance due to ageing (for discharging pulses)</w:t>
      </w:r>
      <w:bookmarkEnd w:id="258"/>
    </w:p>
    <w:p w:rsidR="007B401F" w:rsidRPr="007B401F" w:rsidRDefault="007B401F" w:rsidP="008F79C0">
      <w:pPr>
        <w:spacing w:line="360" w:lineRule="auto"/>
      </w:pPr>
      <w:r w:rsidRPr="0074301E">
        <w:rPr>
          <w:rFonts w:cs="Arial"/>
        </w:rPr>
        <w:br w:type="page"/>
      </w:r>
    </w:p>
    <w:p w:rsidR="002B350E" w:rsidRPr="00F34DCF" w:rsidRDefault="002B350E" w:rsidP="008F79C0">
      <w:pPr>
        <w:spacing w:line="360" w:lineRule="auto"/>
        <w:jc w:val="left"/>
        <w:rPr>
          <w:lang w:eastAsia="de-DE"/>
        </w:rPr>
      </w:pPr>
    </w:p>
    <w:p w:rsidR="002B350E" w:rsidRPr="00F34DCF" w:rsidRDefault="002B350E" w:rsidP="008F79C0">
      <w:pPr>
        <w:spacing w:line="360" w:lineRule="auto"/>
        <w:jc w:val="left"/>
        <w:rPr>
          <w:lang w:eastAsia="de-DE"/>
        </w:rPr>
        <w:sectPr w:rsidR="002B350E" w:rsidRPr="00F34DCF" w:rsidSect="004A1120">
          <w:pgSz w:w="11906" w:h="16838"/>
          <w:pgMar w:top="1701" w:right="1247" w:bottom="1134" w:left="1134" w:header="709" w:footer="709" w:gutter="680"/>
          <w:cols w:space="708"/>
          <w:titlePg/>
          <w:docGrid w:linePitch="360"/>
        </w:sectPr>
      </w:pPr>
    </w:p>
    <w:p w:rsidR="004A1120" w:rsidRDefault="007154A0" w:rsidP="008F79C0">
      <w:pPr>
        <w:pStyle w:val="Heading1"/>
        <w:spacing w:line="360" w:lineRule="auto"/>
        <w:rPr>
          <w:lang w:eastAsia="de-DE"/>
        </w:rPr>
      </w:pPr>
      <w:bookmarkStart w:id="259" w:name="_Toc521431003"/>
      <w:r>
        <w:rPr>
          <w:lang w:eastAsia="de-DE"/>
        </w:rPr>
        <w:lastRenderedPageBreak/>
        <w:t>Summary and Prospect</w:t>
      </w:r>
      <w:bookmarkEnd w:id="259"/>
    </w:p>
    <w:p w:rsidR="002B350E" w:rsidRPr="00F1099B" w:rsidRDefault="00F1099B" w:rsidP="008F79C0">
      <w:pPr>
        <w:spacing w:line="360" w:lineRule="auto"/>
      </w:pPr>
      <w:r>
        <w:rPr>
          <w:rStyle w:val="hps"/>
          <w:lang w:val="en"/>
        </w:rPr>
        <w:t>In the last chapters</w:t>
      </w:r>
      <w:r>
        <w:rPr>
          <w:lang w:val="en"/>
        </w:rPr>
        <w:t xml:space="preserve"> </w:t>
      </w:r>
      <w:r>
        <w:rPr>
          <w:rStyle w:val="hps"/>
          <w:lang w:val="en"/>
        </w:rPr>
        <w:t>the following</w:t>
      </w:r>
      <w:r>
        <w:rPr>
          <w:lang w:val="en"/>
        </w:rPr>
        <w:t xml:space="preserve"> </w:t>
      </w:r>
      <w:r>
        <w:rPr>
          <w:rStyle w:val="hps"/>
          <w:lang w:val="en"/>
        </w:rPr>
        <w:t>points will be discussed</w:t>
      </w:r>
      <w:r w:rsidR="002B350E" w:rsidRPr="00F1099B">
        <w:rPr>
          <w:lang w:eastAsia="de-DE"/>
        </w:rPr>
        <w:t>:</w:t>
      </w:r>
    </w:p>
    <w:p w:rsidR="002B350E" w:rsidRPr="00F1099B" w:rsidRDefault="00F1099B" w:rsidP="008F79C0">
      <w:pPr>
        <w:pStyle w:val="ListenabsatzAufzhlungE1"/>
        <w:spacing w:line="360" w:lineRule="auto"/>
        <w:rPr>
          <w:lang w:eastAsia="de-DE"/>
        </w:rPr>
      </w:pPr>
      <w:r w:rsidRPr="00F1099B">
        <w:rPr>
          <w:rStyle w:val="hps"/>
        </w:rPr>
        <w:t>Summary of the</w:t>
      </w:r>
      <w:r w:rsidRPr="00F1099B">
        <w:t xml:space="preserve"> </w:t>
      </w:r>
      <w:r w:rsidRPr="00F1099B">
        <w:rPr>
          <w:rStyle w:val="hps"/>
        </w:rPr>
        <w:t>results achieved</w:t>
      </w:r>
      <w:r w:rsidRPr="00F1099B">
        <w:t xml:space="preserve"> </w:t>
      </w:r>
      <w:r w:rsidRPr="00F1099B">
        <w:rPr>
          <w:rStyle w:val="hps"/>
        </w:rPr>
        <w:t>and important</w:t>
      </w:r>
      <w:r w:rsidRPr="00F1099B">
        <w:t xml:space="preserve"> </w:t>
      </w:r>
      <w:r w:rsidRPr="00F1099B">
        <w:rPr>
          <w:rStyle w:val="hps"/>
        </w:rPr>
        <w:t>conclusions</w:t>
      </w:r>
    </w:p>
    <w:p w:rsidR="002B350E" w:rsidRDefault="00F1099B" w:rsidP="008F79C0">
      <w:pPr>
        <w:pStyle w:val="ListenabsatzAufzhlungE1"/>
        <w:spacing w:line="360" w:lineRule="auto"/>
        <w:rPr>
          <w:lang w:eastAsia="de-DE"/>
        </w:rPr>
      </w:pPr>
      <w:r w:rsidRPr="00F1099B">
        <w:rPr>
          <w:rStyle w:val="hps"/>
        </w:rPr>
        <w:t>Reference to</w:t>
      </w:r>
      <w:r w:rsidRPr="00F1099B">
        <w:rPr>
          <w:rStyle w:val="shorttext"/>
        </w:rPr>
        <w:t xml:space="preserve"> </w:t>
      </w:r>
      <w:r w:rsidRPr="00F1099B">
        <w:rPr>
          <w:rStyle w:val="hps"/>
        </w:rPr>
        <w:t xml:space="preserve">the task </w:t>
      </w:r>
    </w:p>
    <w:p w:rsidR="002B350E" w:rsidRPr="00947E51" w:rsidRDefault="00F1099B" w:rsidP="008F79C0">
      <w:pPr>
        <w:pStyle w:val="ListenabsatzAufzhlungE1"/>
        <w:spacing w:line="360" w:lineRule="auto"/>
        <w:rPr>
          <w:lang w:eastAsia="de-DE"/>
        </w:rPr>
      </w:pPr>
      <w:r w:rsidRPr="00F1099B">
        <w:rPr>
          <w:lang w:eastAsia="de-DE"/>
        </w:rPr>
        <w:t>Prospect</w:t>
      </w:r>
      <w:r w:rsidR="002B350E" w:rsidRPr="00F1099B">
        <w:rPr>
          <w:lang w:eastAsia="de-DE"/>
        </w:rPr>
        <w:t xml:space="preserve">: </w:t>
      </w:r>
      <w:r>
        <w:rPr>
          <w:rStyle w:val="hps"/>
          <w:lang w:val="en"/>
        </w:rPr>
        <w:t>Which questions</w:t>
      </w:r>
      <w:r>
        <w:rPr>
          <w:lang w:val="en"/>
        </w:rPr>
        <w:t xml:space="preserve"> </w:t>
      </w:r>
      <w:r>
        <w:rPr>
          <w:rStyle w:val="hps"/>
          <w:lang w:val="en"/>
        </w:rPr>
        <w:t>could not be processed</w:t>
      </w:r>
      <w:r>
        <w:rPr>
          <w:lang w:val="en"/>
        </w:rPr>
        <w:t xml:space="preserve"> </w:t>
      </w:r>
      <w:r>
        <w:rPr>
          <w:rStyle w:val="hps"/>
          <w:lang w:val="en"/>
        </w:rPr>
        <w:t>within the scope</w:t>
      </w:r>
      <w:r>
        <w:rPr>
          <w:lang w:val="en"/>
        </w:rPr>
        <w:t xml:space="preserve"> </w:t>
      </w:r>
      <w:r>
        <w:rPr>
          <w:rStyle w:val="hps"/>
          <w:lang w:val="en"/>
        </w:rPr>
        <w:t>of this work</w:t>
      </w:r>
      <w:r w:rsidR="002B350E" w:rsidRPr="00F1099B">
        <w:rPr>
          <w:lang w:eastAsia="de-DE"/>
        </w:rPr>
        <w:t xml:space="preserve">? </w:t>
      </w:r>
      <w:r w:rsidR="00947E51">
        <w:rPr>
          <w:rStyle w:val="hps"/>
          <w:lang w:val="en"/>
        </w:rPr>
        <w:t>Where</w:t>
      </w:r>
      <w:r w:rsidR="00947E51">
        <w:rPr>
          <w:lang w:val="en"/>
        </w:rPr>
        <w:t xml:space="preserve"> </w:t>
      </w:r>
      <w:r w:rsidR="00947E51">
        <w:rPr>
          <w:rStyle w:val="hps"/>
          <w:lang w:val="en"/>
        </w:rPr>
        <w:t>there is</w:t>
      </w:r>
      <w:r w:rsidR="00947E51">
        <w:rPr>
          <w:lang w:val="en"/>
        </w:rPr>
        <w:t xml:space="preserve"> </w:t>
      </w:r>
      <w:r w:rsidR="00947E51">
        <w:rPr>
          <w:rStyle w:val="hps"/>
          <w:lang w:val="en"/>
        </w:rPr>
        <w:t>still</w:t>
      </w:r>
      <w:r w:rsidR="00947E51">
        <w:rPr>
          <w:lang w:val="en"/>
        </w:rPr>
        <w:t xml:space="preserve"> </w:t>
      </w:r>
      <w:r w:rsidR="00947E51">
        <w:rPr>
          <w:rStyle w:val="hps"/>
          <w:lang w:val="en"/>
        </w:rPr>
        <w:t>room for improvement</w:t>
      </w:r>
      <w:r w:rsidR="00947E51">
        <w:rPr>
          <w:lang w:val="en"/>
        </w:rPr>
        <w:t xml:space="preserve"> </w:t>
      </w:r>
      <w:r w:rsidR="00947E51">
        <w:rPr>
          <w:rStyle w:val="hps"/>
          <w:lang w:val="en"/>
        </w:rPr>
        <w:t>in the</w:t>
      </w:r>
      <w:r w:rsidR="00947E51">
        <w:rPr>
          <w:lang w:val="en"/>
        </w:rPr>
        <w:t xml:space="preserve"> </w:t>
      </w:r>
      <w:r w:rsidR="00947E51">
        <w:rPr>
          <w:rStyle w:val="hps"/>
          <w:lang w:val="en"/>
        </w:rPr>
        <w:t>thematic</w:t>
      </w:r>
      <w:r w:rsidR="00947E51">
        <w:rPr>
          <w:lang w:val="en"/>
        </w:rPr>
        <w:t xml:space="preserve"> </w:t>
      </w:r>
      <w:r w:rsidR="00947E51">
        <w:rPr>
          <w:rStyle w:val="hps"/>
          <w:lang w:val="en"/>
        </w:rPr>
        <w:t>environment and what are the chances of development in the future</w:t>
      </w:r>
      <w:r w:rsidR="002B350E" w:rsidRPr="00947E51">
        <w:rPr>
          <w:lang w:eastAsia="de-DE"/>
        </w:rPr>
        <w:t>?</w:t>
      </w:r>
    </w:p>
    <w:p w:rsidR="00947E51" w:rsidRDefault="00947E51" w:rsidP="008F79C0">
      <w:pPr>
        <w:pStyle w:val="ListenabsatzAufzhlungE1"/>
        <w:numPr>
          <w:ilvl w:val="0"/>
          <w:numId w:val="0"/>
        </w:numPr>
        <w:spacing w:line="360" w:lineRule="auto"/>
        <w:rPr>
          <w:lang w:val="en" w:eastAsia="de-DE"/>
        </w:rPr>
      </w:pPr>
    </w:p>
    <w:p w:rsidR="00947E51" w:rsidRPr="00947E51" w:rsidRDefault="00947E51" w:rsidP="008F79C0">
      <w:pPr>
        <w:pStyle w:val="ListenabsatzAufzhlungE1"/>
        <w:numPr>
          <w:ilvl w:val="0"/>
          <w:numId w:val="0"/>
        </w:numPr>
        <w:spacing w:line="360" w:lineRule="auto"/>
        <w:rPr>
          <w:lang w:eastAsia="de-DE"/>
        </w:rPr>
      </w:pPr>
      <w:r w:rsidRPr="00947E51">
        <w:rPr>
          <w:lang w:val="en" w:eastAsia="de-DE"/>
        </w:rPr>
        <w:t xml:space="preserve">It may be useful </w:t>
      </w:r>
      <w:r>
        <w:rPr>
          <w:lang w:val="en" w:eastAsia="de-DE"/>
        </w:rPr>
        <w:t xml:space="preserve">to keep </w:t>
      </w:r>
      <w:r w:rsidRPr="00947E51">
        <w:rPr>
          <w:lang w:val="en" w:eastAsia="de-DE"/>
        </w:rPr>
        <w:t>these two chapters separately.</w:t>
      </w:r>
    </w:p>
    <w:p w:rsidR="002B350E" w:rsidRPr="00947E51" w:rsidRDefault="002B350E" w:rsidP="008F79C0">
      <w:pPr>
        <w:spacing w:line="360" w:lineRule="auto"/>
        <w:rPr>
          <w:lang w:eastAsia="de-DE"/>
        </w:rPr>
      </w:pPr>
    </w:p>
    <w:p w:rsidR="002B350E" w:rsidRPr="00947E51" w:rsidRDefault="002B350E" w:rsidP="008F79C0">
      <w:pPr>
        <w:spacing w:line="360" w:lineRule="auto"/>
        <w:jc w:val="left"/>
        <w:rPr>
          <w:lang w:eastAsia="de-DE"/>
        </w:rPr>
        <w:sectPr w:rsidR="002B350E" w:rsidRPr="00947E51" w:rsidSect="004A1120">
          <w:headerReference w:type="default" r:id="rId58"/>
          <w:pgSz w:w="11906" w:h="16838"/>
          <w:pgMar w:top="1701" w:right="1247" w:bottom="1134" w:left="1134" w:header="709" w:footer="709" w:gutter="680"/>
          <w:cols w:space="708"/>
          <w:titlePg/>
          <w:docGrid w:linePitch="360"/>
        </w:sectPr>
      </w:pPr>
    </w:p>
    <w:bookmarkStart w:id="260" w:name="_Toc521430621" w:displacedByCustomXml="next"/>
    <w:bookmarkStart w:id="261" w:name="_Toc347817714" w:displacedByCustomXml="next"/>
    <w:bookmarkStart w:id="262" w:name="_Toc347819532" w:displacedByCustomXml="next"/>
    <w:bookmarkStart w:id="263" w:name="_Toc347834216" w:displacedByCustomXml="next"/>
    <w:sdt>
      <w:sdtPr>
        <w:rPr>
          <w:rFonts w:eastAsiaTheme="minorHAnsi"/>
          <w:sz w:val="24"/>
        </w:rPr>
        <w:id w:val="-1401352176"/>
        <w:docPartObj>
          <w:docPartGallery w:val="Bibliographies"/>
          <w:docPartUnique/>
        </w:docPartObj>
      </w:sdtPr>
      <w:sdtEndPr>
        <w:rPr>
          <w:rFonts w:cstheme="minorBidi"/>
          <w:b w:val="0"/>
          <w:bCs w:val="0"/>
          <w:sz w:val="22"/>
          <w:szCs w:val="22"/>
        </w:rPr>
      </w:sdtEndPr>
      <w:sdtContent>
        <w:bookmarkEnd w:id="260" w:displacedByCustomXml="next"/>
        <w:bookmarkEnd w:id="261" w:displacedByCustomXml="next"/>
        <w:bookmarkEnd w:id="262" w:displacedByCustomXml="next"/>
        <w:bookmarkEnd w:id="263" w:displacedByCustomXml="next"/>
        <w:sdt>
          <w:sdtPr>
            <w:rPr>
              <w:rFonts w:eastAsiaTheme="minorHAnsi"/>
            </w:rPr>
            <w:id w:val="111145805"/>
            <w:bibliography/>
          </w:sdtPr>
          <w:sdtEndPr>
            <w:rPr>
              <w:rFonts w:cstheme="minorBidi"/>
              <w:b w:val="0"/>
              <w:bCs w:val="0"/>
              <w:sz w:val="22"/>
              <w:szCs w:val="22"/>
            </w:rPr>
          </w:sdtEndPr>
          <w:sdtContent>
            <w:p w:rsidR="00C27AB0" w:rsidRDefault="00F44B41" w:rsidP="00C27AB0">
              <w:pPr>
                <w:pStyle w:val="CitaviBibliographyHeading"/>
              </w:pPr>
              <w:r>
                <w:fldChar w:fldCharType="begin"/>
              </w:r>
              <w:r w:rsidR="00C27AB0">
                <w:instrText>ADDIN CITAVI.BIBLIOGRAPHY 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NQSUNZIElubm92YXRpdmUgQmF0dGVyeS4gMjAxNS4gU2lsaWNvbiBhbmQgcG9seWFuaW9uaWMgY2hlbWlzdHJpZXMgYW5kIGFyY2hpdGVjdHVyZXMgb2YgTGktaW9uIGNlbGwgZm9yIGhpZ2ggZW5lcmd5IGJhdHRlcnkuIENFQSBHUkVOT0JMRSAoMjAxNSkuIGh0dHA6Ly93d3cuc3BpY3ktcHJvamVjdC5ldS8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j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J1Y2htYW5uLCBJc2lkb3IuIDIwMTguIEJVLTEwMDM6IEVsZWN0cmljIFZlaGljbGUgKEVWKS4gQmF0dGVyeSBVbml2ZXJzaXR5LCBDYWRleCBFbGVjdHJvbmljcyBJbmMgKDIwMTgpLiBodHRwczovL2JhdHRlcnl1bml2ZXJzaXR5LmNvbS9pbmRleC5waHAvbGVhcm4vYXJ0aWNsZS9lbGVjdHJpY192ZWhpY2xlX2V2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M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HcmFuZGplYW4sIFRob21hczsgQmFyYWksIEFudXA7IEhvc3NlaW56YWRlaCwgRWxoYW07IEd1bywgWXVlOyBNY0dvcmRvbiwgQW5kcmV3OyBNYXJjbywgSmFtZXMuIDIwMTcuIExhcmdlIGZvcm1hdCBsaXRoaXVtIGlvbiBwb3VjaCBjZWxsIGZ1bGwgdGhlcm1hbCBjaGFyYWN0ZXJpc2F0aW9uIGZvciBpbXByb3ZlZCBlbGVjdHJpYyB2ZWhpY2xlIHRoZXJtYWwgbWFuYWdlbWVudCAoMjAxNykuIEpvdXJuYWwgb2YgUG93ZXIgU291cmNlcy4gMzU5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Q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FcnJpcXVleiwgTWF1cm87IE1vcmVsLCBUaG9tYXM7IFNjaMOkZmVyLCBQaGlsaXA7IE1vdWxpw6hyZSwgUGllcnJlLVl2ZXMuIE9jdG9iZXIgMjAxNy4gVHJlbmRzIGluIGVsZWN0cmljLXZlaGljbGUgZGVzaWduLiBNY0tpbnNleSZhbXA7Q29tcGFueSwgQXV0b21vdGl2ZSAmYW1wOyBBc3NlbWJseSAoT2N0b2JlciAyMDE3KS4gaHR0cHM6Ly93d3cubWNraW5zZXkuY29tL2luZHVzdHJpZXMvYXV0b21vdGl2ZS1hbmQtYXNzZW1ibHkvb3VyLWluc2lnaHRzL3RyZW5kcy1pbi1lbGVjdHJpYy12ZWhpY2xlLWRlc2lnbi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41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QWxhcmNvLCBKb3NlOyBUYWxib3QsIFBldGVyLiAyMDE1LiBUaGUgaGlzdG9yeSBhbmQgZGV2ZWxvcG1lbnQgb2YgYmF0dGVyaWVzICgyMDE1KS4gaHR0cHM6Ly9waHlzLm9yZy9uZXdzLzIwMTUtMDQtaGlzdG9yeS1iYXR0ZXJpZXMuaHRtbCNqQ3A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j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Jsb21ncmVuLCBHZW9yZ2UgRS4gMjAxNi4gVGhlIERldmVsb3BtZW50IGFuZCBGdXR1cmUgb2YgTGl0aGl1bSBJb24gQmF0dGVyaWVzICgyMDE2KS4gSm91cm5hbCBvZiBUaGUgRWxlY3Ryb2NoZW1pY2FsIFNvY2lldHkuIDE2N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43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Tml0dGEsIE5hb2tpOyBXdSwgRmVpeGlhbmc7IExlZSwgSnVuZyBUYWU7IFl1c2hpbiwgR2xlYi4gMjAxNS4gTGktaW9uIGJhdHRlcnkgbWF0ZXJpYWxzICgyMDE1KS4gTWF0ZXJpYWxzIFRvZGF5LiAxO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44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U2FoYSwgQmhhc2thcjsgR29lYmVsLCBLYWkgKDIwMDkpLiBNb2RlbGluZyBMaS1pb24gYmF0dGVyeSBjYXBhY2l0eSBkZXBsZXRpb24gaW4gYSBwYXJ0aWNsZSBmaWx0ZXJpbmcgZnJhbWV3b3JrLiBodHRwczovL3BkZnMuc2VtYW50aWNzY2hvbGFyLm9yZy82ZGE2L2Y1NTk0MjVlOWI5ZjcxOWJlMTA4OWIzY2YyNTRkY2MxZjhkMC5wZGY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O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NveWx1LCBTZXJlZi4gMjAxMS4gRWxlY3RyaWMgVmVoaWNsZXMgw6LigqzigJwgVGhlIEJlbmVmaXRzIGFuZCBCYXJyaWVycy4gOTc4LTk1My0zMDctMjg3LTY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A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CdWNobWFubiwgSXNpZG9yLiAyMDE4LiBCVS0yMDU6IFR5cGVzIG9mIExpdGhpdW0taW9uLiBCYXR0ZXJ5IFVuaXZlcnNpdHksIENhZGV4IEVsZWN0cm9uaWNzIEluYyAoMjAxOCkuIGh0dHA6Ly9iYXR0ZXJ5dW5pdmVyc2l0eS5jb20vbGVhcm4vYXJ0aWNsZS90eXBlc19vZl9saXRoaXVtX2lvbi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xM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BhZGhpLCBBLiBLLiAxOTk3LiBQaG9zcGhvLW9saXZpbmVzIGFzIFBvc2l0aXZlLUVsZWN0cm9kZSBNYXRlcmlhbHMgZm9yIFJlY2hhcmdlYWJsZSBMaXRoaXVtIEJhdHRlcmllcyAoMTk5NykuIEpvdXJuYWwgb2YgVGhlIEVsZWN0cm9jaGVtaWNhbCBTb2NpZXR5LiAxNDQ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I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FZnRla2hhcmksIEFsaS4gMjAxNy4gTGlGZVBPIDQgL0MgbmFub2NvbXBvc2l0ZXMgZm9yIGxpdGhpdW0taW9uIGJhdHRlcmllcyAoMjAxNykuIEpvdXJuYWwgb2YgUG93ZXIgU291cmNlcy4gMzQz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Ez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QXRoZW5hIENvbWJzLUh1cnRhZG87IE1hcmMgSGVuc2VsLiBNZW1vcmFuZHVtOiBVc2luZyBMaXRoaXVtIElyb24gUGhvc3BoYXRlIEJhdHRlcmllcyBmb3IgVXRpbGl0eSBTY2FsZSBTdG9yYWdlIEFwcGxpY2F0aW9ucy4gQXJpem9uYSBTdGF0ZSBVbml2ZXJzaXR5ICgyMSBPY3RvYmVyIDIwMTcpLiBodHRwOi8vcm9lZGVsLmZhY3VsdHkuYXN1LmVkdS9zZWM1OThzMTgvcHJvamVjdHMvcDAxX1NNLnBkZi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xN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poYW5nLCBYaWFuZ3d1OyBKaSwgTGl3ZW47IFRvcHJha2NpLCBPemFuOyBMaWFuZywgWWluemhlbmc7IEFsY291dGxhYmksIE1hdGF6LiAyMDExLiBFbGVjdHJvc3B1biBOYW5vZmliZXItQmFzZWQgQW5vZGVzLCBDYXRob2RlcywgYW5kIFNlcGFyYXRvcnMgZm9yIEFkdmFuY2VkIExpdGhpdW0tSW9uIEJhdHRlcmllcyAoMjAxMSkuIFBvbHltZXIgUmV2aWV3cy4gNTE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U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TY2hyw7ZkZXIsIFJvYmVydDsgQXlkZW1pciwgTXVoYW1tZWQ7IFNlbGlnZXIsIEfDvG50aGVyLiAyMDE3LiBDb21wYXJhdGl2ZWx5IEFzc2Vzc2luZyBkaWZmZXJlbnQgU2hhcGVzIG9mIExpdGhpdW0taW9uIEJhdHRlcnkgQ2VsbHMgKDIwMTcpLiBQcm9jZWRpYSBNYW51ZmFjdHVyaW5nLiA4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E2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QnVjaG1hbm4sIElzaWRvci4gMjAxOC4gQlUtMzAxYTogVHlwZXMgb2YgQmF0dGVyeSBDZWxscy4gQmF0dGVyeSBVbml2ZXJzaXR5LCBDYWRleCBFbGVjdHJvbmljcyBJbmMgKDIwMTgpLiBodHRwOi8vYmF0dGVyeXVuaXZlcnNpdHkuY29tL2xlYXJuL2FydGljbGUvdHlwZXNfb2ZfYmF0dGVyeV9jZWxscy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xNz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plc3NpY2EgU2hhbmtsZW1hbjsgVG9tIEJpZXNoZXV2ZWw7IEpvZSBSeWFuOyBEYXZlIE1lcnJpbGwuIDIwMTcuIFdl4oCZcmUgR29pbmcgdG8gTmVlZCBNb3JlIExpdGhpdW0uIEJsb29tYmVyZyBMUCAoMjAxNykuIGh0dHBzOi8vd3d3LmJsb29tYmVyZy5jb20vZ3JhcGhpY3MvMjAxNy1saXRoaXVtLWJhdHRlcnktZnV0dXJlLy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xO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FVREkgRGlnaXRhbCBJbGx1c3RyYXRlZC4gMjAxNi4gQVVESSBmdXR1cmUgcGVyZm9ybWFuY2UgMjAxNSBpbGx1c3RyYXRlZC4gQVVESSBJbGx1c3RyYXRlZCAoMjAxNikuIGh0dHBzOi8vd3d3LmF1ZGktaWxsdXN0cmF0ZWQuY29tL2VuL2Z1dHVyZS1wZXJmb3JtYW5jZS0yMDE1L0JhdHRlcmlldGVjaG5vbG9naWU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Tk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KYWdnaSwgQW5tb2wuIEphbiAyNiwgMjAxNy4gQ29tcGFyaXNvbiBvZiBkaWZmZXJlbnQgTGktaW9uIGNlbGwgdHlwZXMuIEdlbnNvbCBFbmdpbmVlcmluZyBQdnQuIEx0ZC4gKEphbiAyNiwgMjAxNykuIGh0dHBzOi8vd3d3LnNsaWRlc2hhcmUubmV0L0FubW9sSmFnZ2kvY29tcGFyaXNvbi1iZXR3ZWVuLWRpZmZlcmVudC1saS1pb24tY2VsbHMtdHlwZ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yM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FobiwgU29vbmhvOyBMZWUsIEh5YW5nLU1vazsgTGVlLCBTZXVuZy1KaW47IFlvdW5nc3VuLCBQYXJrOyBLdSwgQ2hhLUh1bjsgS2ltLCBKZSBZb3VuZzsgTGVlLCBKYWUtSHl1bjsgS2ltLCBTZW9rIEtvbzsgQ2hvLCBKaW4gWWVvbi4gVGhlIEltcGFjdCBvZiBDZWxsIEdlb21ldHJpZXMgYW5kIEJhdHRlcnkgRGVzaWducyBvbiBTYWZldHkgYW5kIFBlcmZvcm1hbmNlIG9mIExpdGhpdW0gSW9uIFBvbHltZXIgQmF0dGVyaWVzLiBCYXR0ZXJpZXMgUiZhbXA7RCwgTEcgQ2hlbWljYWwgTHRkLi8gUmVzZWFyY2ggUGFyay4gaHR0cHM6Ly93d3cuZWxlY3Ryb2NoZW0ub3JnL2RsL21hLzIwMy9wZGZzLzAxMDYucGRm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x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TWFpc2VyLCBFcmljICgyMDE0KS4gQmF0dGVyeSBwYWNrYWdpbmcgLSBUZWNobm9sb2d5IHJldmlldy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yMj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11bGRlciwgR3JpZXR1czsgT21hciwgTm9zaGluOyBQYXV3ZWxzLCBTdGlqbjsgTWVldXMsIE1hcmNlbDsgTGVlbWFucywgRmlsaXA7IFZlcmJydWdnZSwgQmF2bzsgTmlqcywgV291dGVyIGRlOyB2YW4gZGVuIEJvc3NjaGUsIFBldGVyOyBTaXgsIERhYW47IHZhbiBNaWVybG8sIEpvZXJpLiAyMDEzLiBDb21wYXJpc29uIG9mIGNvbW1lcmNpYWwgYmF0dGVyeSBjZWxscyBpbiByZWxhdGlvbiB0byBtYXRlcmlhbCBwcm9wZXJ0aWVzICgyMDEzKS4gRWxlY3Ryb2NoaW1pY2EgQWN0YS4gODc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jM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aaGFvLCBKaW5neXVhbi4gMjAxOC4gQ3ljbGUgbGlmZSB0ZXN0aW5nIG9mIGxpdGhpdW0gYmF0dGVyaWVzICgyMDE4KS4gSW50ZXJuYXRpb25hbCBKb3VybmFsIG9mIEVsZWN0cm9jaGVtaWNhbCBTY2llbmNl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0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QW5zZcOhbiBHb256w6FsZXosIERhdmlkLiAyMDE1LiBIaWdoIHBvd2VyIGxpLUlvbiBiYXR0ZXJ5IHBlcmZvcm1hbmNlOiBhIG1lY2hhbmlzdGljIGFuYWx5c2lzIG9mIGFnaW5nICgyMDE1K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yN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JhcnLDqSwgQW50aG9ueTsgRGVndWlsaGVtLCBCZW5qYW1pbjsgR3JvbGxlYXUsIFPDqWJhc3RpZW47IEfDqXJhcmQsIE1hdGhpYXM7IFN1YXJkLCBGcsOpZMOpcmljOyBSaXUsIERlbHBoaW5lLiAyMDEzLiBBIHJldmlldyBvbiBsaXRoaXVtLWlvbiBiYXR0ZXJ5IGFnZWluZyBtZWNoYW5pc21zIGFuZCBlc3RpbWF0aW9ucyBmb3IgYXV0b21vdGl2ZSBhcHBsaWNhdGlvbnMgKDIwMTMpLiBKb3VybmFsIG9mIFBvd2VyIFNvdXJjZXMuIDI0M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yNj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NhcmFza2V0YS1aYWJhbGEsIEUuOyBHYW5kaWFnYSwgSS47IE1hcnRpbmV6LUxhc2VybmEsIEUuOyBSb2RyaWd1ZXotTWFydGluZXosIEwuIE0uOyBWaWxsYXJyZWFsLCBJLiAyMDE1LiBDeWNsZSBhZ2VpbmcgYW5hbHlzaXMgb2YgYSBMaUZlUE8gNCAvZ3JhcGhpdGUgY2VsbCB3aXRoIGR5bmFtaWMgbW9kZWwgdmFsaWRhdGlvbnMgKDIwMTUpLiBKb3VybmFsIG9mIFBvd2VyIFNvdXJjZXMuIDI3N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yNz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BpbnNvbiwgTS4gQi47IEJhemFudCwgTS4gWi4gMjAxMi4gVGhlb3J5IG9mIFNFSSBGb3JtYXRpb24gaW4gUmVjaGFyZ2VhYmxlIEJhdHRlcmllcyAoMjAxMikuIEpvdXJuYWwgb2YgdGhlIEVsZWN0cm9jaGVtaWNhbCBTb2NpZXR5LiAxNjAuIGh0dHBzOi8vYXJ4aXYub3JnL2Z0cC9hcnhpdi9wYXBlcnMvMTIxMC8xMjEwLjM2NzIucGRm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4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U2lraGEsIEcuOyBSYW1hZGFzcywgUC47IEhhcmFuLCBCLiBTLjsgV2hpdGUsIFIuIEUuOyBQb3BvdiwgQnJhbmtvIE4uIDIwMDMuIENvbXBhcmlzb24gb2YgdGhlIGNhcGFjaXR5IGZhZGUgb2YgU29ueSBVUyAxODY1MCBjZWxscyBjaGFyZ2VkIHdpdGggZGlmZmVyZW50IHByb3RvY29scyAoMjAwMykuIEpvdXJuYWwgb2YgUG93ZXIgU291cmNlcy4gMTIy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I5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SGFuLCBYdWViaW5nOyBPdXlhbmcsIE1pbmdnYW87IEx1LCBMYW5ndWFuZzsgTGksIEppYW5xaXU7IFpoZW5nLCBZdWVqaXU7IExpLCBaaGUuIDIwMTQuIEEgY29tcGFyYXRpdmUgc3R1ZHkgb2YgY29tbWVyY2lhbCBsaXRoaXVtIGlvbiBiYXR0ZXJ5IGN5Y2xlIGxpZmUgaW4gZWxlY3RyaWNhbCB2ZWhpY2xlICgyMDE0KS4gSm91cm5hbCBvZiBQb3dlciBTb3VyY2VzLiAyNTE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zA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TdW4sIFNodW47IEd1YW4sIFRpbmc7IFNoZW4sIEJpbjsgTGVuZywgS3VueXVlOyBHYW8sIFl1bnpoaTsgQ2hlbmcsIFhpbnF1bjsgWWluLCBHZXBpbmcuIDIwMTcuIENoYW5nZXMgb2YgRGVncmFkYXRpb24gTWVjaGFuaXNtcyBvZiBMaUZlUE8gNCAvR3JhcGhpdGUgQmF0dGVyaWVzIEN5Y2xlZCBhdCBEaWZmZXJlbnQgQW1iaWVudCBUZW1wZXJhdHVyZXMgKDIwMTcpLiBFbGVjdHJvY2hpbWljYSBBY3RhLiAyMzc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zE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MZXdlcmVueiwgTWVpbmVydDsgTWFyb25naXUsIEFuZHJlYTsgV2FybmVja2UsIEFsZXhhbmRlcjsgU2F1ZXIsIERpcmsgVXdlLiAyMDE3LiBEaWZmZXJlbnRpYWwgdm9sdGFnZSBhbmFseXNpcyBhcyBhIHRvb2wgZm9yIGFuYWx5emluZyBpbmhvbW9nZW5lb3VzIGFnaW5nICgyMDE3KS4gSm91cm5hbCBvZiBQb3dlciBTb3VyY2VzLiAzNjg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zI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GcmFuayBLaW5kZXJtYW5uLiAyMDEyLiBUaGUgU29saWQtRWxlY3Ryb2x5dGUgSW50ZXJmYWNl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Mz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WHUsIEthbmcuIDIwMDQuIE5vbmFxdWVvdXMgTGlxdWlkIEVsZWN0cm9seXRlcyBmb3IgTGl0aGl1bS1CYXNlZCBSZWNoYXJnZWFibGUgQmF0dGVyaWVzICgyMDA0KS4gQ2hlbWljYWwgUmV2aWV3cy4gMTA0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M0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RHVCZXNodGVyLCBUeWxlcjsgSm9ybmUsIEphY29iLiAyMDE3LiBQdWxzZSBQb2xhcml6YXRpb24gZm9yIExpLUlvbiBCYXR0ZXJ5IHVuZGVyIENvbnN0YW50IFN0YXRlIG9mIENoYXJnZSAoMjAxNykuIEpvdXJuYWwgb2YgVGhlIEVsZWN0cm9jaGVtaWNhbCBTb2NpZXR5LiAxNjQ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zU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MaXUsIENoYW9mZW5nOyBOZWFsZSwgWmFjaGFyeSBHLjsgQ2FvLCBHdW96aG9uZy4gMjAxNi4gVW5kZXJzdGFuZGluZyBlbGVjdHJvY2hlbWljYWwgcG90ZW50aWFscyBvZiBjYXRob2RlIG1hdGVyaWFscyBpbiByZWNoYXJnZWFibGUgYmF0dGVyaWVzICgyMDE2KS4gTWF0ZXJpYWxzIFRvZGF5LiAxOS4gaHR0cHM6Ly93d3cuc2NpZW5jZWRpcmVjdC5jb20vc2NpZW5jZS9hcnRpY2xlL3BpaS9TMTM2OTcwMjExNTAwMzE4M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zNj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BhcmssIE15b3VuZ2d1OyBaaGFuZywgWGlhbmdjaHVuOyBDaHVuZywgTXlvdW5nZG87IExlc3MsIEdyZWdvcnkgQi47IFNhc3RyeSwgQW5uIE1hcmllLiAyMDEwLiBBIHJldmlldyBvZiBjb25kdWN0aW9uIHBoZW5vbWVuYSBpbiBMaS1pb24gYmF0dGVyaWVzICgyMDEwKS4gSm91cm5hbCBvZiBQb3dlciBTb3VyY2VzLiAxOTU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zc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aaG91LCBEYW1pbmc7IFpoYW5nLCBLZTsgUmF2ZXksIEFsZXhhbmRyZTsgR2FvLCBGZWk7IE1pcmFvdWksIEFiZGVsbGF0aWYuIDIwMTYuIFBhcmFtZXRlciBTZW5zaXRpdml0eSBBbmFseXNpcyBmb3IgRnJhY3Rpb25hbC1PcmRlciBNb2RlbGluZyBvZiBMaXRoaXVtLUlvbiBCYXR0ZXJpZXMgKDIwMTYpLiBFbmVyZ2llcy4gOS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zOD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dhbXJ5IEluc3RydW1lbnRzLiAyMDE4LiBUZXN0aW5nIGxpdGhpdW0gaW9uIGJhdHRlcmllcy4gR2FtcnkgSW5zdHJ1bWVudHMgKDIwMTgpLiBodHRwczovL3d3dy5nYW1yeS5jb20vYXBwbGljYXRpb24tbm90ZXMvYmF0dGVyeS1yZXNlYXJjaC90ZXN0aW5nLWxpdGhpdW0taW9uLWJhdHRlcmllcy8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Mzk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Kb3csIFQuIFJpY2hhcmQ7IERlbHAsIFNhbXVlbCBBLjsgQWxsZW4sIEphbiBMLjsgSm9uZXMsIEpvaG4tUGF1bDsgU21hcnQsIE1hcnNoYWxsIEMuIDIwMTguIEZhY3RvcnMgTGltaXRpbmcgTGkgKyBDaGFyZ2UgVHJhbnNmZXIgS2luZXRpY3MgaW4gTGktSW9uIEJhdHRlcmllcyAoMjAxOCkuIEpvdXJuYWwgb2YgVGhlIEVsZWN0cm9jaGVtaWNhbCBTb2NpZXR5LiAxNjU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DA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Kb3csIFQuIFIuOyBBbGxlbiwgSmFuIEwuOyBEZXZlbmV5LCBCcmlkZ2V0OyBOZWNoZXYsIEthbWVuIChPY3RvYmVyIDEyIC0gT2N0b2JlciAxNywgMjAwOCkuIENoYXJnZSBUcmFuc2ZlciBhbmQgQ2hhcmdlLURpc2NoYXJnZSBLaW5ldGljcyBpbiBMaXRoaXVtLWlvbiBCYXR0ZXJpZXM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DE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WYWxvzLhlbiwgTGFycyBPbGU7IFJlaW1lcnMsIEphbiBOLiAyMDA1LiBUcmFuc3BvcnQgUHJvcGVydGllcyBvZiBMaVBGW3N1YiA2XS1CYXNlZCBMaS1Jb24gQmF0dGVyeSBFbGVjdHJvbHl0ZXMgKDIwMDUpLiBKb3VybmFsIG9mIFRoZSBFbGVjdHJvY2hlbWljYWwgU29jaWV0eS4gMTUy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Qy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THVuZGdyZW4sIEhlbnJpay4gMjAxNS4gVGhlcm1hbCBhc3BlY3RzIGFuZCBlbGVjdHJvbHl0ZSBtYXNzIHRyYW5zcG9ydCBpbiBsaXRoaXVtLWlvbiBiYXR0ZXJpZXMuIFRSSVRBLUNIRS1SZXBvcnQuIDIwMTU6MjIuIDk3OC05MS03NTk1LTU4NC0x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Qz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UGFsY291eCwgRy47IFNjaG1hbHosIEouOyBSaWNodGVyLCBMLjsgUG9yY2hlciwgVy4gU1BJQ1kgRGVsaXZlcmFibGUgRDUuNi4gQ0VBLCBUVU0tUFJPTExJT04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DQ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CYVN5VGVjIEdtYkguIEJhU3lUZWMgWENUUy4gQmFTeVRlYyBHbWJI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Q1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VHJhZCwgS2hpZW07IE11bGRlciwgR3JpZXR1czsgR3V0acOpcnJleiwgQ8Opc2FyOyBNZWF0emEsIElyYXR4ZSBkZTsgRGVsYWlsbGUsIEFybmF1ZDsgUG9yY2hlciwgV2lsbHkuIFNQSUNZIERlbGl2ZXJhYmxlIEQ2LjEuIENJREVURUMsIENFQSwgVFVNLCBQUk9MTElPTi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40Nj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0uIE5pc3ZvIFJhbWFkYW47IEJoaXNtYSBBLiBQcmFtYW5hOyBBZGhhIENhaHlhZGk7IE95YXMgV2FoeXVuZ2dvcm8uIDIwMTYuIFN0YXRlIG9mIGhlYWx0aCBlc3RpbWF0aW9uIGluIGxpdGhpdW0gcG9seW1lciBiYXR0ZXJ5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Q3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TGksIExpYW4teGluZzsgVGFuZywgWGluLWN1bjsgUXUsIFlpOyBMaXUsIEhvbmctdGFvLiAyMDExLiBDQy1DViBjaGFyZ2UgcHJvdG9jb2wgYmFzZWQgb24gc3BoZXJpY2FsIGRpZmZ1c2lvbiBtb2RlbCAoMjAxMSkuIEpvdXJuYWwgb2YgQ2VudHJhbCBTb3V0aCBVbml2ZXJzaXR5IG9mIFRlY2hub2xvZ3kuIDE4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Q4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U3ZlbnMsIFBvbnR1czsgQmVobSwgTcOlcnRlbjsgTGluZGJlcmdoLCBHw7ZyYW4uIDIwMTUuIExpdGhpdW0tSW9uIEJhdHRlcnkgQ2VsbCBDeWNsaW5nIGFuZCBVc2FnZSBBbmFseXNpcyBpbiBhIEhlYXZ5LUR1dHkgVHJ1Y2sgRmllbGQgU3R1ZHkgKDIwMTUpLiBFbmVyZ2llcy4gOC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40O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kxpdSwgR3Vhbmc7IEd1bywgTGlhbmc7IExpdSwgQ2h1bmxvbmc7IFd1LCBRaW5nd2VuLiAyMDE4LiBFdmFsdWF0aW9uIG9mIGRpZmZlcmVudCBjYWxpYnJhdGlvbiBlcXVhdGlvbnMgZm9yIE5UQyB0aGVybWlzdG9yIGFwcGxpZWQgdG8gaGlnaC1wcmVjaXNpb24gdGVtcGVyYXR1cmUgbWVhc3VyZW1lbnQgKDIwMTgpLiBNZWFzdXJlbWVudC4gMTIw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Uw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Uz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</w:instrText>
              </w:r>
              <w:r>
                <w:fldChar w:fldCharType="separate"/>
              </w:r>
              <w:bookmarkStart w:id="264" w:name="_CTVBIBLIOGRAPHY1"/>
              <w:bookmarkEnd w:id="264"/>
              <w:r w:rsidR="00C27AB0">
                <w:t>Bibliography</w:t>
              </w:r>
            </w:p>
            <w:p w:rsidR="00C27AB0" w:rsidRDefault="00C27AB0" w:rsidP="00C27AB0">
              <w:pPr>
                <w:pStyle w:val="CitaviBibliographyEntry"/>
              </w:pPr>
              <w:r>
                <w:t>[1]</w:t>
              </w:r>
              <w:r>
                <w:tab/>
              </w:r>
              <w:r>
                <w:tab/>
              </w:r>
              <w:bookmarkStart w:id="265" w:name="_CTVL0011a7cebc3cf1d4f88b36ae6cb595a950b"/>
              <w:r>
                <w:t>SPICY Innovative Battery. 2015. Silicon and polyanionic chemistries and architectures of Li-ion cell for high energy battery. CEA GRENOBLE (2015). http://www.spicy-project.eu/.</w:t>
              </w:r>
            </w:p>
            <w:bookmarkEnd w:id="265"/>
            <w:p w:rsidR="00C27AB0" w:rsidRDefault="00C27AB0" w:rsidP="00C27AB0">
              <w:pPr>
                <w:pStyle w:val="CitaviBibliographyEntry"/>
              </w:pPr>
              <w:r>
                <w:t>[2]</w:t>
              </w:r>
              <w:r>
                <w:tab/>
              </w:r>
              <w:r>
                <w:tab/>
              </w:r>
              <w:bookmarkStart w:id="266" w:name="_CTVL00147b45c28cdfc48cf94ce4452e1eabfd8"/>
              <w:r>
                <w:t>Buchmann, Isidor. 2018. BU-1003: Electric Vehicle (EV). Battery University, Cadex Electronics Inc (2018). https://batteryuniversity.com/index.php/learn/article/electric_vehicle_ev.</w:t>
              </w:r>
            </w:p>
            <w:bookmarkEnd w:id="266"/>
            <w:p w:rsidR="00C27AB0" w:rsidRDefault="00C27AB0" w:rsidP="00C27AB0">
              <w:pPr>
                <w:pStyle w:val="CitaviBibliographyEntry"/>
              </w:pPr>
              <w:r>
                <w:t>[3]</w:t>
              </w:r>
              <w:r>
                <w:tab/>
              </w:r>
              <w:r>
                <w:tab/>
              </w:r>
              <w:bookmarkStart w:id="267" w:name="_CTVL001a86a3850c17e42288c3365847eef9bb0"/>
              <w:r>
                <w:t>Grandjean, Thomas; Barai, Anup; Hosseinzadeh, Elham; Guo, Yue; McGordon, Andrew; Marco, James. 2017. Large format lithium ion pouch cell full thermal characterisation for improved electric vehicle thermal management (2017). Journal of Power Sources. 359.</w:t>
              </w:r>
            </w:p>
            <w:bookmarkEnd w:id="267"/>
            <w:p w:rsidR="00C27AB0" w:rsidRDefault="00C27AB0" w:rsidP="00C27AB0">
              <w:pPr>
                <w:pStyle w:val="CitaviBibliographyEntry"/>
              </w:pPr>
              <w:r>
                <w:t>[4]</w:t>
              </w:r>
              <w:r>
                <w:tab/>
              </w:r>
              <w:r>
                <w:tab/>
              </w:r>
              <w:bookmarkStart w:id="268" w:name="_CTVL001916c95d1a40247a58242ce415b5b4ced"/>
              <w:r>
                <w:t>Erriquez, Mauro; Morel, Thomas; Schäfer, Philip; Moulière, Pierre-Yves. October 2017. Trends in electric-vehicle design. McKinsey&amp;Company, Automotive &amp; Assembly (October 2017). https://www.mckinsey.com/industries/automotive-and-assembly/our-insights/trends-in-electric-vehicle-design.</w:t>
              </w:r>
            </w:p>
            <w:bookmarkEnd w:id="268"/>
            <w:p w:rsidR="00C27AB0" w:rsidRDefault="00C27AB0" w:rsidP="00C27AB0">
              <w:pPr>
                <w:pStyle w:val="CitaviBibliographyEntry"/>
              </w:pPr>
              <w:r>
                <w:t>[5]</w:t>
              </w:r>
              <w:r>
                <w:tab/>
              </w:r>
              <w:r>
                <w:tab/>
              </w:r>
              <w:bookmarkStart w:id="269" w:name="_CTVL0013ba98267d5b84dab982af4baf92e106a"/>
              <w:r>
                <w:t>Alarco, Jose; Talbot, Peter. 2015. The history and development of batteries (2015). https://phys.org/news/2015-04-history-batteries.html#jCp.</w:t>
              </w:r>
            </w:p>
            <w:bookmarkEnd w:id="269"/>
            <w:p w:rsidR="00C27AB0" w:rsidRDefault="00C27AB0" w:rsidP="00C27AB0">
              <w:pPr>
                <w:pStyle w:val="CitaviBibliographyEntry"/>
              </w:pPr>
              <w:r>
                <w:t>[6]</w:t>
              </w:r>
              <w:r>
                <w:tab/>
              </w:r>
              <w:r>
                <w:tab/>
              </w:r>
              <w:bookmarkStart w:id="270" w:name="_CTVL0012d44f678a01f4c9cbb50710bfc056d6a"/>
              <w:r>
                <w:t>Blomgren, George E. 2016. The Development and Future of Lithium Ion Batteries (2016). Journal of The Electrochemical Society. 164.</w:t>
              </w:r>
            </w:p>
            <w:bookmarkEnd w:id="270"/>
            <w:p w:rsidR="00C27AB0" w:rsidRDefault="00C27AB0" w:rsidP="00C27AB0">
              <w:pPr>
                <w:pStyle w:val="CitaviBibliographyEntry"/>
              </w:pPr>
              <w:r>
                <w:t>[7]</w:t>
              </w:r>
              <w:r>
                <w:tab/>
              </w:r>
              <w:r>
                <w:tab/>
              </w:r>
              <w:bookmarkStart w:id="271" w:name="_CTVL001bb0776174afa489b96c9ea5343d2a340"/>
              <w:r>
                <w:t>Nitta, Naoki; Wu, Feixiang; Lee, Jung Tae; Yushin, Gleb. 2015. Li-ion battery materials (2015). Materials Today. 18.</w:t>
              </w:r>
            </w:p>
            <w:bookmarkEnd w:id="271"/>
            <w:p w:rsidR="00C27AB0" w:rsidRDefault="00C27AB0" w:rsidP="00C27AB0">
              <w:pPr>
                <w:pStyle w:val="CitaviBibliographyEntry"/>
              </w:pPr>
              <w:r>
                <w:t>[8]</w:t>
              </w:r>
              <w:r>
                <w:tab/>
              </w:r>
              <w:r>
                <w:tab/>
              </w:r>
              <w:bookmarkStart w:id="272" w:name="_CTVL0015368723fb2ef4c96a2de73e316d7aa5d"/>
              <w:r>
                <w:t>Saha, Bhaskar; Goebel, Kai (2009). Modeling Li-ion battery capacity depletion in a particle filtering framework. https://pdfs.semanticscholar.org/6da6/f559425e9b9f719be1089b3cf254dcc1f8d0.pdf.</w:t>
              </w:r>
            </w:p>
            <w:bookmarkEnd w:id="272"/>
            <w:p w:rsidR="00C27AB0" w:rsidRDefault="00C27AB0" w:rsidP="00C27AB0">
              <w:pPr>
                <w:pStyle w:val="CitaviBibliographyEntry"/>
              </w:pPr>
              <w:r>
                <w:t>[9]</w:t>
              </w:r>
              <w:r>
                <w:tab/>
              </w:r>
              <w:r>
                <w:tab/>
              </w:r>
              <w:bookmarkStart w:id="273" w:name="_CTVL00103f30b6c34af4bda8c81834c401396a6"/>
              <w:r>
                <w:t>Soylu, Seref. 2011. Electric Vehicles â</w:t>
              </w:r>
              <w:proofErr w:type="gramStart"/>
              <w:r>
                <w:t>€“ The</w:t>
              </w:r>
              <w:proofErr w:type="gramEnd"/>
              <w:r>
                <w:t xml:space="preserve"> Benefits and Barriers. 978-953-307-287-6.</w:t>
              </w:r>
            </w:p>
            <w:bookmarkEnd w:id="273"/>
            <w:p w:rsidR="00C27AB0" w:rsidRDefault="00C27AB0" w:rsidP="00C27AB0">
              <w:pPr>
                <w:pStyle w:val="CitaviBibliographyEntry"/>
              </w:pPr>
              <w:r>
                <w:t>[10]</w:t>
              </w:r>
              <w:r>
                <w:tab/>
              </w:r>
              <w:r>
                <w:tab/>
              </w:r>
              <w:bookmarkStart w:id="274" w:name="_CTVL00157a083c9085745b3a79812abff41fd8a"/>
              <w:r>
                <w:t>Buchmann, Isidor. 2018. BU-205: Types of Lithium-ion. Battery University, Cadex Electronics Inc (2018). http://batteryuniversity.com/learn/article/types_of_lithium_ion.</w:t>
              </w:r>
            </w:p>
            <w:bookmarkEnd w:id="274"/>
            <w:p w:rsidR="00C27AB0" w:rsidRDefault="00C27AB0" w:rsidP="00C27AB0">
              <w:pPr>
                <w:pStyle w:val="CitaviBibliographyEntry"/>
              </w:pPr>
              <w:r>
                <w:t>[11]</w:t>
              </w:r>
              <w:r>
                <w:tab/>
              </w:r>
              <w:r>
                <w:tab/>
              </w:r>
              <w:bookmarkStart w:id="275" w:name="_CTVL00154d3a8f6473440af96c2181a759030a1"/>
              <w:r>
                <w:t>Padhi, A. K. 1997. Phospho-olivines as Positive-Electrode Materials for Rechargeable Lithium Batteries (1997). Journal of The Electrochemical Society. 144.</w:t>
              </w:r>
            </w:p>
            <w:bookmarkEnd w:id="275"/>
            <w:p w:rsidR="00C27AB0" w:rsidRDefault="00C27AB0" w:rsidP="00C27AB0">
              <w:pPr>
                <w:pStyle w:val="CitaviBibliographyEntry"/>
              </w:pPr>
              <w:r>
                <w:t>[12]</w:t>
              </w:r>
              <w:r>
                <w:tab/>
              </w:r>
              <w:r>
                <w:tab/>
              </w:r>
              <w:bookmarkStart w:id="276" w:name="_CTVL001488634d1ac9e46d0ad1f53e9e0a43b73"/>
              <w:r>
                <w:t>Eftekhari, Ali. 2017. LiFePO 4 /C nanocomposites for lithium-ion batteries (2017). Journal of Power Sources. 343.</w:t>
              </w:r>
            </w:p>
            <w:bookmarkEnd w:id="276"/>
            <w:p w:rsidR="00C27AB0" w:rsidRDefault="00C27AB0" w:rsidP="00C27AB0">
              <w:pPr>
                <w:pStyle w:val="CitaviBibliographyEntry"/>
              </w:pPr>
              <w:r>
                <w:lastRenderedPageBreak/>
                <w:t>[13]</w:t>
              </w:r>
              <w:r>
                <w:tab/>
              </w:r>
              <w:r>
                <w:tab/>
              </w:r>
              <w:bookmarkStart w:id="277" w:name="_CTVL0017749d311a5c0498c8e800238fd8e92b5"/>
              <w:r>
                <w:t>Athena Combs-Hurtado; Marc Hensel. Memorandum: Using Lithium Iron Phosphate Batteries for Utility Scale Storage Applications. Arizona State University (21 October 2017). http://roedel.faculty.asu.edu/sec598s18/projects/p01_SM.pdf.</w:t>
              </w:r>
            </w:p>
            <w:bookmarkEnd w:id="277"/>
            <w:p w:rsidR="00C27AB0" w:rsidRDefault="00C27AB0" w:rsidP="00C27AB0">
              <w:pPr>
                <w:pStyle w:val="CitaviBibliographyEntry"/>
              </w:pPr>
              <w:r>
                <w:t>[14]</w:t>
              </w:r>
              <w:r>
                <w:tab/>
              </w:r>
              <w:r>
                <w:tab/>
              </w:r>
              <w:bookmarkStart w:id="278" w:name="_CTVL0018dd40dc2e1424c3a81bc8ad134a6cc48"/>
              <w:r>
                <w:t>Zhang, Xiangwu; Ji, Liwen; Toprakci, Ozan; Liang, Yinzheng; Alcoutlabi, Mataz. 2011. Electrospun Nanofiber-Based Anodes, Cathodes, and Separators for Advanced Lithium-Ion Batteries (2011). Polymer Reviews. 51.</w:t>
              </w:r>
            </w:p>
            <w:bookmarkEnd w:id="278"/>
            <w:p w:rsidR="00C27AB0" w:rsidRDefault="00C27AB0" w:rsidP="00C27AB0">
              <w:pPr>
                <w:pStyle w:val="CitaviBibliographyEntry"/>
              </w:pPr>
              <w:r>
                <w:t>[15]</w:t>
              </w:r>
              <w:r>
                <w:tab/>
              </w:r>
              <w:r>
                <w:tab/>
              </w:r>
              <w:bookmarkStart w:id="279" w:name="_CTVL0012df2f184ea2745338b4b271dfbaf89a5"/>
              <w:r>
                <w:t xml:space="preserve">Schröder, Robert; Aydemir, Muhammed; Seliger, Günther. 2017. Comparatively Assessing </w:t>
              </w:r>
              <w:proofErr w:type="gramStart"/>
              <w:r>
                <w:t>different</w:t>
              </w:r>
              <w:proofErr w:type="gramEnd"/>
              <w:r>
                <w:t xml:space="preserve"> Shapes of Lithium-ion Battery Cells (2017). Procedia Manufacturing. 8.</w:t>
              </w:r>
            </w:p>
            <w:bookmarkEnd w:id="279"/>
            <w:p w:rsidR="00C27AB0" w:rsidRDefault="00C27AB0" w:rsidP="00C27AB0">
              <w:pPr>
                <w:pStyle w:val="CitaviBibliographyEntry"/>
              </w:pPr>
              <w:r>
                <w:t>[16]</w:t>
              </w:r>
              <w:r>
                <w:tab/>
              </w:r>
              <w:r>
                <w:tab/>
              </w:r>
              <w:bookmarkStart w:id="280" w:name="_CTVL0019eb580822f994b2887e9b0959c9e23de"/>
              <w:r>
                <w:t>Buchmann, Isidor. 2018. BU-301a: Types of Battery Cells. Battery University, Cadex Electronics Inc (2018). http://batteryuniversity.com/learn/article/types_of_battery_cells.</w:t>
              </w:r>
            </w:p>
            <w:bookmarkEnd w:id="280"/>
            <w:p w:rsidR="00C27AB0" w:rsidRDefault="00C27AB0" w:rsidP="00C27AB0">
              <w:pPr>
                <w:pStyle w:val="CitaviBibliographyEntry"/>
              </w:pPr>
              <w:r>
                <w:t>[17]</w:t>
              </w:r>
              <w:r>
                <w:tab/>
              </w:r>
              <w:r>
                <w:tab/>
              </w:r>
              <w:bookmarkStart w:id="281" w:name="_CTVL001642b4d4cb4a64b84a9f3b8bd8615386f"/>
              <w:r>
                <w:t>Jessica Shankleman; Tom Biesheuvel; Joe Ryan; Dave Merrill. 2017. We’re Going to Need More Lithium. Bloomberg LP (2017). https://www.bloomberg.com/graphics/2017-lithium-battery-future/.</w:t>
              </w:r>
            </w:p>
            <w:bookmarkEnd w:id="281"/>
            <w:p w:rsidR="00C27AB0" w:rsidRDefault="00C27AB0" w:rsidP="00C27AB0">
              <w:pPr>
                <w:pStyle w:val="CitaviBibliographyEntry"/>
              </w:pPr>
              <w:r>
                <w:t>[18]</w:t>
              </w:r>
              <w:r>
                <w:tab/>
              </w:r>
              <w:r>
                <w:tab/>
              </w:r>
              <w:bookmarkStart w:id="282" w:name="_CTVL00176b7675b6ab74c519cd3ef9b4c9b3157"/>
              <w:r>
                <w:t>AUDI Digital Illustrated. 2016. AUDI future performance 2015 illustrated. AUDI Illustrated (2016). https://www.audi-illustrated.com/en/future-performance-2015/Batterietechnologie.</w:t>
              </w:r>
            </w:p>
            <w:bookmarkEnd w:id="282"/>
            <w:p w:rsidR="00C27AB0" w:rsidRDefault="00C27AB0" w:rsidP="00C27AB0">
              <w:pPr>
                <w:pStyle w:val="CitaviBibliographyEntry"/>
              </w:pPr>
              <w:r>
                <w:t>[19]</w:t>
              </w:r>
              <w:r>
                <w:tab/>
              </w:r>
              <w:r>
                <w:tab/>
              </w:r>
              <w:bookmarkStart w:id="283" w:name="_CTVL001f744dbb904ea499784766a0176898511"/>
              <w:r>
                <w:t>Jaggi, Anmol. Jan 26, 2017. Comparison of different Li-ion cell types. Gensol Engineering Pvt. Ltd. (Jan 26, 2017). https://www.slideshare.net/AnmolJaggi/comparison-between-different-li-ion-cells-type.</w:t>
              </w:r>
            </w:p>
            <w:bookmarkEnd w:id="283"/>
            <w:p w:rsidR="00C27AB0" w:rsidRDefault="00C27AB0" w:rsidP="00C27AB0">
              <w:pPr>
                <w:pStyle w:val="CitaviBibliographyEntry"/>
              </w:pPr>
              <w:r>
                <w:t>[20]</w:t>
              </w:r>
              <w:r>
                <w:tab/>
              </w:r>
              <w:r>
                <w:tab/>
              </w:r>
              <w:bookmarkStart w:id="284" w:name="_CTVL001aac3d285849945f68fe1cace8fae0ffc"/>
              <w:r>
                <w:t>Ahn, Soonho; Lee, Hyang-Mok; Lee, Seung-Jin; Youngsun, Park; Ku, Cha-Hun; Kim, Je Young; Lee, Jae-Hyun; Kim, Seok Koo; Cho, Jin Yeon. The Impact of Cell Geometries and Battery Designs on Safety and Performance of Lithium Ion Polymer Batteries. Batteries R&amp;D, LG Chemical Ltd./ Research Park. https://www.electrochem.org/dl/ma/203/pdfs/0106.pdf.</w:t>
              </w:r>
            </w:p>
            <w:bookmarkEnd w:id="284"/>
            <w:p w:rsidR="00C27AB0" w:rsidRDefault="00C27AB0" w:rsidP="00C27AB0">
              <w:pPr>
                <w:pStyle w:val="CitaviBibliographyEntry"/>
              </w:pPr>
              <w:r>
                <w:t>[21]</w:t>
              </w:r>
              <w:r>
                <w:tab/>
              </w:r>
              <w:r>
                <w:tab/>
              </w:r>
              <w:bookmarkStart w:id="285" w:name="_CTVL0012561f1a5c0cc45758bd0fd911246e49b"/>
              <w:r>
                <w:t>Maiser, Eric (2014). Battery packaging - Technology review.</w:t>
              </w:r>
            </w:p>
            <w:bookmarkEnd w:id="285"/>
            <w:p w:rsidR="00C27AB0" w:rsidRDefault="00C27AB0" w:rsidP="00C27AB0">
              <w:pPr>
                <w:pStyle w:val="CitaviBibliographyEntry"/>
              </w:pPr>
              <w:r>
                <w:t>[22]</w:t>
              </w:r>
              <w:r>
                <w:tab/>
              </w:r>
              <w:r>
                <w:tab/>
              </w:r>
              <w:bookmarkStart w:id="286" w:name="_CTVL0013daa208300654e7d901bc4ea1798ae4a"/>
              <w:r>
                <w:t>Mulder, Grietus; Omar, Noshin; Pauwels, Stijn; Meeus, Marcel; Leemans, Filip; Verbrugge, Bavo; Nijs, Wouter de; van den Bossche, Peter; Six, Daan; van Mierlo, Joeri. 2013. Comparison of commercial battery cells in relation to material properties (2013). Electrochimica Acta. 87.</w:t>
              </w:r>
            </w:p>
            <w:bookmarkEnd w:id="286"/>
            <w:p w:rsidR="00C27AB0" w:rsidRDefault="00C27AB0" w:rsidP="00C27AB0">
              <w:pPr>
                <w:pStyle w:val="CitaviBibliographyEntry"/>
              </w:pPr>
              <w:r>
                <w:t>[23]</w:t>
              </w:r>
              <w:r>
                <w:tab/>
              </w:r>
              <w:r>
                <w:tab/>
              </w:r>
              <w:bookmarkStart w:id="287" w:name="_CTVL001bf0d701c8edd4c85bd50b63eed43b9e2"/>
              <w:r>
                <w:t>Zhao, Jingyuan. 2018. Cycle life testing of lithium batteries (2018). International Journal of Electrochemical Science.</w:t>
              </w:r>
            </w:p>
            <w:bookmarkEnd w:id="287"/>
            <w:p w:rsidR="00C27AB0" w:rsidRDefault="00C27AB0" w:rsidP="00C27AB0">
              <w:pPr>
                <w:pStyle w:val="CitaviBibliographyEntry"/>
              </w:pPr>
              <w:r>
                <w:t>[24]</w:t>
              </w:r>
              <w:r>
                <w:tab/>
              </w:r>
              <w:r>
                <w:tab/>
              </w:r>
              <w:bookmarkStart w:id="288" w:name="_CTVL0017956f8ec3b8c4e2d8d4f6da3afc0e713"/>
              <w:r>
                <w:t>Anseán González, David. 2015. High power li-Ion battery performance: a mechanistic analysis of aging (2015).</w:t>
              </w:r>
            </w:p>
            <w:bookmarkEnd w:id="288"/>
            <w:p w:rsidR="00C27AB0" w:rsidRDefault="00C27AB0" w:rsidP="00C27AB0">
              <w:pPr>
                <w:pStyle w:val="CitaviBibliographyEntry"/>
              </w:pPr>
              <w:r>
                <w:t>[25]</w:t>
              </w:r>
              <w:r>
                <w:tab/>
              </w:r>
              <w:r>
                <w:tab/>
              </w:r>
              <w:bookmarkStart w:id="289" w:name="_CTVL0014f0933a9a75e4b7bba1db48d14fabe52"/>
              <w:r>
                <w:t>Barré, Anthony; Deguilhem, Benjamin; Grolleau, Sébastien; Gérard, Mathias; Suard, Frédéric; Riu, Delphine. 2013. A review on lithium-ion battery ageing mechanisms and estimations for automotive applications (2013). Journal of Power Sources. 241.</w:t>
              </w:r>
            </w:p>
            <w:bookmarkEnd w:id="289"/>
            <w:p w:rsidR="00C27AB0" w:rsidRDefault="00C27AB0" w:rsidP="00C27AB0">
              <w:pPr>
                <w:pStyle w:val="CitaviBibliographyEntry"/>
              </w:pPr>
              <w:r>
                <w:lastRenderedPageBreak/>
                <w:t>[26]</w:t>
              </w:r>
              <w:r>
                <w:tab/>
              </w:r>
              <w:r>
                <w:tab/>
              </w:r>
              <w:bookmarkStart w:id="290" w:name="_CTVL00193947c093c7447faa533f1e7c1891df8"/>
              <w:r>
                <w:t>Sarasketa-Zabala, E.; Gandiaga, I.; Martinez-Laserna, E.; Rodriguez-Martinez, L. M.; Villarreal, I. 2015. Cycle ageing analysis of a LiFePO 4 /graphite cell with dynamic model validations (2015). Journal of Power Sources. 275.</w:t>
              </w:r>
            </w:p>
            <w:bookmarkEnd w:id="290"/>
            <w:p w:rsidR="00C27AB0" w:rsidRDefault="00C27AB0" w:rsidP="00C27AB0">
              <w:pPr>
                <w:pStyle w:val="CitaviBibliographyEntry"/>
              </w:pPr>
              <w:r>
                <w:t>[27]</w:t>
              </w:r>
              <w:r>
                <w:tab/>
              </w:r>
              <w:r>
                <w:tab/>
              </w:r>
              <w:bookmarkStart w:id="291" w:name="_CTVL001f58fdd0d388b44b291ade12885a1b900"/>
              <w:r>
                <w:t>Pinson, M. B.; Bazant, M. Z. 2012. Theory of SEI Formation in Rechargeable Batteries (2012). Journal of the Electrochemical Society. 160. https://arxiv.org/ftp/arxiv/papers/1210/1210.3672.pdf.</w:t>
              </w:r>
            </w:p>
            <w:bookmarkEnd w:id="291"/>
            <w:p w:rsidR="00C27AB0" w:rsidRDefault="00C27AB0" w:rsidP="00C27AB0">
              <w:pPr>
                <w:pStyle w:val="CitaviBibliographyEntry"/>
              </w:pPr>
              <w:r>
                <w:t>[28]</w:t>
              </w:r>
              <w:r>
                <w:tab/>
              </w:r>
              <w:r>
                <w:tab/>
              </w:r>
              <w:bookmarkStart w:id="292" w:name="_CTVL0010b1c90ac03bf49bdb4ee62ae9bf3a4a8"/>
              <w:r>
                <w:t>Sikha, G.; Ramadass, P.; Haran, B. S.; White, R. E.; Popov, Branko N. 2003. Comparison of the capacity fade of Sony US 18650 cells charged with different protocols (2003). Journal of Power Sources. 122.</w:t>
              </w:r>
            </w:p>
            <w:bookmarkEnd w:id="292"/>
            <w:p w:rsidR="00C27AB0" w:rsidRDefault="00C27AB0" w:rsidP="00C27AB0">
              <w:pPr>
                <w:pStyle w:val="CitaviBibliographyEntry"/>
              </w:pPr>
              <w:r>
                <w:t>[29]</w:t>
              </w:r>
              <w:r>
                <w:tab/>
              </w:r>
              <w:r>
                <w:tab/>
              </w:r>
              <w:bookmarkStart w:id="293" w:name="_CTVL0016897f76504fe484c8b6575591ce831e3"/>
              <w:r>
                <w:t>Han, Xuebing; Ouyang, Minggao; Lu, Languang; Li, Jianqiu; Zheng, Yuejiu; Li, Zhe. 2014. A comparative study of commercial lithium ion battery cycle life in electrical vehicle (2014). Journal of Power Sources. 251.</w:t>
              </w:r>
            </w:p>
            <w:bookmarkEnd w:id="293"/>
            <w:p w:rsidR="00C27AB0" w:rsidRDefault="00C27AB0" w:rsidP="00C27AB0">
              <w:pPr>
                <w:pStyle w:val="CitaviBibliographyEntry"/>
              </w:pPr>
              <w:r>
                <w:t>[30]</w:t>
              </w:r>
              <w:r>
                <w:tab/>
              </w:r>
              <w:r>
                <w:tab/>
              </w:r>
              <w:bookmarkStart w:id="294" w:name="_CTVL001e1cb2a0f082049c38d439449db061010"/>
              <w:r>
                <w:t>Sun, Shun; Guan, Ting; Shen, Bin; Leng, Kunyue; Gao, Yunzhi; Cheng, Xinqun; Yin, Geping. 2017. Changes of Degradation Mechanisms of LiFePO 4 /Graphite Batteries Cycled at Different Ambient Temperatures (2017). Electrochimica Acta. 237.</w:t>
              </w:r>
            </w:p>
            <w:bookmarkEnd w:id="294"/>
            <w:p w:rsidR="00C27AB0" w:rsidRDefault="00C27AB0" w:rsidP="00C27AB0">
              <w:pPr>
                <w:pStyle w:val="CitaviBibliographyEntry"/>
              </w:pPr>
              <w:r>
                <w:t>[31]</w:t>
              </w:r>
              <w:r>
                <w:tab/>
              </w:r>
              <w:r>
                <w:tab/>
              </w:r>
              <w:bookmarkStart w:id="295" w:name="_CTVL001376855c3bdc54d58ade2dcbba7586055"/>
              <w:r>
                <w:t>Lewerenz, Meinert; Marongiu, Andrea; Warnecke, Alexander; Sauer, Dirk Uwe. 2017. Differential voltage analysis as a tool for analyzing inhomogeneous aging (2017). Journal of Power Sources. 368.</w:t>
              </w:r>
            </w:p>
            <w:bookmarkEnd w:id="295"/>
            <w:p w:rsidR="00C27AB0" w:rsidRDefault="00C27AB0" w:rsidP="00C27AB0">
              <w:pPr>
                <w:pStyle w:val="CitaviBibliographyEntry"/>
              </w:pPr>
              <w:r>
                <w:t>[32]</w:t>
              </w:r>
              <w:r>
                <w:tab/>
              </w:r>
              <w:r>
                <w:tab/>
              </w:r>
              <w:bookmarkStart w:id="296" w:name="_CTVL00117ffcd97a8a84005a4d48f9a01d3d58b"/>
              <w:r>
                <w:t>Frank Kindermann. 2012. The Solid-Electrolyte Interface.</w:t>
              </w:r>
            </w:p>
            <w:bookmarkEnd w:id="296"/>
            <w:p w:rsidR="00C27AB0" w:rsidRDefault="00C27AB0" w:rsidP="00C27AB0">
              <w:pPr>
                <w:pStyle w:val="CitaviBibliographyEntry"/>
              </w:pPr>
              <w:r>
                <w:t>[33]</w:t>
              </w:r>
              <w:r>
                <w:tab/>
              </w:r>
              <w:r>
                <w:tab/>
              </w:r>
              <w:bookmarkStart w:id="297" w:name="_CTVL001358cfe2b4b6144959596b420f6248e1a"/>
              <w:r>
                <w:t>Xu, Kang. 2004. Nonaqueous Liquid Electrolytes for Lithium-Based Rechargeable Batteries (2004). Chemical Reviews. 104.</w:t>
              </w:r>
            </w:p>
            <w:bookmarkEnd w:id="297"/>
            <w:p w:rsidR="00C27AB0" w:rsidRDefault="00C27AB0" w:rsidP="00C27AB0">
              <w:pPr>
                <w:pStyle w:val="CitaviBibliographyEntry"/>
              </w:pPr>
              <w:r>
                <w:t>[34]</w:t>
              </w:r>
              <w:r>
                <w:tab/>
              </w:r>
              <w:r>
                <w:tab/>
              </w:r>
              <w:bookmarkStart w:id="298" w:name="_CTVL00120ca9f75196345ec9fbe126681c11883"/>
              <w:r>
                <w:t>DuBeshter, Tyler; Jorne, Jacob. 2017. Pulse Polarization for Li-Ion Battery under Constant State of Charge (2017). Journal of The Electrochemical Society. 164.</w:t>
              </w:r>
            </w:p>
            <w:bookmarkEnd w:id="298"/>
            <w:p w:rsidR="00C27AB0" w:rsidRDefault="00C27AB0" w:rsidP="00C27AB0">
              <w:pPr>
                <w:pStyle w:val="CitaviBibliographyEntry"/>
              </w:pPr>
              <w:r>
                <w:t>[35]</w:t>
              </w:r>
              <w:r>
                <w:tab/>
              </w:r>
              <w:r>
                <w:tab/>
              </w:r>
              <w:bookmarkStart w:id="299" w:name="_CTVL00182ddcc7e040b4fcc896a902d6cbfedeb"/>
              <w:r>
                <w:t>Liu, Chaofeng; Neale, Zachary G.; Cao, Guozhong. 2016. Understanding electrochemical potentials of cathode materials in rechargeable batteries (2016). Materials Today. 19. https://www.sciencedirect.com/science/article/pii/S1369702115003181.</w:t>
              </w:r>
            </w:p>
            <w:bookmarkEnd w:id="299"/>
            <w:p w:rsidR="00C27AB0" w:rsidRDefault="00C27AB0" w:rsidP="00C27AB0">
              <w:pPr>
                <w:pStyle w:val="CitaviBibliographyEntry"/>
              </w:pPr>
              <w:r>
                <w:t>[36]</w:t>
              </w:r>
              <w:r>
                <w:tab/>
              </w:r>
              <w:r>
                <w:tab/>
              </w:r>
              <w:bookmarkStart w:id="300" w:name="_CTVL0017fb1779ff667404db6218a8d762fdcdc"/>
              <w:r>
                <w:t>Park, Myounggu; Zhang, Xiangchun; Chung, Myoungdo; Less, Gregory B.; Sastry, Ann Marie. 2010. A review of conduction phenomena in Li-ion batteries (2010). Journal of Power Sources. 195.</w:t>
              </w:r>
            </w:p>
            <w:bookmarkEnd w:id="300"/>
            <w:p w:rsidR="00C27AB0" w:rsidRDefault="00C27AB0" w:rsidP="00C27AB0">
              <w:pPr>
                <w:pStyle w:val="CitaviBibliographyEntry"/>
              </w:pPr>
              <w:r>
                <w:t>[37]</w:t>
              </w:r>
              <w:r>
                <w:tab/>
              </w:r>
              <w:r>
                <w:tab/>
              </w:r>
              <w:bookmarkStart w:id="301" w:name="_CTVL00169a71429fc464ccc948fb831576367d7"/>
              <w:r>
                <w:t>Zhou, Daming; Zhang, Ke; Ravey, Alexandre; Gao, Fei; Miraoui, Abdellatif. 2016. Parameter Sensitivity Analysis for Fractional-Order Modeling of Lithium-Ion Batteries (2016). Energies. 9.</w:t>
              </w:r>
            </w:p>
            <w:bookmarkEnd w:id="301"/>
            <w:p w:rsidR="00C27AB0" w:rsidRDefault="00C27AB0" w:rsidP="00C27AB0">
              <w:pPr>
                <w:pStyle w:val="CitaviBibliographyEntry"/>
              </w:pPr>
              <w:r>
                <w:t>[38]</w:t>
              </w:r>
              <w:r>
                <w:tab/>
              </w:r>
              <w:r>
                <w:tab/>
              </w:r>
              <w:bookmarkStart w:id="302" w:name="_CTVL001bdab206ad1e148ce85f3e0b2a4e3dd3e"/>
              <w:r>
                <w:t>Gamry Instruments. 2018. Testing lithium ion batteries. Gamry Instruments (2018). https://www.gamry.com/application-notes/battery-research/testing-lithium-ion-batteries/.</w:t>
              </w:r>
            </w:p>
            <w:bookmarkEnd w:id="302"/>
            <w:p w:rsidR="00C27AB0" w:rsidRDefault="00C27AB0" w:rsidP="00C27AB0">
              <w:pPr>
                <w:pStyle w:val="CitaviBibliographyEntry"/>
              </w:pPr>
              <w:r>
                <w:t>[39]</w:t>
              </w:r>
              <w:r>
                <w:tab/>
              </w:r>
              <w:r>
                <w:tab/>
              </w:r>
              <w:bookmarkStart w:id="303" w:name="_CTVL0017417515b1d1a4ff089a9c14654245b47"/>
              <w:r>
                <w:t>Jow, T. Richard; Delp, Samuel A.; Allen, Jan L.; Jones, John-Paul; Smart, Marshall C. 2018. Factors Limiting Li + Charge Transfer Kinetics in Li-Ion Batteries (2018). Journal of The Electrochemical Society. 165.</w:t>
              </w:r>
            </w:p>
            <w:bookmarkEnd w:id="303"/>
            <w:p w:rsidR="00C27AB0" w:rsidRDefault="00C27AB0" w:rsidP="00C27AB0">
              <w:pPr>
                <w:pStyle w:val="CitaviBibliographyEntry"/>
              </w:pPr>
              <w:r>
                <w:lastRenderedPageBreak/>
                <w:t>[40]</w:t>
              </w:r>
              <w:r>
                <w:tab/>
              </w:r>
              <w:r>
                <w:tab/>
              </w:r>
              <w:bookmarkStart w:id="304" w:name="_CTVL00140a4705ad3c8494694618ed35f769fe7"/>
              <w:r>
                <w:t>Jow, T. R.; Allen, Jan L.; Deveney, Bridget; Nechev, Kamen (October 12 - October 17, 2008). Charge Transfer and Charge-Discharge Kinetics in Lithium-ion Batteries.</w:t>
              </w:r>
            </w:p>
            <w:bookmarkEnd w:id="304"/>
            <w:p w:rsidR="00C27AB0" w:rsidRDefault="00C27AB0" w:rsidP="00C27AB0">
              <w:pPr>
                <w:pStyle w:val="CitaviBibliographyEntry"/>
              </w:pPr>
              <w:r>
                <w:t>[41]</w:t>
              </w:r>
              <w:r>
                <w:tab/>
              </w:r>
              <w:r>
                <w:tab/>
              </w:r>
              <w:bookmarkStart w:id="305" w:name="_CTVL0010f8209d37ba9464da1929549f55cb3a9"/>
              <w:r>
                <w:t xml:space="preserve">Valo̸en, Lars Ole; Reimers, Jan N. 2005. Transport Properties of </w:t>
              </w:r>
              <w:proofErr w:type="gramStart"/>
              <w:r>
                <w:t>LiPF[</w:t>
              </w:r>
              <w:proofErr w:type="gramEnd"/>
              <w:r>
                <w:t>sub 6]-Based Li-Ion Battery Electrolytes (2005). Journal of The Electrochemical Society. 152.</w:t>
              </w:r>
            </w:p>
            <w:bookmarkEnd w:id="305"/>
            <w:p w:rsidR="00C27AB0" w:rsidRDefault="00C27AB0" w:rsidP="00C27AB0">
              <w:pPr>
                <w:pStyle w:val="CitaviBibliographyEntry"/>
              </w:pPr>
              <w:r>
                <w:t>[42]</w:t>
              </w:r>
              <w:r>
                <w:tab/>
              </w:r>
              <w:r>
                <w:tab/>
              </w:r>
              <w:bookmarkStart w:id="306" w:name="_CTVL001fccd0f1e32694176bc7b4a65dfbb72ec"/>
              <w:r>
                <w:t>Lundgren, Henrik. 2015. Thermal aspects and electrolyte mass transport in lithium-ion batteries. TRITA-CHE-Report. 2015:22. 978-91-7595-584-1.</w:t>
              </w:r>
            </w:p>
            <w:bookmarkEnd w:id="306"/>
            <w:p w:rsidR="00C27AB0" w:rsidRDefault="00C27AB0" w:rsidP="00C27AB0">
              <w:pPr>
                <w:pStyle w:val="CitaviBibliographyEntry"/>
              </w:pPr>
              <w:r>
                <w:t>[43]</w:t>
              </w:r>
              <w:r>
                <w:tab/>
              </w:r>
              <w:r>
                <w:tab/>
              </w:r>
              <w:bookmarkStart w:id="307" w:name="_CTVL00137f5f61b2af24aa5b5829d78d79a28ee"/>
              <w:r>
                <w:t>Palcoux, G.; Schmalz, J.; Richter, L.; Porcher, W. SPICY Deliverable D5.6. CEA, TUM-PROLLION.</w:t>
              </w:r>
            </w:p>
            <w:bookmarkEnd w:id="307"/>
            <w:p w:rsidR="00C27AB0" w:rsidRDefault="00C27AB0" w:rsidP="00C27AB0">
              <w:pPr>
                <w:pStyle w:val="CitaviBibliographyEntry"/>
              </w:pPr>
              <w:r>
                <w:t>[44]</w:t>
              </w:r>
              <w:r>
                <w:tab/>
              </w:r>
              <w:r>
                <w:tab/>
              </w:r>
              <w:bookmarkStart w:id="308" w:name="_CTVL001ee7144a948ec4de6af72ebb1ae09b645"/>
              <w:r>
                <w:t>BaSyTec GmbH. BaSyTec XCTS. BaSyTec GmbH.</w:t>
              </w:r>
            </w:p>
            <w:bookmarkEnd w:id="308"/>
            <w:p w:rsidR="00C27AB0" w:rsidRDefault="00C27AB0" w:rsidP="00C27AB0">
              <w:pPr>
                <w:pStyle w:val="CitaviBibliographyEntry"/>
              </w:pPr>
              <w:r>
                <w:t>[45]</w:t>
              </w:r>
              <w:r>
                <w:tab/>
              </w:r>
              <w:r>
                <w:tab/>
              </w:r>
              <w:bookmarkStart w:id="309" w:name="_CTVL001f2786439f0bc47b6be3b4946d707c5af"/>
              <w:r>
                <w:t>Trad, Khiem; Mulder, Grietus; Gutiérrez, César; Meatza, Iratxe de; Delaille, Arnaud; Porcher, Willy. SPICY Deliverable D6.1. CIDETEC, CEA, TUM, PROLLION.</w:t>
              </w:r>
            </w:p>
            <w:bookmarkEnd w:id="309"/>
            <w:p w:rsidR="00C27AB0" w:rsidRDefault="00C27AB0" w:rsidP="00C27AB0">
              <w:pPr>
                <w:pStyle w:val="CitaviBibliographyEntry"/>
              </w:pPr>
              <w:r>
                <w:t>[46]</w:t>
              </w:r>
              <w:r>
                <w:tab/>
              </w:r>
              <w:r>
                <w:tab/>
              </w:r>
              <w:bookmarkStart w:id="310" w:name="_CTVL0015c2bf2198f1c45cb843185c7186c371b"/>
              <w:r>
                <w:t>M. Nisvo Ramadan; Bhisma A. Pramana; Adha Cahyadi; Oyas Wahyunggoro. 2016. State of health estimation in lithium polymer battery.</w:t>
              </w:r>
            </w:p>
            <w:bookmarkEnd w:id="310"/>
            <w:p w:rsidR="00C27AB0" w:rsidRDefault="00C27AB0" w:rsidP="00C27AB0">
              <w:pPr>
                <w:pStyle w:val="CitaviBibliographyEntry"/>
              </w:pPr>
              <w:r>
                <w:t>[47]</w:t>
              </w:r>
              <w:r>
                <w:tab/>
              </w:r>
              <w:r>
                <w:tab/>
              </w:r>
              <w:bookmarkStart w:id="311" w:name="_CTVL001dca53bbc1e834543a0c1d1f9f0a3d5eb"/>
              <w:r>
                <w:t>Li, Lian-xing; Tang, Xin-cun; Qu, Yi; Liu, Hong-tao. 2011. CC-CV charge protocol based on spherical diffusion model (2011). Journal of Central South University of Technology. 18.</w:t>
              </w:r>
            </w:p>
            <w:bookmarkEnd w:id="311"/>
            <w:p w:rsidR="00C27AB0" w:rsidRDefault="00C27AB0" w:rsidP="00C27AB0">
              <w:pPr>
                <w:pStyle w:val="CitaviBibliographyEntry"/>
              </w:pPr>
              <w:r>
                <w:t>[48]</w:t>
              </w:r>
              <w:r>
                <w:tab/>
              </w:r>
              <w:r>
                <w:tab/>
              </w:r>
              <w:bookmarkStart w:id="312" w:name="_CTVL001e3b5fc0c5bb045faa5457671c3b01019"/>
              <w:r>
                <w:t>Svens, Pontus; Behm, Mårten; Lindbergh, Göran. 2015. Lithium-Ion Battery Cell Cycling and Usage Analysis in a Heavy-Duty Truck Field Study (2015). Energies. 8.</w:t>
              </w:r>
            </w:p>
            <w:bookmarkEnd w:id="312"/>
            <w:p w:rsidR="00C27AB0" w:rsidRDefault="00C27AB0" w:rsidP="00C27AB0">
              <w:pPr>
                <w:pStyle w:val="CitaviBibliographyEntry"/>
              </w:pPr>
              <w:r>
                <w:t>[49]</w:t>
              </w:r>
              <w:r>
                <w:tab/>
              </w:r>
              <w:r>
                <w:tab/>
              </w:r>
              <w:bookmarkStart w:id="313" w:name="_CTVL001ea5b2f1e6fb5431b8d82018a9c8b45d9"/>
              <w:r>
                <w:t>Liu, Guang; Guo, Liang; Liu, Chunlong; Wu, Qingwen. 2018. Evaluation of different calibration equations for NTC thermistor applied to high-precision temperature measurement (2018). Measurement. 120.</w:t>
              </w:r>
            </w:p>
            <w:bookmarkEnd w:id="313"/>
            <w:p w:rsidR="00C27AB0" w:rsidRDefault="00C27AB0" w:rsidP="00C27AB0">
              <w:pPr>
                <w:pStyle w:val="CitaviBibliographyEntry"/>
              </w:pPr>
              <w:r>
                <w:t>[50]</w:t>
              </w:r>
              <w:r>
                <w:tab/>
              </w:r>
              <w:r>
                <w:tab/>
              </w:r>
              <w:bookmarkStart w:id="314" w:name="_CTVL001723489e6d1824d07af18c9328442ce1a"/>
              <w:r>
                <w:t>Chang, Wen-Yeau. 2013. The State of Charge Estimating Methods for Battery (2013). ISRN Applied Mathematics. 2013.</w:t>
              </w:r>
            </w:p>
            <w:bookmarkEnd w:id="314"/>
            <w:p w:rsidR="00C27AB0" w:rsidRDefault="00C27AB0" w:rsidP="00C27AB0">
              <w:pPr>
                <w:pStyle w:val="CitaviBibliographyEntry"/>
              </w:pPr>
              <w:r>
                <w:t>[51]</w:t>
              </w:r>
              <w:r>
                <w:tab/>
              </w:r>
              <w:r>
                <w:tab/>
              </w:r>
              <w:bookmarkStart w:id="315" w:name="_CTVL0014047499771fd42be9f1cd60011c3ef65"/>
              <w:r>
                <w:t>Zhao, Rui; Zhang, Sijie; Gu, Junjie; Liu, Jie. 2016. 2016 IEEE Electrical Power and Energy Conference (EPEC). IEEE Electrical Power and Energy Conference; Annual IEEE Electrical Power and Energy Conference; Conférence sur l'énergie électrique de l'IEEE; EPEC. 978-1-5090-1919-9.</w:t>
              </w:r>
            </w:p>
            <w:bookmarkEnd w:id="315"/>
            <w:p w:rsidR="00C27AB0" w:rsidRDefault="00C27AB0" w:rsidP="00C27AB0">
              <w:pPr>
                <w:pStyle w:val="CitaviBibliographyEntry"/>
              </w:pPr>
              <w:r>
                <w:t>[52]</w:t>
              </w:r>
              <w:r>
                <w:tab/>
              </w:r>
              <w:r>
                <w:tab/>
              </w:r>
              <w:bookmarkStart w:id="316" w:name="_CTVL001134898f33f7242d198203690702cf963"/>
              <w:r>
                <w:t>Novais, Susana; Nascimento, Micael; Grande, Lorenzo; Domingues, Maria Fátima; Antunes, Paulo; Alberto, Nélia; Leitão, Cátia; Oliveira, Ricardo; Koch, Stephan; Kim, Guk Tae; Passerini, Stefano; Pinto, João. 2016. Internal and External Temperature Monitoring of a Li-Ion Battery with Fiber Bragg Grating Sensors (2016). Sensors (Basel, Switzerland). 16.</w:t>
              </w:r>
            </w:p>
            <w:bookmarkEnd w:id="316"/>
            <w:p w:rsidR="00C27AB0" w:rsidRDefault="00C27AB0" w:rsidP="00C27AB0">
              <w:pPr>
                <w:pStyle w:val="CitaviBibliographyEntry"/>
              </w:pPr>
              <w:r>
                <w:t>[53]</w:t>
              </w:r>
              <w:r>
                <w:tab/>
              </w:r>
              <w:r>
                <w:tab/>
              </w:r>
              <w:bookmarkStart w:id="317" w:name="_CTVL0016bca2bd24496482f9ef7097526c65f3b"/>
              <w:r>
                <w:t>An, Seong Jin; Li, Jianlin; Daniel, Claus; Mohanty, Debasish; Nagpure, Shrikant; Wood, David L. 2016. The state of understanding of the lithium-ion-battery graphite solid electrolyte interphase (SEI) and its relationship to formation cycling (2016). Carbon. 105.</w:t>
              </w:r>
            </w:p>
            <w:bookmarkEnd w:id="317"/>
            <w:p w:rsidR="00F44B41" w:rsidRDefault="00C27AB0" w:rsidP="00C27AB0">
              <w:pPr>
                <w:pStyle w:val="CitaviBibliographyEntry"/>
              </w:pPr>
              <w:r>
                <w:lastRenderedPageBreak/>
                <w:t>[54]</w:t>
              </w:r>
              <w:r>
                <w:tab/>
              </w:r>
              <w:r>
                <w:tab/>
              </w:r>
              <w:bookmarkStart w:id="318" w:name="_CTVL0011d7127678e52462ca7ea73ce1949e412"/>
              <w:r>
                <w:t>Wu, Yao; Keil, Peter; Schuster, Simon F.; Jossen, Andreas. 2017. Impact of Temperature and Discharge Rate on the Aging of a LiCoO 2 /LiNi 0.8 Co 0.15 Al 0.05 O 2 Lithium-Ion Pouch Cell (2017). Journal of The Electrochemical Society. 164.</w:t>
              </w:r>
              <w:bookmarkEnd w:id="318"/>
              <w:r w:rsidR="00F44B41">
                <w:fldChar w:fldCharType="end"/>
              </w:r>
            </w:p>
            <w:p w:rsidR="00B73C01" w:rsidRDefault="00586EAF" w:rsidP="00F44B41">
              <w:pPr>
                <w:pStyle w:val="CitaviBibliographyEntry"/>
                <w:spacing w:line="360" w:lineRule="auto"/>
                <w:jc w:val="both"/>
                <w:sectPr w:rsidR="00B73C01" w:rsidSect="004A1120">
                  <w:headerReference w:type="default" r:id="rId59"/>
                  <w:pgSz w:w="11906" w:h="16838"/>
                  <w:pgMar w:top="1701" w:right="1247" w:bottom="1134" w:left="1134" w:header="709" w:footer="709" w:gutter="680"/>
                  <w:cols w:space="708"/>
                  <w:titlePg/>
                  <w:docGrid w:linePitch="360"/>
                </w:sectPr>
              </w:pPr>
            </w:p>
          </w:sdtContent>
        </w:sdt>
      </w:sdtContent>
    </w:sdt>
    <w:p w:rsidR="004A1120" w:rsidRDefault="004A1120" w:rsidP="008F79C0">
      <w:pPr>
        <w:spacing w:line="360" w:lineRule="auto"/>
        <w:rPr>
          <w:lang w:eastAsia="de-DE"/>
        </w:rPr>
        <w:sectPr w:rsidR="004A1120" w:rsidSect="00B73C01">
          <w:headerReference w:type="default" r:id="rId60"/>
          <w:type w:val="continuous"/>
          <w:pgSz w:w="11906" w:h="16838"/>
          <w:pgMar w:top="1701" w:right="1247" w:bottom="1134" w:left="1134" w:header="709" w:footer="709" w:gutter="680"/>
          <w:cols w:space="708"/>
          <w:docGrid w:linePitch="360"/>
        </w:sectPr>
      </w:pPr>
    </w:p>
    <w:p w:rsidR="004A1120" w:rsidRDefault="004A1120" w:rsidP="008F79C0">
      <w:pPr>
        <w:spacing w:line="360" w:lineRule="auto"/>
        <w:rPr>
          <w:lang w:eastAsia="de-DE"/>
        </w:rPr>
        <w:sectPr w:rsidR="004A1120" w:rsidSect="00B73C01">
          <w:headerReference w:type="default" r:id="rId61"/>
          <w:type w:val="continuous"/>
          <w:pgSz w:w="11906" w:h="16838"/>
          <w:pgMar w:top="1701" w:right="1247" w:bottom="1134" w:left="1134" w:header="709" w:footer="709" w:gutter="680"/>
          <w:cols w:space="708"/>
          <w:docGrid w:linePitch="360"/>
        </w:sectPr>
      </w:pPr>
    </w:p>
    <w:p w:rsidR="0025135A" w:rsidRDefault="0025135A" w:rsidP="009B3858">
      <w:pPr>
        <w:pStyle w:val="Heading1"/>
        <w:numPr>
          <w:ilvl w:val="0"/>
          <w:numId w:val="0"/>
        </w:numPr>
        <w:ind w:left="431"/>
      </w:pPr>
      <w:bookmarkStart w:id="319" w:name="_Toc521431005"/>
      <w:r>
        <w:lastRenderedPageBreak/>
        <w:t>List of Figures</w:t>
      </w:r>
      <w:bookmarkEnd w:id="319"/>
    </w:p>
    <w:p w:rsidR="009B3858" w:rsidRDefault="0025135A">
      <w:pPr>
        <w:pStyle w:val="TableofFigures"/>
        <w:rPr>
          <w:rFonts w:asciiTheme="minorHAnsi" w:eastAsiaTheme="minorEastAsia" w:hAnsiTheme="minorHAnsi" w:cs="Mangal"/>
          <w:szCs w:val="20"/>
          <w:lang w:val="en-IN" w:eastAsia="en-IN" w:bidi="hi-IN"/>
        </w:rPr>
      </w:pPr>
      <w:r>
        <w:fldChar w:fldCharType="begin"/>
      </w:r>
      <w:r>
        <w:instrText xml:space="preserve"> TOC \h \z \c "Figure" </w:instrText>
      </w:r>
      <w:r>
        <w:fldChar w:fldCharType="separate"/>
      </w:r>
      <w:hyperlink w:anchor="_Toc521430924" w:history="1">
        <w:r w:rsidR="009B3858" w:rsidRPr="00FF6139">
          <w:rPr>
            <w:rStyle w:val="Hyperlink"/>
          </w:rPr>
          <w:t>Figure 2.1. Schematic of ion-transport in a LiFePO</w:t>
        </w:r>
        <w:r w:rsidR="009B3858" w:rsidRPr="00FF6139">
          <w:rPr>
            <w:rStyle w:val="Hyperlink"/>
            <w:vertAlign w:val="subscript"/>
          </w:rPr>
          <w:t>4</w:t>
        </w:r>
        <w:r w:rsidR="009B3858" w:rsidRPr="00FF6139">
          <w:rPr>
            <w:rStyle w:val="Hyperlink"/>
          </w:rPr>
          <w:t>/C cell [14]</w:t>
        </w:r>
        <w:r w:rsidR="009B3858">
          <w:rPr>
            <w:webHidden/>
          </w:rPr>
          <w:tab/>
        </w:r>
        <w:r w:rsidR="009B3858">
          <w:rPr>
            <w:webHidden/>
          </w:rPr>
          <w:fldChar w:fldCharType="begin"/>
        </w:r>
        <w:r w:rsidR="009B3858">
          <w:rPr>
            <w:webHidden/>
          </w:rPr>
          <w:instrText xml:space="preserve"> PAGEREF _Toc521430924 \h </w:instrText>
        </w:r>
        <w:r w:rsidR="009B3858">
          <w:rPr>
            <w:webHidden/>
          </w:rPr>
        </w:r>
        <w:r w:rsidR="009B3858">
          <w:rPr>
            <w:webHidden/>
          </w:rPr>
          <w:fldChar w:fldCharType="separate"/>
        </w:r>
        <w:r w:rsidR="008C27C3">
          <w:rPr>
            <w:webHidden/>
          </w:rPr>
          <w:t>7</w:t>
        </w:r>
        <w:r w:rsidR="009B3858">
          <w:rPr>
            <w:webHidden/>
          </w:rPr>
          <w:fldChar w:fldCharType="end"/>
        </w:r>
      </w:hyperlink>
    </w:p>
    <w:p w:rsidR="009B3858" w:rsidRDefault="00586EAF">
      <w:pPr>
        <w:pStyle w:val="TableofFigures"/>
        <w:rPr>
          <w:rFonts w:asciiTheme="minorHAnsi" w:eastAsiaTheme="minorEastAsia" w:hAnsiTheme="minorHAnsi" w:cs="Mangal"/>
          <w:szCs w:val="20"/>
          <w:lang w:val="en-IN" w:eastAsia="en-IN" w:bidi="hi-IN"/>
        </w:rPr>
      </w:pPr>
      <w:hyperlink w:anchor="_Toc521430925" w:history="1">
        <w:r w:rsidR="009B3858" w:rsidRPr="00FF6139">
          <w:rPr>
            <w:rStyle w:val="Hyperlink"/>
          </w:rPr>
          <w:t>Figure 2.2. Diagram showing different geometries of Lithium ion batteries [15]</w:t>
        </w:r>
        <w:r w:rsidR="009B3858">
          <w:rPr>
            <w:webHidden/>
          </w:rPr>
          <w:tab/>
        </w:r>
        <w:r w:rsidR="009B3858">
          <w:rPr>
            <w:webHidden/>
          </w:rPr>
          <w:fldChar w:fldCharType="begin"/>
        </w:r>
        <w:r w:rsidR="009B3858">
          <w:rPr>
            <w:webHidden/>
          </w:rPr>
          <w:instrText xml:space="preserve"> PAGEREF _Toc521430925 \h </w:instrText>
        </w:r>
        <w:r w:rsidR="009B3858">
          <w:rPr>
            <w:webHidden/>
          </w:rPr>
        </w:r>
        <w:r w:rsidR="009B3858">
          <w:rPr>
            <w:webHidden/>
          </w:rPr>
          <w:fldChar w:fldCharType="separate"/>
        </w:r>
        <w:r w:rsidR="008C27C3">
          <w:rPr>
            <w:webHidden/>
          </w:rPr>
          <w:t>9</w:t>
        </w:r>
        <w:r w:rsidR="009B3858">
          <w:rPr>
            <w:webHidden/>
          </w:rPr>
          <w:fldChar w:fldCharType="end"/>
        </w:r>
      </w:hyperlink>
    </w:p>
    <w:p w:rsidR="009B3858" w:rsidRDefault="00586EAF">
      <w:pPr>
        <w:pStyle w:val="TableofFigures"/>
        <w:rPr>
          <w:rFonts w:asciiTheme="minorHAnsi" w:eastAsiaTheme="minorEastAsia" w:hAnsiTheme="minorHAnsi" w:cs="Mangal"/>
          <w:szCs w:val="20"/>
          <w:lang w:val="en-IN" w:eastAsia="en-IN" w:bidi="hi-IN"/>
        </w:rPr>
      </w:pPr>
      <w:hyperlink w:anchor="_Toc521430926" w:history="1">
        <w:r w:rsidR="009B3858" w:rsidRPr="00FF6139">
          <w:rPr>
            <w:rStyle w:val="Hyperlink"/>
          </w:rPr>
          <w:t>Figure 2.3. Battery pack arrangement for (a) Cylindrical [17], (b) Pouch [18], (c) Prismatic cells [18]</w:t>
        </w:r>
        <w:r w:rsidR="009B3858">
          <w:rPr>
            <w:webHidden/>
          </w:rPr>
          <w:tab/>
        </w:r>
        <w:r w:rsidR="009B3858">
          <w:rPr>
            <w:webHidden/>
          </w:rPr>
          <w:fldChar w:fldCharType="begin"/>
        </w:r>
        <w:r w:rsidR="009B3858">
          <w:rPr>
            <w:webHidden/>
          </w:rPr>
          <w:instrText xml:space="preserve"> PAGEREF _Toc521430926 \h </w:instrText>
        </w:r>
        <w:r w:rsidR="009B3858">
          <w:rPr>
            <w:webHidden/>
          </w:rPr>
        </w:r>
        <w:r w:rsidR="009B3858">
          <w:rPr>
            <w:webHidden/>
          </w:rPr>
          <w:fldChar w:fldCharType="separate"/>
        </w:r>
        <w:r w:rsidR="008C27C3">
          <w:rPr>
            <w:webHidden/>
          </w:rPr>
          <w:t>11</w:t>
        </w:r>
        <w:r w:rsidR="009B3858">
          <w:rPr>
            <w:webHidden/>
          </w:rPr>
          <w:fldChar w:fldCharType="end"/>
        </w:r>
      </w:hyperlink>
    </w:p>
    <w:p w:rsidR="009B3858" w:rsidRDefault="00586EAF">
      <w:pPr>
        <w:pStyle w:val="TableofFigures"/>
        <w:rPr>
          <w:rFonts w:asciiTheme="minorHAnsi" w:eastAsiaTheme="minorEastAsia" w:hAnsiTheme="minorHAnsi" w:cs="Mangal"/>
          <w:szCs w:val="20"/>
          <w:lang w:val="en-IN" w:eastAsia="en-IN" w:bidi="hi-IN"/>
        </w:rPr>
      </w:pPr>
      <w:hyperlink w:anchor="_Toc521430927" w:history="1">
        <w:r w:rsidR="009B3858" w:rsidRPr="00FF6139">
          <w:rPr>
            <w:rStyle w:val="Hyperlink"/>
          </w:rPr>
          <w:t>Figure 3.1. Lithium ion battery internal dynamic phenomena, and equivalent impedance circuit.</w:t>
        </w:r>
        <w:r w:rsidR="009B3858">
          <w:rPr>
            <w:webHidden/>
          </w:rPr>
          <w:tab/>
        </w:r>
        <w:r w:rsidR="009B3858">
          <w:rPr>
            <w:webHidden/>
          </w:rPr>
          <w:fldChar w:fldCharType="begin"/>
        </w:r>
        <w:r w:rsidR="009B3858">
          <w:rPr>
            <w:webHidden/>
          </w:rPr>
          <w:instrText xml:space="preserve"> PAGEREF _Toc521430927 \h </w:instrText>
        </w:r>
        <w:r w:rsidR="009B3858">
          <w:rPr>
            <w:webHidden/>
          </w:rPr>
        </w:r>
        <w:r w:rsidR="009B3858">
          <w:rPr>
            <w:webHidden/>
          </w:rPr>
          <w:fldChar w:fldCharType="separate"/>
        </w:r>
        <w:r w:rsidR="008C27C3">
          <w:rPr>
            <w:webHidden/>
          </w:rPr>
          <w:t>20</w:t>
        </w:r>
        <w:r w:rsidR="009B3858">
          <w:rPr>
            <w:webHidden/>
          </w:rPr>
          <w:fldChar w:fldCharType="end"/>
        </w:r>
      </w:hyperlink>
    </w:p>
    <w:p w:rsidR="009B3858" w:rsidRDefault="00586EAF">
      <w:pPr>
        <w:pStyle w:val="TableofFigures"/>
        <w:rPr>
          <w:rFonts w:asciiTheme="minorHAnsi" w:eastAsiaTheme="minorEastAsia" w:hAnsiTheme="minorHAnsi" w:cs="Mangal"/>
          <w:szCs w:val="20"/>
          <w:lang w:val="en-IN" w:eastAsia="en-IN" w:bidi="hi-IN"/>
        </w:rPr>
      </w:pPr>
      <w:hyperlink w:anchor="_Toc521430928" w:history="1">
        <w:r w:rsidR="009B3858" w:rsidRPr="00FF6139">
          <w:rPr>
            <w:rStyle w:val="Hyperlink"/>
          </w:rPr>
          <w:t>Figure 3.2. An example voltage and current vs time curve for a Lithium ion cell. Blue line represents discharge, while green line represents charge. [37]</w:t>
        </w:r>
        <w:r w:rsidR="009B3858">
          <w:rPr>
            <w:webHidden/>
          </w:rPr>
          <w:tab/>
        </w:r>
        <w:r w:rsidR="009B3858">
          <w:rPr>
            <w:webHidden/>
          </w:rPr>
          <w:fldChar w:fldCharType="begin"/>
        </w:r>
        <w:r w:rsidR="009B3858">
          <w:rPr>
            <w:webHidden/>
          </w:rPr>
          <w:instrText xml:space="preserve"> PAGEREF _Toc521430928 \h </w:instrText>
        </w:r>
        <w:r w:rsidR="009B3858">
          <w:rPr>
            <w:webHidden/>
          </w:rPr>
        </w:r>
        <w:r w:rsidR="009B3858">
          <w:rPr>
            <w:webHidden/>
          </w:rPr>
          <w:fldChar w:fldCharType="separate"/>
        </w:r>
        <w:r w:rsidR="008C27C3">
          <w:rPr>
            <w:webHidden/>
          </w:rPr>
          <w:t>22</w:t>
        </w:r>
        <w:r w:rsidR="009B3858">
          <w:rPr>
            <w:webHidden/>
          </w:rPr>
          <w:fldChar w:fldCharType="end"/>
        </w:r>
      </w:hyperlink>
    </w:p>
    <w:p w:rsidR="009B3858" w:rsidRDefault="00586EAF">
      <w:pPr>
        <w:pStyle w:val="TableofFigures"/>
        <w:rPr>
          <w:rFonts w:asciiTheme="minorHAnsi" w:eastAsiaTheme="minorEastAsia" w:hAnsiTheme="minorHAnsi" w:cs="Mangal"/>
          <w:szCs w:val="20"/>
          <w:lang w:val="en-IN" w:eastAsia="en-IN" w:bidi="hi-IN"/>
        </w:rPr>
      </w:pPr>
      <w:hyperlink w:anchor="_Toc521430929" w:history="1">
        <w:r w:rsidR="009B3858" w:rsidRPr="00FF6139">
          <w:rPr>
            <w:rStyle w:val="Hyperlink"/>
          </w:rPr>
          <w:t>Figure 4.1. Packaging geometries of the cells manufactured (a) Prismatic (L), Cylindrical (R), (b) Pouch [39]</w:t>
        </w:r>
        <w:r w:rsidR="009B3858">
          <w:rPr>
            <w:webHidden/>
          </w:rPr>
          <w:tab/>
        </w:r>
        <w:r w:rsidR="009B3858">
          <w:rPr>
            <w:webHidden/>
          </w:rPr>
          <w:fldChar w:fldCharType="begin"/>
        </w:r>
        <w:r w:rsidR="009B3858">
          <w:rPr>
            <w:webHidden/>
          </w:rPr>
          <w:instrText xml:space="preserve"> PAGEREF _Toc521430929 \h </w:instrText>
        </w:r>
        <w:r w:rsidR="009B3858">
          <w:rPr>
            <w:webHidden/>
          </w:rPr>
        </w:r>
        <w:r w:rsidR="009B3858">
          <w:rPr>
            <w:webHidden/>
          </w:rPr>
          <w:fldChar w:fldCharType="separate"/>
        </w:r>
        <w:r w:rsidR="008C27C3">
          <w:rPr>
            <w:webHidden/>
          </w:rPr>
          <w:t>25</w:t>
        </w:r>
        <w:r w:rsidR="009B3858">
          <w:rPr>
            <w:webHidden/>
          </w:rPr>
          <w:fldChar w:fldCharType="end"/>
        </w:r>
      </w:hyperlink>
    </w:p>
    <w:p w:rsidR="009B3858" w:rsidRDefault="00586EAF">
      <w:pPr>
        <w:pStyle w:val="TableofFigures"/>
        <w:rPr>
          <w:rFonts w:asciiTheme="minorHAnsi" w:eastAsiaTheme="minorEastAsia" w:hAnsiTheme="minorHAnsi" w:cs="Mangal"/>
          <w:szCs w:val="20"/>
          <w:lang w:val="en-IN" w:eastAsia="en-IN" w:bidi="hi-IN"/>
        </w:rPr>
      </w:pPr>
      <w:hyperlink w:anchor="_Toc521430930" w:history="1">
        <w:r w:rsidR="009B3858" w:rsidRPr="00FF6139">
          <w:rPr>
            <w:rStyle w:val="Hyperlink"/>
          </w:rPr>
          <w:t>Figure 4.2. Weight analysis of the cells.</w:t>
        </w:r>
        <w:r w:rsidR="009B3858">
          <w:rPr>
            <w:webHidden/>
          </w:rPr>
          <w:tab/>
        </w:r>
        <w:r w:rsidR="009B3858">
          <w:rPr>
            <w:webHidden/>
          </w:rPr>
          <w:fldChar w:fldCharType="begin"/>
        </w:r>
        <w:r w:rsidR="009B3858">
          <w:rPr>
            <w:webHidden/>
          </w:rPr>
          <w:instrText xml:space="preserve"> PAGEREF _Toc521430930 \h </w:instrText>
        </w:r>
        <w:r w:rsidR="009B3858">
          <w:rPr>
            <w:webHidden/>
          </w:rPr>
        </w:r>
        <w:r w:rsidR="009B3858">
          <w:rPr>
            <w:webHidden/>
          </w:rPr>
          <w:fldChar w:fldCharType="separate"/>
        </w:r>
        <w:r w:rsidR="008C27C3">
          <w:rPr>
            <w:webHidden/>
          </w:rPr>
          <w:t>27</w:t>
        </w:r>
        <w:r w:rsidR="009B3858">
          <w:rPr>
            <w:webHidden/>
          </w:rPr>
          <w:fldChar w:fldCharType="end"/>
        </w:r>
      </w:hyperlink>
    </w:p>
    <w:p w:rsidR="009B3858" w:rsidRDefault="00586EAF">
      <w:pPr>
        <w:pStyle w:val="TableofFigures"/>
        <w:rPr>
          <w:rFonts w:asciiTheme="minorHAnsi" w:eastAsiaTheme="minorEastAsia" w:hAnsiTheme="minorHAnsi" w:cs="Mangal"/>
          <w:szCs w:val="20"/>
          <w:lang w:val="en-IN" w:eastAsia="en-IN" w:bidi="hi-IN"/>
        </w:rPr>
      </w:pPr>
      <w:hyperlink w:anchor="_Toc521430931" w:history="1">
        <w:r w:rsidR="009B3858" w:rsidRPr="00FF6139">
          <w:rPr>
            <w:rStyle w:val="Hyperlink"/>
            <w:rFonts w:cs="Arial"/>
          </w:rPr>
          <w:t>Figure 4.3. A sample plot to show the capacity evolution for the calculation of SOH</w:t>
        </w:r>
        <w:r w:rsidR="009B3858">
          <w:rPr>
            <w:webHidden/>
          </w:rPr>
          <w:tab/>
        </w:r>
        <w:r w:rsidR="009B3858">
          <w:rPr>
            <w:webHidden/>
          </w:rPr>
          <w:fldChar w:fldCharType="begin"/>
        </w:r>
        <w:r w:rsidR="009B3858">
          <w:rPr>
            <w:webHidden/>
          </w:rPr>
          <w:instrText xml:space="preserve"> PAGEREF _Toc521430931 \h </w:instrText>
        </w:r>
        <w:r w:rsidR="009B3858">
          <w:rPr>
            <w:webHidden/>
          </w:rPr>
        </w:r>
        <w:r w:rsidR="009B3858">
          <w:rPr>
            <w:webHidden/>
          </w:rPr>
          <w:fldChar w:fldCharType="separate"/>
        </w:r>
        <w:r w:rsidR="008C27C3">
          <w:rPr>
            <w:webHidden/>
          </w:rPr>
          <w:t>31</w:t>
        </w:r>
        <w:r w:rsidR="009B3858">
          <w:rPr>
            <w:webHidden/>
          </w:rPr>
          <w:fldChar w:fldCharType="end"/>
        </w:r>
      </w:hyperlink>
    </w:p>
    <w:p w:rsidR="009B3858" w:rsidRDefault="00586EAF">
      <w:pPr>
        <w:pStyle w:val="TableofFigures"/>
        <w:rPr>
          <w:rFonts w:asciiTheme="minorHAnsi" w:eastAsiaTheme="minorEastAsia" w:hAnsiTheme="minorHAnsi" w:cs="Mangal"/>
          <w:szCs w:val="20"/>
          <w:lang w:val="en-IN" w:eastAsia="en-IN" w:bidi="hi-IN"/>
        </w:rPr>
      </w:pPr>
      <w:hyperlink w:anchor="_Toc521430932" w:history="1">
        <w:r w:rsidR="009B3858" w:rsidRPr="00FF6139">
          <w:rPr>
            <w:rStyle w:val="Hyperlink"/>
          </w:rPr>
          <w:t>Figure 4.4. Explanation for a 30s pulse test with current pulses and voltage evolution</w:t>
        </w:r>
        <w:r w:rsidR="009B3858">
          <w:rPr>
            <w:webHidden/>
          </w:rPr>
          <w:tab/>
        </w:r>
        <w:r w:rsidR="009B3858">
          <w:rPr>
            <w:webHidden/>
          </w:rPr>
          <w:fldChar w:fldCharType="begin"/>
        </w:r>
        <w:r w:rsidR="009B3858">
          <w:rPr>
            <w:webHidden/>
          </w:rPr>
          <w:instrText xml:space="preserve"> PAGEREF _Toc521430932 \h </w:instrText>
        </w:r>
        <w:r w:rsidR="009B3858">
          <w:rPr>
            <w:webHidden/>
          </w:rPr>
        </w:r>
        <w:r w:rsidR="009B3858">
          <w:rPr>
            <w:webHidden/>
          </w:rPr>
          <w:fldChar w:fldCharType="separate"/>
        </w:r>
        <w:r w:rsidR="008C27C3">
          <w:rPr>
            <w:webHidden/>
          </w:rPr>
          <w:t>34</w:t>
        </w:r>
        <w:r w:rsidR="009B3858">
          <w:rPr>
            <w:webHidden/>
          </w:rPr>
          <w:fldChar w:fldCharType="end"/>
        </w:r>
      </w:hyperlink>
    </w:p>
    <w:p w:rsidR="009B3858" w:rsidRDefault="00586EAF">
      <w:pPr>
        <w:pStyle w:val="TableofFigures"/>
        <w:rPr>
          <w:rFonts w:asciiTheme="minorHAnsi" w:eastAsiaTheme="minorEastAsia" w:hAnsiTheme="minorHAnsi" w:cs="Mangal"/>
          <w:szCs w:val="20"/>
          <w:lang w:val="en-IN" w:eastAsia="en-IN" w:bidi="hi-IN"/>
        </w:rPr>
      </w:pPr>
      <w:hyperlink w:anchor="_Toc521430933" w:history="1">
        <w:r w:rsidR="009B3858" w:rsidRPr="00FF6139">
          <w:rPr>
            <w:rStyle w:val="Hyperlink"/>
          </w:rPr>
          <w:t>Figure 5.1. Internal resistance comparison for a charging pulse</w:t>
        </w:r>
        <w:r w:rsidR="009B3858">
          <w:rPr>
            <w:webHidden/>
          </w:rPr>
          <w:tab/>
        </w:r>
        <w:r w:rsidR="009B3858">
          <w:rPr>
            <w:webHidden/>
          </w:rPr>
          <w:fldChar w:fldCharType="begin"/>
        </w:r>
        <w:r w:rsidR="009B3858">
          <w:rPr>
            <w:webHidden/>
          </w:rPr>
          <w:instrText xml:space="preserve"> PAGEREF _Toc521430933 \h </w:instrText>
        </w:r>
        <w:r w:rsidR="009B3858">
          <w:rPr>
            <w:webHidden/>
          </w:rPr>
        </w:r>
        <w:r w:rsidR="009B3858">
          <w:rPr>
            <w:webHidden/>
          </w:rPr>
          <w:fldChar w:fldCharType="separate"/>
        </w:r>
        <w:r w:rsidR="008C27C3">
          <w:rPr>
            <w:webHidden/>
          </w:rPr>
          <w:t>37</w:t>
        </w:r>
        <w:r w:rsidR="009B3858">
          <w:rPr>
            <w:webHidden/>
          </w:rPr>
          <w:fldChar w:fldCharType="end"/>
        </w:r>
      </w:hyperlink>
    </w:p>
    <w:p w:rsidR="009B3858" w:rsidRDefault="00586EAF">
      <w:pPr>
        <w:pStyle w:val="TableofFigures"/>
        <w:rPr>
          <w:rFonts w:asciiTheme="minorHAnsi" w:eastAsiaTheme="minorEastAsia" w:hAnsiTheme="minorHAnsi" w:cs="Mangal"/>
          <w:szCs w:val="20"/>
          <w:lang w:val="en-IN" w:eastAsia="en-IN" w:bidi="hi-IN"/>
        </w:rPr>
      </w:pPr>
      <w:hyperlink w:anchor="_Toc521430934" w:history="1">
        <w:r w:rsidR="009B3858" w:rsidRPr="00FF6139">
          <w:rPr>
            <w:rStyle w:val="Hyperlink"/>
            <w:rFonts w:cs="Arial"/>
          </w:rPr>
          <w:t>Figure 5.2. Internal resistance comparison for discharging pulse</w:t>
        </w:r>
        <w:r w:rsidR="009B3858">
          <w:rPr>
            <w:webHidden/>
          </w:rPr>
          <w:tab/>
        </w:r>
        <w:r w:rsidR="009B3858">
          <w:rPr>
            <w:webHidden/>
          </w:rPr>
          <w:fldChar w:fldCharType="begin"/>
        </w:r>
        <w:r w:rsidR="009B3858">
          <w:rPr>
            <w:webHidden/>
          </w:rPr>
          <w:instrText xml:space="preserve"> PAGEREF _Toc521430934 \h </w:instrText>
        </w:r>
        <w:r w:rsidR="009B3858">
          <w:rPr>
            <w:webHidden/>
          </w:rPr>
        </w:r>
        <w:r w:rsidR="009B3858">
          <w:rPr>
            <w:webHidden/>
          </w:rPr>
          <w:fldChar w:fldCharType="separate"/>
        </w:r>
        <w:r w:rsidR="008C27C3">
          <w:rPr>
            <w:webHidden/>
          </w:rPr>
          <w:t>37</w:t>
        </w:r>
        <w:r w:rsidR="009B3858">
          <w:rPr>
            <w:webHidden/>
          </w:rPr>
          <w:fldChar w:fldCharType="end"/>
        </w:r>
      </w:hyperlink>
    </w:p>
    <w:p w:rsidR="009B3858" w:rsidRDefault="00586EAF">
      <w:pPr>
        <w:pStyle w:val="TableofFigures"/>
        <w:rPr>
          <w:rFonts w:asciiTheme="minorHAnsi" w:eastAsiaTheme="minorEastAsia" w:hAnsiTheme="minorHAnsi" w:cs="Mangal"/>
          <w:szCs w:val="20"/>
          <w:lang w:val="en-IN" w:eastAsia="en-IN" w:bidi="hi-IN"/>
        </w:rPr>
      </w:pPr>
      <w:hyperlink w:anchor="_Toc521430935" w:history="1">
        <w:r w:rsidR="009B3858" w:rsidRPr="00FF6139">
          <w:rPr>
            <w:rStyle w:val="Hyperlink"/>
            <w:rFonts w:cs="Arial"/>
          </w:rPr>
          <w:t>Figure 5.3. Temperature developed over cycling for (a) Cylindrical, (b) Prismatic, (c) Pouch cells</w:t>
        </w:r>
        <w:r w:rsidR="009B3858">
          <w:rPr>
            <w:webHidden/>
          </w:rPr>
          <w:tab/>
        </w:r>
        <w:r w:rsidR="009B3858">
          <w:rPr>
            <w:webHidden/>
          </w:rPr>
          <w:fldChar w:fldCharType="begin"/>
        </w:r>
        <w:r w:rsidR="009B3858">
          <w:rPr>
            <w:webHidden/>
          </w:rPr>
          <w:instrText xml:space="preserve"> PAGEREF _Toc521430935 \h </w:instrText>
        </w:r>
        <w:r w:rsidR="009B3858">
          <w:rPr>
            <w:webHidden/>
          </w:rPr>
        </w:r>
        <w:r w:rsidR="009B3858">
          <w:rPr>
            <w:webHidden/>
          </w:rPr>
          <w:fldChar w:fldCharType="separate"/>
        </w:r>
        <w:r w:rsidR="008C27C3">
          <w:rPr>
            <w:webHidden/>
          </w:rPr>
          <w:t>40</w:t>
        </w:r>
        <w:r w:rsidR="009B3858">
          <w:rPr>
            <w:webHidden/>
          </w:rPr>
          <w:fldChar w:fldCharType="end"/>
        </w:r>
      </w:hyperlink>
    </w:p>
    <w:p w:rsidR="009B3858" w:rsidRDefault="00586EAF">
      <w:pPr>
        <w:pStyle w:val="TableofFigures"/>
        <w:rPr>
          <w:rFonts w:asciiTheme="minorHAnsi" w:eastAsiaTheme="minorEastAsia" w:hAnsiTheme="minorHAnsi" w:cs="Mangal"/>
          <w:szCs w:val="20"/>
          <w:lang w:val="en-IN" w:eastAsia="en-IN" w:bidi="hi-IN"/>
        </w:rPr>
      </w:pPr>
      <w:hyperlink w:anchor="_Toc521430936" w:history="1">
        <w:r w:rsidR="009B3858" w:rsidRPr="00FF6139">
          <w:rPr>
            <w:rStyle w:val="Hyperlink"/>
            <w:rFonts w:cs="Arial"/>
          </w:rPr>
          <w:t>Figure 5.4. Temperature profile for 1C charge and 2C discharge for all three geometries</w:t>
        </w:r>
        <w:r w:rsidR="009B3858" w:rsidRPr="00FF6139">
          <w:rPr>
            <w:rStyle w:val="Hyperlink"/>
            <w:rFonts w:cs="Arial"/>
            <w:b/>
          </w:rPr>
          <w:t>.</w:t>
        </w:r>
        <w:r w:rsidR="009B3858">
          <w:rPr>
            <w:webHidden/>
          </w:rPr>
          <w:tab/>
        </w:r>
        <w:r w:rsidR="009B3858">
          <w:rPr>
            <w:webHidden/>
          </w:rPr>
          <w:fldChar w:fldCharType="begin"/>
        </w:r>
        <w:r w:rsidR="009B3858">
          <w:rPr>
            <w:webHidden/>
          </w:rPr>
          <w:instrText xml:space="preserve"> PAGEREF _Toc521430936 \h </w:instrText>
        </w:r>
        <w:r w:rsidR="009B3858">
          <w:rPr>
            <w:webHidden/>
          </w:rPr>
        </w:r>
        <w:r w:rsidR="009B3858">
          <w:rPr>
            <w:webHidden/>
          </w:rPr>
          <w:fldChar w:fldCharType="separate"/>
        </w:r>
        <w:r w:rsidR="008C27C3">
          <w:rPr>
            <w:webHidden/>
          </w:rPr>
          <w:t>42</w:t>
        </w:r>
        <w:r w:rsidR="009B3858">
          <w:rPr>
            <w:webHidden/>
          </w:rPr>
          <w:fldChar w:fldCharType="end"/>
        </w:r>
      </w:hyperlink>
    </w:p>
    <w:p w:rsidR="009B3858" w:rsidRDefault="00586EAF">
      <w:pPr>
        <w:pStyle w:val="TableofFigures"/>
        <w:rPr>
          <w:rFonts w:asciiTheme="minorHAnsi" w:eastAsiaTheme="minorEastAsia" w:hAnsiTheme="minorHAnsi" w:cs="Mangal"/>
          <w:szCs w:val="20"/>
          <w:lang w:val="en-IN" w:eastAsia="en-IN" w:bidi="hi-IN"/>
        </w:rPr>
      </w:pPr>
      <w:hyperlink w:anchor="_Toc521430937" w:history="1">
        <w:r w:rsidR="009B3858" w:rsidRPr="00FF6139">
          <w:rPr>
            <w:rStyle w:val="Hyperlink"/>
            <w:rFonts w:cs="Arial"/>
          </w:rPr>
          <w:t>Figure 5.5. Capacity deterioration and the number of equivalent cycles obtained over the ageing period for different cycling conditions.</w:t>
        </w:r>
        <w:r w:rsidR="009B3858">
          <w:rPr>
            <w:webHidden/>
          </w:rPr>
          <w:tab/>
        </w:r>
        <w:r w:rsidR="009B3858">
          <w:rPr>
            <w:webHidden/>
          </w:rPr>
          <w:fldChar w:fldCharType="begin"/>
        </w:r>
        <w:r w:rsidR="009B3858">
          <w:rPr>
            <w:webHidden/>
          </w:rPr>
          <w:instrText xml:space="preserve"> PAGEREF _Toc521430937 \h </w:instrText>
        </w:r>
        <w:r w:rsidR="009B3858">
          <w:rPr>
            <w:webHidden/>
          </w:rPr>
        </w:r>
        <w:r w:rsidR="009B3858">
          <w:rPr>
            <w:webHidden/>
          </w:rPr>
          <w:fldChar w:fldCharType="separate"/>
        </w:r>
        <w:r w:rsidR="008C27C3">
          <w:rPr>
            <w:webHidden/>
          </w:rPr>
          <w:t>44</w:t>
        </w:r>
        <w:r w:rsidR="009B3858">
          <w:rPr>
            <w:webHidden/>
          </w:rPr>
          <w:fldChar w:fldCharType="end"/>
        </w:r>
      </w:hyperlink>
    </w:p>
    <w:p w:rsidR="009B3858" w:rsidRDefault="00586EAF">
      <w:pPr>
        <w:pStyle w:val="TableofFigures"/>
        <w:rPr>
          <w:rFonts w:asciiTheme="minorHAnsi" w:eastAsiaTheme="minorEastAsia" w:hAnsiTheme="minorHAnsi" w:cs="Mangal"/>
          <w:szCs w:val="20"/>
          <w:lang w:val="en-IN" w:eastAsia="en-IN" w:bidi="hi-IN"/>
        </w:rPr>
      </w:pPr>
      <w:hyperlink w:anchor="_Toc521430938" w:history="1">
        <w:r w:rsidR="009B3858" w:rsidRPr="00FF6139">
          <w:rPr>
            <w:rStyle w:val="Hyperlink"/>
            <w:rFonts w:cs="Arial"/>
          </w:rPr>
          <w:t>Figure 5.6. Incremental internal resistance (compared to 100% SOH) at the 0.5s instant of a 30s charging pulse</w:t>
        </w:r>
        <w:r w:rsidR="009B3858">
          <w:rPr>
            <w:webHidden/>
          </w:rPr>
          <w:tab/>
        </w:r>
        <w:r w:rsidR="009B3858">
          <w:rPr>
            <w:webHidden/>
          </w:rPr>
          <w:fldChar w:fldCharType="begin"/>
        </w:r>
        <w:r w:rsidR="009B3858">
          <w:rPr>
            <w:webHidden/>
          </w:rPr>
          <w:instrText xml:space="preserve"> PAGEREF _Toc521430938 \h </w:instrText>
        </w:r>
        <w:r w:rsidR="009B3858">
          <w:rPr>
            <w:webHidden/>
          </w:rPr>
        </w:r>
        <w:r w:rsidR="009B3858">
          <w:rPr>
            <w:webHidden/>
          </w:rPr>
          <w:fldChar w:fldCharType="separate"/>
        </w:r>
        <w:r w:rsidR="008C27C3">
          <w:rPr>
            <w:webHidden/>
          </w:rPr>
          <w:t>48</w:t>
        </w:r>
        <w:r w:rsidR="009B3858">
          <w:rPr>
            <w:webHidden/>
          </w:rPr>
          <w:fldChar w:fldCharType="end"/>
        </w:r>
      </w:hyperlink>
    </w:p>
    <w:p w:rsidR="009B3858" w:rsidRDefault="00586EAF">
      <w:pPr>
        <w:pStyle w:val="TableofFigures"/>
        <w:rPr>
          <w:rFonts w:asciiTheme="minorHAnsi" w:eastAsiaTheme="minorEastAsia" w:hAnsiTheme="minorHAnsi" w:cs="Mangal"/>
          <w:szCs w:val="20"/>
          <w:lang w:val="en-IN" w:eastAsia="en-IN" w:bidi="hi-IN"/>
        </w:rPr>
      </w:pPr>
      <w:hyperlink w:anchor="_Toc521430939" w:history="1">
        <w:r w:rsidR="009B3858" w:rsidRPr="00FF6139">
          <w:rPr>
            <w:rStyle w:val="Hyperlink"/>
            <w:rFonts w:cs="Arial"/>
          </w:rPr>
          <w:t>Figure 5.7. Incremental internal resistance (compared to 100% SOH) at the 10s instant of a 30s charging pulse.</w:t>
        </w:r>
        <w:r w:rsidR="009B3858">
          <w:rPr>
            <w:webHidden/>
          </w:rPr>
          <w:tab/>
        </w:r>
        <w:r w:rsidR="009B3858">
          <w:rPr>
            <w:webHidden/>
          </w:rPr>
          <w:fldChar w:fldCharType="begin"/>
        </w:r>
        <w:r w:rsidR="009B3858">
          <w:rPr>
            <w:webHidden/>
          </w:rPr>
          <w:instrText xml:space="preserve"> PAGEREF _Toc521430939 \h </w:instrText>
        </w:r>
        <w:r w:rsidR="009B3858">
          <w:rPr>
            <w:webHidden/>
          </w:rPr>
        </w:r>
        <w:r w:rsidR="009B3858">
          <w:rPr>
            <w:webHidden/>
          </w:rPr>
          <w:fldChar w:fldCharType="separate"/>
        </w:r>
        <w:r w:rsidR="008C27C3">
          <w:rPr>
            <w:webHidden/>
          </w:rPr>
          <w:t>49</w:t>
        </w:r>
        <w:r w:rsidR="009B3858">
          <w:rPr>
            <w:webHidden/>
          </w:rPr>
          <w:fldChar w:fldCharType="end"/>
        </w:r>
      </w:hyperlink>
    </w:p>
    <w:p w:rsidR="009B3858" w:rsidRDefault="00586EAF">
      <w:pPr>
        <w:pStyle w:val="TableofFigures"/>
        <w:rPr>
          <w:rFonts w:asciiTheme="minorHAnsi" w:eastAsiaTheme="minorEastAsia" w:hAnsiTheme="minorHAnsi" w:cs="Mangal"/>
          <w:szCs w:val="20"/>
          <w:lang w:val="en-IN" w:eastAsia="en-IN" w:bidi="hi-IN"/>
        </w:rPr>
      </w:pPr>
      <w:hyperlink w:anchor="_Toc521430940" w:history="1">
        <w:r w:rsidR="009B3858" w:rsidRPr="00FF6139">
          <w:rPr>
            <w:rStyle w:val="Hyperlink"/>
            <w:rFonts w:cs="Arial"/>
          </w:rPr>
          <w:t>Figure 5.8. Incremental internal resistance (compared to 100% SOH) at the 30s instant of a 30s charging pulse.</w:t>
        </w:r>
        <w:r w:rsidR="009B3858">
          <w:rPr>
            <w:webHidden/>
          </w:rPr>
          <w:tab/>
        </w:r>
        <w:r w:rsidR="009B3858">
          <w:rPr>
            <w:webHidden/>
          </w:rPr>
          <w:fldChar w:fldCharType="begin"/>
        </w:r>
        <w:r w:rsidR="009B3858">
          <w:rPr>
            <w:webHidden/>
          </w:rPr>
          <w:instrText xml:space="preserve"> PAGEREF _Toc521430940 \h </w:instrText>
        </w:r>
        <w:r w:rsidR="009B3858">
          <w:rPr>
            <w:webHidden/>
          </w:rPr>
        </w:r>
        <w:r w:rsidR="009B3858">
          <w:rPr>
            <w:webHidden/>
          </w:rPr>
          <w:fldChar w:fldCharType="separate"/>
        </w:r>
        <w:r w:rsidR="008C27C3">
          <w:rPr>
            <w:webHidden/>
          </w:rPr>
          <w:t>49</w:t>
        </w:r>
        <w:r w:rsidR="009B3858">
          <w:rPr>
            <w:webHidden/>
          </w:rPr>
          <w:fldChar w:fldCharType="end"/>
        </w:r>
      </w:hyperlink>
    </w:p>
    <w:p w:rsidR="009B3858" w:rsidRDefault="00586EAF">
      <w:pPr>
        <w:pStyle w:val="TableofFigures"/>
        <w:rPr>
          <w:rFonts w:asciiTheme="minorHAnsi" w:eastAsiaTheme="minorEastAsia" w:hAnsiTheme="minorHAnsi" w:cs="Mangal"/>
          <w:szCs w:val="20"/>
          <w:lang w:val="en-IN" w:eastAsia="en-IN" w:bidi="hi-IN"/>
        </w:rPr>
      </w:pPr>
      <w:hyperlink w:anchor="_Toc521430941" w:history="1">
        <w:r w:rsidR="009B3858" w:rsidRPr="00FF6139">
          <w:rPr>
            <w:rStyle w:val="Hyperlink"/>
            <w:rFonts w:cs="Arial"/>
          </w:rPr>
          <w:t>Figure 5.9. Incremental internal resistance (compared to 100% SOH) at the 0.5s instant of a 30s discharging pulse.</w:t>
        </w:r>
        <w:r w:rsidR="009B3858">
          <w:rPr>
            <w:webHidden/>
          </w:rPr>
          <w:tab/>
        </w:r>
        <w:r w:rsidR="009B3858">
          <w:rPr>
            <w:webHidden/>
          </w:rPr>
          <w:fldChar w:fldCharType="begin"/>
        </w:r>
        <w:r w:rsidR="009B3858">
          <w:rPr>
            <w:webHidden/>
          </w:rPr>
          <w:instrText xml:space="preserve"> PAGEREF _Toc521430941 \h </w:instrText>
        </w:r>
        <w:r w:rsidR="009B3858">
          <w:rPr>
            <w:webHidden/>
          </w:rPr>
        </w:r>
        <w:r w:rsidR="009B3858">
          <w:rPr>
            <w:webHidden/>
          </w:rPr>
          <w:fldChar w:fldCharType="separate"/>
        </w:r>
        <w:r w:rsidR="008C27C3">
          <w:rPr>
            <w:webHidden/>
          </w:rPr>
          <w:t>50</w:t>
        </w:r>
        <w:r w:rsidR="009B3858">
          <w:rPr>
            <w:webHidden/>
          </w:rPr>
          <w:fldChar w:fldCharType="end"/>
        </w:r>
      </w:hyperlink>
    </w:p>
    <w:p w:rsidR="009B3858" w:rsidRDefault="00586EAF">
      <w:pPr>
        <w:pStyle w:val="TableofFigures"/>
        <w:rPr>
          <w:rFonts w:asciiTheme="minorHAnsi" w:eastAsiaTheme="minorEastAsia" w:hAnsiTheme="minorHAnsi" w:cs="Mangal"/>
          <w:szCs w:val="20"/>
          <w:lang w:val="en-IN" w:eastAsia="en-IN" w:bidi="hi-IN"/>
        </w:rPr>
      </w:pPr>
      <w:hyperlink w:anchor="_Toc521430942" w:history="1">
        <w:r w:rsidR="009B3858" w:rsidRPr="00FF6139">
          <w:rPr>
            <w:rStyle w:val="Hyperlink"/>
            <w:rFonts w:cs="Arial"/>
          </w:rPr>
          <w:t>Figure 5.10. Incremental internal resistance (compared to 100% SOH) at the 10s instant of a 30s discharging pulse.</w:t>
        </w:r>
        <w:r w:rsidR="009B3858">
          <w:rPr>
            <w:webHidden/>
          </w:rPr>
          <w:tab/>
        </w:r>
        <w:r w:rsidR="009B3858">
          <w:rPr>
            <w:webHidden/>
          </w:rPr>
          <w:fldChar w:fldCharType="begin"/>
        </w:r>
        <w:r w:rsidR="009B3858">
          <w:rPr>
            <w:webHidden/>
          </w:rPr>
          <w:instrText xml:space="preserve"> PAGEREF _Toc521430942 \h </w:instrText>
        </w:r>
        <w:r w:rsidR="009B3858">
          <w:rPr>
            <w:webHidden/>
          </w:rPr>
        </w:r>
        <w:r w:rsidR="009B3858">
          <w:rPr>
            <w:webHidden/>
          </w:rPr>
          <w:fldChar w:fldCharType="separate"/>
        </w:r>
        <w:r w:rsidR="008C27C3">
          <w:rPr>
            <w:webHidden/>
          </w:rPr>
          <w:t>51</w:t>
        </w:r>
        <w:r w:rsidR="009B3858">
          <w:rPr>
            <w:webHidden/>
          </w:rPr>
          <w:fldChar w:fldCharType="end"/>
        </w:r>
      </w:hyperlink>
    </w:p>
    <w:p w:rsidR="009B3858" w:rsidRDefault="00586EAF">
      <w:pPr>
        <w:pStyle w:val="TableofFigures"/>
        <w:rPr>
          <w:rFonts w:asciiTheme="minorHAnsi" w:eastAsiaTheme="minorEastAsia" w:hAnsiTheme="minorHAnsi" w:cs="Mangal"/>
          <w:szCs w:val="20"/>
          <w:lang w:val="en-IN" w:eastAsia="en-IN" w:bidi="hi-IN"/>
        </w:rPr>
      </w:pPr>
      <w:hyperlink w:anchor="_Toc521430943" w:history="1">
        <w:r w:rsidR="009B3858" w:rsidRPr="00FF6139">
          <w:rPr>
            <w:rStyle w:val="Hyperlink"/>
            <w:rFonts w:cs="Arial"/>
          </w:rPr>
          <w:t>Figure 5.11. Incremental internal resistance (compared to 100% SOH) at the 30s instant of a 30s discharging pulse.</w:t>
        </w:r>
        <w:r w:rsidR="009B3858">
          <w:rPr>
            <w:webHidden/>
          </w:rPr>
          <w:tab/>
        </w:r>
        <w:r w:rsidR="009B3858">
          <w:rPr>
            <w:webHidden/>
          </w:rPr>
          <w:fldChar w:fldCharType="begin"/>
        </w:r>
        <w:r w:rsidR="009B3858">
          <w:rPr>
            <w:webHidden/>
          </w:rPr>
          <w:instrText xml:space="preserve"> PAGEREF _Toc521430943 \h </w:instrText>
        </w:r>
        <w:r w:rsidR="009B3858">
          <w:rPr>
            <w:webHidden/>
          </w:rPr>
        </w:r>
        <w:r w:rsidR="009B3858">
          <w:rPr>
            <w:webHidden/>
          </w:rPr>
          <w:fldChar w:fldCharType="separate"/>
        </w:r>
        <w:r w:rsidR="008C27C3">
          <w:rPr>
            <w:webHidden/>
          </w:rPr>
          <w:t>51</w:t>
        </w:r>
        <w:r w:rsidR="009B3858">
          <w:rPr>
            <w:webHidden/>
          </w:rPr>
          <w:fldChar w:fldCharType="end"/>
        </w:r>
      </w:hyperlink>
    </w:p>
    <w:p w:rsidR="0025135A" w:rsidRDefault="0025135A" w:rsidP="008F79C0">
      <w:pPr>
        <w:pStyle w:val="CitaviBibliographyEntry"/>
        <w:spacing w:line="360" w:lineRule="auto"/>
      </w:pPr>
      <w:r>
        <w:fldChar w:fldCharType="end"/>
      </w:r>
    </w:p>
    <w:p w:rsidR="0025135A" w:rsidRDefault="0025135A" w:rsidP="008F79C0">
      <w:pPr>
        <w:pStyle w:val="CitaviBibliographyEntry"/>
        <w:spacing w:line="360" w:lineRule="auto"/>
      </w:pPr>
    </w:p>
    <w:p w:rsidR="0025135A" w:rsidRDefault="0025135A"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8F79C0">
      <w:pPr>
        <w:pStyle w:val="CitaviBibliographyEntry"/>
        <w:spacing w:line="360" w:lineRule="auto"/>
      </w:pPr>
    </w:p>
    <w:p w:rsidR="009552C8" w:rsidRDefault="009552C8" w:rsidP="009B3858">
      <w:pPr>
        <w:pStyle w:val="Heading1"/>
        <w:numPr>
          <w:ilvl w:val="0"/>
          <w:numId w:val="0"/>
        </w:numPr>
        <w:ind w:left="431"/>
      </w:pPr>
      <w:bookmarkStart w:id="320" w:name="_Toc521431006"/>
      <w:r>
        <w:lastRenderedPageBreak/>
        <w:t>List of Tables</w:t>
      </w:r>
      <w:bookmarkEnd w:id="320"/>
    </w:p>
    <w:p w:rsidR="009B3858" w:rsidRDefault="009552C8">
      <w:pPr>
        <w:pStyle w:val="TableofFigures"/>
        <w:rPr>
          <w:rFonts w:asciiTheme="minorHAnsi" w:eastAsiaTheme="minorEastAsia" w:hAnsiTheme="minorHAnsi" w:cs="Mangal"/>
          <w:szCs w:val="20"/>
          <w:lang w:val="en-IN" w:eastAsia="en-IN" w:bidi="hi-IN"/>
        </w:rPr>
      </w:pPr>
      <w:r>
        <w:fldChar w:fldCharType="begin"/>
      </w:r>
      <w:r>
        <w:instrText xml:space="preserve"> TOC \h \z \c "Table" </w:instrText>
      </w:r>
      <w:r>
        <w:fldChar w:fldCharType="separate"/>
      </w:r>
      <w:hyperlink w:anchor="_Toc521430911" w:history="1">
        <w:r w:rsidR="009B3858" w:rsidRPr="00DE0900">
          <w:rPr>
            <w:rStyle w:val="Hyperlink"/>
          </w:rPr>
          <w:t>Table 2.1. Comparison of different battery technologies [9]</w:t>
        </w:r>
        <w:r w:rsidR="009B3858">
          <w:rPr>
            <w:webHidden/>
          </w:rPr>
          <w:tab/>
        </w:r>
        <w:r w:rsidR="009B3858">
          <w:rPr>
            <w:webHidden/>
          </w:rPr>
          <w:fldChar w:fldCharType="begin"/>
        </w:r>
        <w:r w:rsidR="009B3858">
          <w:rPr>
            <w:webHidden/>
          </w:rPr>
          <w:instrText xml:space="preserve"> PAGEREF _Toc521430911 \h </w:instrText>
        </w:r>
        <w:r w:rsidR="009B3858">
          <w:rPr>
            <w:webHidden/>
          </w:rPr>
        </w:r>
        <w:r w:rsidR="009B3858">
          <w:rPr>
            <w:webHidden/>
          </w:rPr>
          <w:fldChar w:fldCharType="separate"/>
        </w:r>
        <w:r w:rsidR="008C27C3">
          <w:rPr>
            <w:webHidden/>
          </w:rPr>
          <w:t>5</w:t>
        </w:r>
        <w:r w:rsidR="009B3858">
          <w:rPr>
            <w:webHidden/>
          </w:rPr>
          <w:fldChar w:fldCharType="end"/>
        </w:r>
      </w:hyperlink>
    </w:p>
    <w:p w:rsidR="009B3858" w:rsidRDefault="00586EAF">
      <w:pPr>
        <w:pStyle w:val="TableofFigures"/>
        <w:rPr>
          <w:rFonts w:asciiTheme="minorHAnsi" w:eastAsiaTheme="minorEastAsia" w:hAnsiTheme="minorHAnsi" w:cs="Mangal"/>
          <w:szCs w:val="20"/>
          <w:lang w:val="en-IN" w:eastAsia="en-IN" w:bidi="hi-IN"/>
        </w:rPr>
      </w:pPr>
      <w:hyperlink w:anchor="_Toc521430912" w:history="1">
        <w:r w:rsidR="009B3858" w:rsidRPr="00DE0900">
          <w:rPr>
            <w:rStyle w:val="Hyperlink"/>
          </w:rPr>
          <w:t>Table 2.2. Typical properties and applications of some main types of Lithium ion cells</w:t>
        </w:r>
        <w:r w:rsidR="009B3858" w:rsidRPr="00DE0900">
          <w:rPr>
            <w:rStyle w:val="Hyperlink"/>
            <w:rFonts w:cs="Arial"/>
          </w:rPr>
          <w:t xml:space="preserve"> [10]</w:t>
        </w:r>
        <w:r w:rsidR="009B3858">
          <w:rPr>
            <w:webHidden/>
          </w:rPr>
          <w:tab/>
        </w:r>
        <w:r w:rsidR="009B3858">
          <w:rPr>
            <w:webHidden/>
          </w:rPr>
          <w:fldChar w:fldCharType="begin"/>
        </w:r>
        <w:r w:rsidR="009B3858">
          <w:rPr>
            <w:webHidden/>
          </w:rPr>
          <w:instrText xml:space="preserve"> PAGEREF _Toc521430912 \h </w:instrText>
        </w:r>
        <w:r w:rsidR="009B3858">
          <w:rPr>
            <w:webHidden/>
          </w:rPr>
        </w:r>
        <w:r w:rsidR="009B3858">
          <w:rPr>
            <w:webHidden/>
          </w:rPr>
          <w:fldChar w:fldCharType="separate"/>
        </w:r>
        <w:r w:rsidR="008C27C3">
          <w:rPr>
            <w:webHidden/>
          </w:rPr>
          <w:t>6</w:t>
        </w:r>
        <w:r w:rsidR="009B3858">
          <w:rPr>
            <w:webHidden/>
          </w:rPr>
          <w:fldChar w:fldCharType="end"/>
        </w:r>
      </w:hyperlink>
    </w:p>
    <w:p w:rsidR="009B3858" w:rsidRDefault="00586EAF">
      <w:pPr>
        <w:pStyle w:val="TableofFigures"/>
        <w:rPr>
          <w:rFonts w:asciiTheme="minorHAnsi" w:eastAsiaTheme="minorEastAsia" w:hAnsiTheme="minorHAnsi" w:cs="Mangal"/>
          <w:szCs w:val="20"/>
          <w:lang w:val="en-IN" w:eastAsia="en-IN" w:bidi="hi-IN"/>
        </w:rPr>
      </w:pPr>
      <w:hyperlink w:anchor="_Toc521430913" w:history="1">
        <w:r w:rsidR="009B3858" w:rsidRPr="00DE0900">
          <w:rPr>
            <w:rStyle w:val="Hyperlink"/>
          </w:rPr>
          <w:t>Table 2.3. Part reactions involved in the chemistry of an LFPC cell [13]</w:t>
        </w:r>
        <w:r w:rsidR="009B3858">
          <w:rPr>
            <w:webHidden/>
          </w:rPr>
          <w:tab/>
        </w:r>
        <w:r w:rsidR="009B3858">
          <w:rPr>
            <w:webHidden/>
          </w:rPr>
          <w:fldChar w:fldCharType="begin"/>
        </w:r>
        <w:r w:rsidR="009B3858">
          <w:rPr>
            <w:webHidden/>
          </w:rPr>
          <w:instrText xml:space="preserve"> PAGEREF _Toc521430913 \h </w:instrText>
        </w:r>
        <w:r w:rsidR="009B3858">
          <w:rPr>
            <w:webHidden/>
          </w:rPr>
        </w:r>
        <w:r w:rsidR="009B3858">
          <w:rPr>
            <w:webHidden/>
          </w:rPr>
          <w:fldChar w:fldCharType="separate"/>
        </w:r>
        <w:r w:rsidR="008C27C3">
          <w:rPr>
            <w:webHidden/>
          </w:rPr>
          <w:t>8</w:t>
        </w:r>
        <w:r w:rsidR="009B3858">
          <w:rPr>
            <w:webHidden/>
          </w:rPr>
          <w:fldChar w:fldCharType="end"/>
        </w:r>
      </w:hyperlink>
    </w:p>
    <w:p w:rsidR="009B3858" w:rsidRDefault="00586EAF">
      <w:pPr>
        <w:pStyle w:val="TableofFigures"/>
        <w:rPr>
          <w:rFonts w:asciiTheme="minorHAnsi" w:eastAsiaTheme="minorEastAsia" w:hAnsiTheme="minorHAnsi" w:cs="Mangal"/>
          <w:szCs w:val="20"/>
          <w:lang w:val="en-IN" w:eastAsia="en-IN" w:bidi="hi-IN"/>
        </w:rPr>
      </w:pPr>
      <w:hyperlink w:anchor="_Toc521430914" w:history="1">
        <w:r w:rsidR="009B3858" w:rsidRPr="00DE0900">
          <w:rPr>
            <w:rStyle w:val="Hyperlink"/>
          </w:rPr>
          <w:t>Table 2.4. Comparison of cell packaging geometries</w:t>
        </w:r>
        <w:r w:rsidR="009B3858">
          <w:rPr>
            <w:webHidden/>
          </w:rPr>
          <w:tab/>
        </w:r>
        <w:r w:rsidR="009B3858">
          <w:rPr>
            <w:webHidden/>
          </w:rPr>
          <w:fldChar w:fldCharType="begin"/>
        </w:r>
        <w:r w:rsidR="009B3858">
          <w:rPr>
            <w:webHidden/>
          </w:rPr>
          <w:instrText xml:space="preserve"> PAGEREF _Toc521430914 \h </w:instrText>
        </w:r>
        <w:r w:rsidR="009B3858">
          <w:rPr>
            <w:webHidden/>
          </w:rPr>
        </w:r>
        <w:r w:rsidR="009B3858">
          <w:rPr>
            <w:webHidden/>
          </w:rPr>
          <w:fldChar w:fldCharType="separate"/>
        </w:r>
        <w:r w:rsidR="008C27C3">
          <w:rPr>
            <w:webHidden/>
          </w:rPr>
          <w:t>12</w:t>
        </w:r>
        <w:r w:rsidR="009B3858">
          <w:rPr>
            <w:webHidden/>
          </w:rPr>
          <w:fldChar w:fldCharType="end"/>
        </w:r>
      </w:hyperlink>
    </w:p>
    <w:p w:rsidR="009B3858" w:rsidRDefault="00586EAF">
      <w:pPr>
        <w:pStyle w:val="TableofFigures"/>
        <w:rPr>
          <w:rFonts w:asciiTheme="minorHAnsi" w:eastAsiaTheme="minorEastAsia" w:hAnsiTheme="minorHAnsi" w:cs="Mangal"/>
          <w:szCs w:val="20"/>
          <w:lang w:val="en-IN" w:eastAsia="en-IN" w:bidi="hi-IN"/>
        </w:rPr>
      </w:pPr>
      <w:hyperlink w:anchor="_Toc521430915" w:history="1">
        <w:r w:rsidR="009B3858" w:rsidRPr="00DE0900">
          <w:rPr>
            <w:rStyle w:val="Hyperlink"/>
          </w:rPr>
          <w:t>Table 3.1.Types of internal resistances [35]</w:t>
        </w:r>
        <w:r w:rsidR="009B3858">
          <w:rPr>
            <w:webHidden/>
          </w:rPr>
          <w:tab/>
        </w:r>
        <w:r w:rsidR="009B3858">
          <w:rPr>
            <w:webHidden/>
          </w:rPr>
          <w:fldChar w:fldCharType="begin"/>
        </w:r>
        <w:r w:rsidR="009B3858">
          <w:rPr>
            <w:webHidden/>
          </w:rPr>
          <w:instrText xml:space="preserve"> PAGEREF _Toc521430915 \h </w:instrText>
        </w:r>
        <w:r w:rsidR="009B3858">
          <w:rPr>
            <w:webHidden/>
          </w:rPr>
        </w:r>
        <w:r w:rsidR="009B3858">
          <w:rPr>
            <w:webHidden/>
          </w:rPr>
          <w:fldChar w:fldCharType="separate"/>
        </w:r>
        <w:r w:rsidR="008C27C3">
          <w:rPr>
            <w:webHidden/>
          </w:rPr>
          <w:t>21</w:t>
        </w:r>
        <w:r w:rsidR="009B3858">
          <w:rPr>
            <w:webHidden/>
          </w:rPr>
          <w:fldChar w:fldCharType="end"/>
        </w:r>
      </w:hyperlink>
    </w:p>
    <w:p w:rsidR="009B3858" w:rsidRDefault="00586EAF">
      <w:pPr>
        <w:pStyle w:val="TableofFigures"/>
        <w:rPr>
          <w:rFonts w:asciiTheme="minorHAnsi" w:eastAsiaTheme="minorEastAsia" w:hAnsiTheme="minorHAnsi" w:cs="Mangal"/>
          <w:szCs w:val="20"/>
          <w:lang w:val="en-IN" w:eastAsia="en-IN" w:bidi="hi-IN"/>
        </w:rPr>
      </w:pPr>
      <w:hyperlink w:anchor="_Toc521430916" w:history="1">
        <w:r w:rsidR="009B3858" w:rsidRPr="00DE0900">
          <w:rPr>
            <w:rStyle w:val="Hyperlink"/>
          </w:rPr>
          <w:t>Table 4.1. Cell specification for cells of different geometries [39]</w:t>
        </w:r>
        <w:r w:rsidR="009B3858">
          <w:rPr>
            <w:webHidden/>
          </w:rPr>
          <w:tab/>
        </w:r>
        <w:r w:rsidR="009B3858">
          <w:rPr>
            <w:webHidden/>
          </w:rPr>
          <w:fldChar w:fldCharType="begin"/>
        </w:r>
        <w:r w:rsidR="009B3858">
          <w:rPr>
            <w:webHidden/>
          </w:rPr>
          <w:instrText xml:space="preserve"> PAGEREF _Toc521430916 \h </w:instrText>
        </w:r>
        <w:r w:rsidR="009B3858">
          <w:rPr>
            <w:webHidden/>
          </w:rPr>
        </w:r>
        <w:r w:rsidR="009B3858">
          <w:rPr>
            <w:webHidden/>
          </w:rPr>
          <w:fldChar w:fldCharType="separate"/>
        </w:r>
        <w:r w:rsidR="008C27C3">
          <w:rPr>
            <w:webHidden/>
          </w:rPr>
          <w:t>26</w:t>
        </w:r>
        <w:r w:rsidR="009B3858">
          <w:rPr>
            <w:webHidden/>
          </w:rPr>
          <w:fldChar w:fldCharType="end"/>
        </w:r>
      </w:hyperlink>
    </w:p>
    <w:p w:rsidR="009B3858" w:rsidRDefault="00586EAF">
      <w:pPr>
        <w:pStyle w:val="TableofFigures"/>
        <w:rPr>
          <w:rFonts w:asciiTheme="minorHAnsi" w:eastAsiaTheme="minorEastAsia" w:hAnsiTheme="minorHAnsi" w:cs="Mangal"/>
          <w:szCs w:val="20"/>
          <w:lang w:val="en-IN" w:eastAsia="en-IN" w:bidi="hi-IN"/>
        </w:rPr>
      </w:pPr>
      <w:hyperlink w:anchor="_Toc521430917" w:history="1">
        <w:r w:rsidR="009B3858" w:rsidRPr="00DE0900">
          <w:rPr>
            <w:rStyle w:val="Hyperlink"/>
          </w:rPr>
          <w:t>Table 4.2. Cell geometry and reception test specifications</w:t>
        </w:r>
        <w:r w:rsidR="009B3858">
          <w:rPr>
            <w:webHidden/>
          </w:rPr>
          <w:tab/>
        </w:r>
        <w:r w:rsidR="009B3858">
          <w:rPr>
            <w:webHidden/>
          </w:rPr>
          <w:fldChar w:fldCharType="begin"/>
        </w:r>
        <w:r w:rsidR="009B3858">
          <w:rPr>
            <w:webHidden/>
          </w:rPr>
          <w:instrText xml:space="preserve"> PAGEREF _Toc521430917 \h </w:instrText>
        </w:r>
        <w:r w:rsidR="009B3858">
          <w:rPr>
            <w:webHidden/>
          </w:rPr>
        </w:r>
        <w:r w:rsidR="009B3858">
          <w:rPr>
            <w:webHidden/>
          </w:rPr>
          <w:fldChar w:fldCharType="separate"/>
        </w:r>
        <w:r w:rsidR="008C27C3">
          <w:rPr>
            <w:webHidden/>
          </w:rPr>
          <w:t>28</w:t>
        </w:r>
        <w:r w:rsidR="009B3858">
          <w:rPr>
            <w:webHidden/>
          </w:rPr>
          <w:fldChar w:fldCharType="end"/>
        </w:r>
      </w:hyperlink>
    </w:p>
    <w:p w:rsidR="009B3858" w:rsidRDefault="00586EAF">
      <w:pPr>
        <w:pStyle w:val="TableofFigures"/>
        <w:rPr>
          <w:rFonts w:asciiTheme="minorHAnsi" w:eastAsiaTheme="minorEastAsia" w:hAnsiTheme="minorHAnsi" w:cs="Mangal"/>
          <w:szCs w:val="20"/>
          <w:lang w:val="en-IN" w:eastAsia="en-IN" w:bidi="hi-IN"/>
        </w:rPr>
      </w:pPr>
      <w:hyperlink w:anchor="_Toc521430918" w:history="1">
        <w:r w:rsidR="009B3858" w:rsidRPr="00DE0900">
          <w:rPr>
            <w:rStyle w:val="Hyperlink"/>
          </w:rPr>
          <w:t>Table 5.1. Internal resistance at selected SOCs for a charging pulse</w:t>
        </w:r>
        <w:r w:rsidR="009B3858">
          <w:rPr>
            <w:webHidden/>
          </w:rPr>
          <w:tab/>
        </w:r>
        <w:r w:rsidR="009B3858">
          <w:rPr>
            <w:webHidden/>
          </w:rPr>
          <w:fldChar w:fldCharType="begin"/>
        </w:r>
        <w:r w:rsidR="009B3858">
          <w:rPr>
            <w:webHidden/>
          </w:rPr>
          <w:instrText xml:space="preserve"> PAGEREF _Toc521430918 \h </w:instrText>
        </w:r>
        <w:r w:rsidR="009B3858">
          <w:rPr>
            <w:webHidden/>
          </w:rPr>
        </w:r>
        <w:r w:rsidR="009B3858">
          <w:rPr>
            <w:webHidden/>
          </w:rPr>
          <w:fldChar w:fldCharType="separate"/>
        </w:r>
        <w:r w:rsidR="008C27C3">
          <w:rPr>
            <w:webHidden/>
          </w:rPr>
          <w:t>38</w:t>
        </w:r>
        <w:r w:rsidR="009B3858">
          <w:rPr>
            <w:webHidden/>
          </w:rPr>
          <w:fldChar w:fldCharType="end"/>
        </w:r>
      </w:hyperlink>
    </w:p>
    <w:p w:rsidR="009B3858" w:rsidRDefault="00586EAF">
      <w:pPr>
        <w:pStyle w:val="TableofFigures"/>
        <w:rPr>
          <w:rFonts w:asciiTheme="minorHAnsi" w:eastAsiaTheme="minorEastAsia" w:hAnsiTheme="minorHAnsi" w:cs="Mangal"/>
          <w:szCs w:val="20"/>
          <w:lang w:val="en-IN" w:eastAsia="en-IN" w:bidi="hi-IN"/>
        </w:rPr>
      </w:pPr>
      <w:hyperlink w:anchor="_Toc521430919" w:history="1">
        <w:r w:rsidR="009B3858" w:rsidRPr="00DE0900">
          <w:rPr>
            <w:rStyle w:val="Hyperlink"/>
          </w:rPr>
          <w:t xml:space="preserve">Table 5.2. Table showing the cycle characteristic denoted by labels in </w:t>
        </w:r>
        <w:r w:rsidR="009B3858" w:rsidRPr="00DE0900">
          <w:rPr>
            <w:rStyle w:val="Hyperlink"/>
            <w:rFonts w:cs="Arial"/>
          </w:rPr>
          <w:t>Figure 5.3</w:t>
        </w:r>
        <w:r w:rsidR="009B3858">
          <w:rPr>
            <w:webHidden/>
          </w:rPr>
          <w:tab/>
        </w:r>
        <w:r w:rsidR="009B3858">
          <w:rPr>
            <w:webHidden/>
          </w:rPr>
          <w:fldChar w:fldCharType="begin"/>
        </w:r>
        <w:r w:rsidR="009B3858">
          <w:rPr>
            <w:webHidden/>
          </w:rPr>
          <w:instrText xml:space="preserve"> PAGEREF _Toc521430919 \h </w:instrText>
        </w:r>
        <w:r w:rsidR="009B3858">
          <w:rPr>
            <w:webHidden/>
          </w:rPr>
        </w:r>
        <w:r w:rsidR="009B3858">
          <w:rPr>
            <w:webHidden/>
          </w:rPr>
          <w:fldChar w:fldCharType="separate"/>
        </w:r>
        <w:r w:rsidR="008C27C3">
          <w:rPr>
            <w:webHidden/>
          </w:rPr>
          <w:t>41</w:t>
        </w:r>
        <w:r w:rsidR="009B3858">
          <w:rPr>
            <w:webHidden/>
          </w:rPr>
          <w:fldChar w:fldCharType="end"/>
        </w:r>
      </w:hyperlink>
    </w:p>
    <w:p w:rsidR="009B3858" w:rsidRDefault="00586EAF">
      <w:pPr>
        <w:pStyle w:val="TableofFigures"/>
        <w:rPr>
          <w:rFonts w:asciiTheme="minorHAnsi" w:eastAsiaTheme="minorEastAsia" w:hAnsiTheme="minorHAnsi" w:cs="Mangal"/>
          <w:szCs w:val="20"/>
          <w:lang w:val="en-IN" w:eastAsia="en-IN" w:bidi="hi-IN"/>
        </w:rPr>
      </w:pPr>
      <w:hyperlink w:anchor="_Toc521430920" w:history="1">
        <w:r w:rsidR="009B3858" w:rsidRPr="00DE0900">
          <w:rPr>
            <w:rStyle w:val="Hyperlink"/>
          </w:rPr>
          <w:t>Table 5.3. Temperature gradient developed at different charge/discharge cycles</w:t>
        </w:r>
        <w:r w:rsidR="009B3858">
          <w:rPr>
            <w:webHidden/>
          </w:rPr>
          <w:tab/>
        </w:r>
        <w:r w:rsidR="009B3858">
          <w:rPr>
            <w:webHidden/>
          </w:rPr>
          <w:fldChar w:fldCharType="begin"/>
        </w:r>
        <w:r w:rsidR="009B3858">
          <w:rPr>
            <w:webHidden/>
          </w:rPr>
          <w:instrText xml:space="preserve"> PAGEREF _Toc521430920 \h </w:instrText>
        </w:r>
        <w:r w:rsidR="009B3858">
          <w:rPr>
            <w:webHidden/>
          </w:rPr>
        </w:r>
        <w:r w:rsidR="009B3858">
          <w:rPr>
            <w:webHidden/>
          </w:rPr>
          <w:fldChar w:fldCharType="separate"/>
        </w:r>
        <w:r w:rsidR="008C27C3">
          <w:rPr>
            <w:webHidden/>
          </w:rPr>
          <w:t>41</w:t>
        </w:r>
        <w:r w:rsidR="009B3858">
          <w:rPr>
            <w:webHidden/>
          </w:rPr>
          <w:fldChar w:fldCharType="end"/>
        </w:r>
      </w:hyperlink>
    </w:p>
    <w:p w:rsidR="009B3858" w:rsidRDefault="00586EAF">
      <w:pPr>
        <w:pStyle w:val="TableofFigures"/>
        <w:rPr>
          <w:rFonts w:asciiTheme="minorHAnsi" w:eastAsiaTheme="minorEastAsia" w:hAnsiTheme="minorHAnsi" w:cs="Mangal"/>
          <w:szCs w:val="20"/>
          <w:lang w:val="en-IN" w:eastAsia="en-IN" w:bidi="hi-IN"/>
        </w:rPr>
      </w:pPr>
      <w:hyperlink w:anchor="_Toc521430921" w:history="1">
        <w:r w:rsidR="009B3858" w:rsidRPr="00DE0900">
          <w:rPr>
            <w:rStyle w:val="Hyperlink"/>
          </w:rPr>
          <w:t>Table 5.4. Table showing the remaining capacities of cells, in terms of SOH, after 400 cycles (EFC)</w:t>
        </w:r>
        <w:r w:rsidR="009B3858">
          <w:rPr>
            <w:webHidden/>
          </w:rPr>
          <w:tab/>
        </w:r>
        <w:r w:rsidR="009B3858">
          <w:rPr>
            <w:webHidden/>
          </w:rPr>
          <w:fldChar w:fldCharType="begin"/>
        </w:r>
        <w:r w:rsidR="009B3858">
          <w:rPr>
            <w:webHidden/>
          </w:rPr>
          <w:instrText xml:space="preserve"> PAGEREF _Toc521430921 \h </w:instrText>
        </w:r>
        <w:r w:rsidR="009B3858">
          <w:rPr>
            <w:webHidden/>
          </w:rPr>
        </w:r>
        <w:r w:rsidR="009B3858">
          <w:rPr>
            <w:webHidden/>
          </w:rPr>
          <w:fldChar w:fldCharType="separate"/>
        </w:r>
        <w:r w:rsidR="008C27C3">
          <w:rPr>
            <w:webHidden/>
          </w:rPr>
          <w:t>46</w:t>
        </w:r>
        <w:r w:rsidR="009B3858">
          <w:rPr>
            <w:webHidden/>
          </w:rPr>
          <w:fldChar w:fldCharType="end"/>
        </w:r>
      </w:hyperlink>
    </w:p>
    <w:p w:rsidR="009B3858" w:rsidRDefault="00586EAF">
      <w:pPr>
        <w:pStyle w:val="TableofFigures"/>
        <w:rPr>
          <w:rFonts w:asciiTheme="minorHAnsi" w:eastAsiaTheme="minorEastAsia" w:hAnsiTheme="minorHAnsi" w:cs="Mangal"/>
          <w:szCs w:val="20"/>
          <w:lang w:val="en-IN" w:eastAsia="en-IN" w:bidi="hi-IN"/>
        </w:rPr>
      </w:pPr>
      <w:hyperlink w:anchor="_Toc521430922" w:history="1">
        <w:r w:rsidR="009B3858" w:rsidRPr="00DE0900">
          <w:rPr>
            <w:rStyle w:val="Hyperlink"/>
          </w:rPr>
          <w:t>Table 5.5. Changing in internal resistance due to ageing (for charging pulses)</w:t>
        </w:r>
        <w:r w:rsidR="009B3858">
          <w:rPr>
            <w:webHidden/>
          </w:rPr>
          <w:tab/>
        </w:r>
        <w:r w:rsidR="009B3858">
          <w:rPr>
            <w:webHidden/>
          </w:rPr>
          <w:fldChar w:fldCharType="begin"/>
        </w:r>
        <w:r w:rsidR="009B3858">
          <w:rPr>
            <w:webHidden/>
          </w:rPr>
          <w:instrText xml:space="preserve"> PAGEREF _Toc521430922 \h </w:instrText>
        </w:r>
        <w:r w:rsidR="009B3858">
          <w:rPr>
            <w:webHidden/>
          </w:rPr>
        </w:r>
        <w:r w:rsidR="009B3858">
          <w:rPr>
            <w:webHidden/>
          </w:rPr>
          <w:fldChar w:fldCharType="separate"/>
        </w:r>
        <w:r w:rsidR="008C27C3">
          <w:rPr>
            <w:webHidden/>
          </w:rPr>
          <w:t>52</w:t>
        </w:r>
        <w:r w:rsidR="009B3858">
          <w:rPr>
            <w:webHidden/>
          </w:rPr>
          <w:fldChar w:fldCharType="end"/>
        </w:r>
      </w:hyperlink>
    </w:p>
    <w:p w:rsidR="009B3858" w:rsidRDefault="00586EAF">
      <w:pPr>
        <w:pStyle w:val="TableofFigures"/>
        <w:rPr>
          <w:rFonts w:asciiTheme="minorHAnsi" w:eastAsiaTheme="minorEastAsia" w:hAnsiTheme="minorHAnsi" w:cs="Mangal"/>
          <w:szCs w:val="20"/>
          <w:lang w:val="en-IN" w:eastAsia="en-IN" w:bidi="hi-IN"/>
        </w:rPr>
      </w:pPr>
      <w:hyperlink w:anchor="_Toc521430923" w:history="1">
        <w:r w:rsidR="009B3858" w:rsidRPr="00DE0900">
          <w:rPr>
            <w:rStyle w:val="Hyperlink"/>
          </w:rPr>
          <w:t>Table 5.6. Changing in internal resistance due to ageing (for discharging pulses)</w:t>
        </w:r>
        <w:r w:rsidR="009B3858">
          <w:rPr>
            <w:webHidden/>
          </w:rPr>
          <w:tab/>
        </w:r>
        <w:r w:rsidR="009B3858">
          <w:rPr>
            <w:webHidden/>
          </w:rPr>
          <w:fldChar w:fldCharType="begin"/>
        </w:r>
        <w:r w:rsidR="009B3858">
          <w:rPr>
            <w:webHidden/>
          </w:rPr>
          <w:instrText xml:space="preserve"> PAGEREF _Toc521430923 \h </w:instrText>
        </w:r>
        <w:r w:rsidR="009B3858">
          <w:rPr>
            <w:webHidden/>
          </w:rPr>
        </w:r>
        <w:r w:rsidR="009B3858">
          <w:rPr>
            <w:webHidden/>
          </w:rPr>
          <w:fldChar w:fldCharType="separate"/>
        </w:r>
        <w:r w:rsidR="008C27C3">
          <w:rPr>
            <w:webHidden/>
          </w:rPr>
          <w:t>53</w:t>
        </w:r>
        <w:r w:rsidR="009B3858">
          <w:rPr>
            <w:webHidden/>
          </w:rPr>
          <w:fldChar w:fldCharType="end"/>
        </w:r>
      </w:hyperlink>
    </w:p>
    <w:p w:rsidR="009552C8" w:rsidRDefault="009552C8" w:rsidP="008F79C0">
      <w:pPr>
        <w:pStyle w:val="CitaviBibliographyEntry"/>
        <w:spacing w:line="360" w:lineRule="auto"/>
      </w:pPr>
      <w:r>
        <w:fldChar w:fldCharType="end"/>
      </w:r>
    </w:p>
    <w:p w:rsidR="009552C8" w:rsidRDefault="009552C8" w:rsidP="008F79C0">
      <w:pPr>
        <w:pStyle w:val="CitaviBibliographyEntry"/>
        <w:spacing w:line="360" w:lineRule="auto"/>
      </w:pPr>
    </w:p>
    <w:p w:rsidR="009552C8" w:rsidRDefault="009552C8" w:rsidP="008F79C0">
      <w:pPr>
        <w:pStyle w:val="CitaviBibliographyEntry"/>
        <w:spacing w:line="360" w:lineRule="auto"/>
      </w:pPr>
    </w:p>
    <w:sectPr w:rsidR="009552C8" w:rsidSect="00B73C01">
      <w:headerReference w:type="default" r:id="rId62"/>
      <w:pgSz w:w="11906" w:h="16838"/>
      <w:pgMar w:top="1701" w:right="1247" w:bottom="1134" w:left="1134" w:header="709" w:footer="709" w:gutter="68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5F58" w:rsidRDefault="00615F58" w:rsidP="00275A0A">
      <w:pPr>
        <w:spacing w:after="0" w:line="240" w:lineRule="auto"/>
      </w:pPr>
      <w:r>
        <w:separator/>
      </w:r>
    </w:p>
    <w:p w:rsidR="00615F58" w:rsidRDefault="00615F58"/>
    <w:p w:rsidR="00615F58" w:rsidRDefault="00615F58" w:rsidP="002F2CAD"/>
  </w:endnote>
  <w:endnote w:type="continuationSeparator" w:id="0">
    <w:p w:rsidR="00615F58" w:rsidRDefault="00615F58" w:rsidP="00275A0A">
      <w:pPr>
        <w:spacing w:after="0" w:line="240" w:lineRule="auto"/>
      </w:pPr>
      <w:r>
        <w:continuationSeparator/>
      </w:r>
    </w:p>
    <w:p w:rsidR="00615F58" w:rsidRDefault="00615F58"/>
    <w:p w:rsidR="00615F58" w:rsidRDefault="00615F58" w:rsidP="002F2CAD"/>
  </w:endnote>
  <w:endnote w:type="continuationNotice" w:id="1">
    <w:p w:rsidR="00615F58" w:rsidRDefault="00615F58">
      <w:pPr>
        <w:spacing w:before="0" w:after="0" w:line="240" w:lineRule="auto"/>
      </w:pPr>
    </w:p>
    <w:p w:rsidR="00615F58" w:rsidRDefault="00615F58"/>
    <w:p w:rsidR="00615F58" w:rsidRDefault="00615F58" w:rsidP="002F2C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UM Neue Helvetica 55 Regular">
    <w:altName w:val="Arial"/>
    <w:charset w:val="00"/>
    <w:family w:val="swiss"/>
    <w:pitch w:val="variable"/>
    <w:sig w:usb0="800000AF" w:usb1="5000204A" w:usb2="00000000" w:usb3="00000000" w:csb0="0000009B"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MTSY">
    <w:altName w:val="Malgun Gothic"/>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EAF" w:rsidRDefault="00586E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EAF" w:rsidRDefault="00586EA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EAF" w:rsidRDefault="00586EA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1348187"/>
      <w:docPartObj>
        <w:docPartGallery w:val="Page Numbers (Bottom of Page)"/>
        <w:docPartUnique/>
      </w:docPartObj>
    </w:sdtPr>
    <w:sdtContent>
      <w:p w:rsidR="00586EAF" w:rsidRPr="00C72803" w:rsidRDefault="00586EAF" w:rsidP="00651A88">
        <w:pPr>
          <w:pStyle w:val="Footer"/>
          <w:jc w:val="right"/>
        </w:pPr>
        <w:r w:rsidRPr="00CF2A50">
          <w:fldChar w:fldCharType="begin"/>
        </w:r>
        <w:r w:rsidRPr="00CF2A50">
          <w:instrText>PAGE   \* MERGEFORMAT</w:instrText>
        </w:r>
        <w:r w:rsidRPr="00CF2A50">
          <w:fldChar w:fldCharType="separate"/>
        </w:r>
        <w:r>
          <w:rPr>
            <w:noProof/>
          </w:rPr>
          <w:t>II</w:t>
        </w:r>
        <w:r w:rsidRPr="00CF2A50">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6370755"/>
      <w:docPartObj>
        <w:docPartGallery w:val="Page Numbers (Bottom of Page)"/>
        <w:docPartUnique/>
      </w:docPartObj>
    </w:sdtPr>
    <w:sdtContent>
      <w:p w:rsidR="00586EAF" w:rsidRPr="00CF2A50" w:rsidRDefault="00586EAF" w:rsidP="00651A88">
        <w:pPr>
          <w:pStyle w:val="Footer"/>
          <w:jc w:val="right"/>
        </w:pPr>
        <w:r w:rsidRPr="00CF2A50">
          <w:fldChar w:fldCharType="begin"/>
        </w:r>
        <w:r w:rsidRPr="00CF2A50">
          <w:instrText>PAGE   \* MERGEFORMAT</w:instrText>
        </w:r>
        <w:r w:rsidRPr="00CF2A50">
          <w:fldChar w:fldCharType="separate"/>
        </w:r>
        <w:r>
          <w:rPr>
            <w:noProof/>
          </w:rPr>
          <w:t>I</w:t>
        </w:r>
        <w:r w:rsidRPr="00CF2A50">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5F58" w:rsidRDefault="00615F58" w:rsidP="00275A0A">
      <w:pPr>
        <w:spacing w:after="0" w:line="240" w:lineRule="auto"/>
      </w:pPr>
      <w:r>
        <w:separator/>
      </w:r>
    </w:p>
    <w:p w:rsidR="00615F58" w:rsidRDefault="00615F58"/>
    <w:p w:rsidR="00615F58" w:rsidRDefault="00615F58" w:rsidP="002F2CAD"/>
  </w:footnote>
  <w:footnote w:type="continuationSeparator" w:id="0">
    <w:p w:rsidR="00615F58" w:rsidRDefault="00615F58" w:rsidP="00275A0A">
      <w:pPr>
        <w:spacing w:after="0" w:line="240" w:lineRule="auto"/>
      </w:pPr>
      <w:r>
        <w:continuationSeparator/>
      </w:r>
    </w:p>
    <w:p w:rsidR="00615F58" w:rsidRDefault="00615F58"/>
    <w:p w:rsidR="00615F58" w:rsidRDefault="00615F58" w:rsidP="002F2CAD"/>
  </w:footnote>
  <w:footnote w:type="continuationNotice" w:id="1">
    <w:p w:rsidR="00615F58" w:rsidRDefault="00615F58">
      <w:pPr>
        <w:spacing w:before="0" w:after="0" w:line="240" w:lineRule="auto"/>
      </w:pPr>
    </w:p>
    <w:p w:rsidR="00615F58" w:rsidRDefault="00615F58"/>
    <w:p w:rsidR="00615F58" w:rsidRDefault="00615F58" w:rsidP="002F2CAD"/>
  </w:footnote>
  <w:footnote w:id="2">
    <w:p w:rsidR="00586EAF" w:rsidRPr="00BA0E06" w:rsidRDefault="00586EAF" w:rsidP="00EE3F48">
      <w:pPr>
        <w:spacing w:after="0" w:line="360" w:lineRule="auto"/>
      </w:pPr>
      <w:r>
        <w:rPr>
          <w:rStyle w:val="FootnoteReference"/>
        </w:rPr>
        <w:footnoteRef/>
      </w:r>
      <w:r>
        <w:rPr>
          <w:rFonts w:cs="Arial"/>
        </w:rPr>
        <w:t xml:space="preserve"> </w:t>
      </w:r>
      <w:r w:rsidRPr="0074301E">
        <w:rPr>
          <w:rFonts w:cs="Arial"/>
        </w:rPr>
        <w:t>for a 30s pulse</w:t>
      </w:r>
    </w:p>
  </w:footnote>
  <w:footnote w:id="3">
    <w:p w:rsidR="00586EAF" w:rsidRDefault="00586EAF" w:rsidP="00EE3F48">
      <w:pPr>
        <w:pStyle w:val="FootnoteText"/>
      </w:pPr>
      <w:r>
        <w:rPr>
          <w:rStyle w:val="FootnoteReference"/>
        </w:rPr>
        <w:footnoteRef/>
      </w:r>
      <w:r>
        <w:t xml:space="preserve"> </w:t>
      </w:r>
      <w:r w:rsidRPr="00BA0E06">
        <w:rPr>
          <w:rFonts w:cs="Arial"/>
          <w:sz w:val="22"/>
          <w:szCs w:val="22"/>
        </w:rPr>
        <w:t>normal cycling, rate tests upto 12A</w:t>
      </w:r>
    </w:p>
  </w:footnote>
  <w:footnote w:id="4">
    <w:p w:rsidR="00586EAF" w:rsidRDefault="00586EAF" w:rsidP="00EE3F48">
      <w:pPr>
        <w:pStyle w:val="FootnoteText"/>
      </w:pPr>
      <w:r>
        <w:rPr>
          <w:rStyle w:val="FootnoteReference"/>
        </w:rPr>
        <w:footnoteRef/>
      </w:r>
      <w:r>
        <w:t xml:space="preserve"> </w:t>
      </w:r>
      <w:r w:rsidRPr="00BA0E06">
        <w:rPr>
          <w:rFonts w:cs="Arial"/>
          <w:sz w:val="22"/>
          <w:szCs w:val="22"/>
        </w:rPr>
        <w:t>for a 30s pulse</w:t>
      </w:r>
    </w:p>
  </w:footnote>
  <w:footnote w:id="5">
    <w:p w:rsidR="00586EAF" w:rsidRDefault="00586EAF" w:rsidP="00EE3F48">
      <w:pPr>
        <w:pStyle w:val="FootnoteText"/>
      </w:pPr>
      <w:r>
        <w:rPr>
          <w:rStyle w:val="FootnoteReference"/>
        </w:rPr>
        <w:footnoteRef/>
      </w:r>
      <w:r>
        <w:t xml:space="preserve"> </w:t>
      </w:r>
      <w:r w:rsidRPr="00BA0E06">
        <w:rPr>
          <w:rFonts w:cs="Arial"/>
          <w:sz w:val="22"/>
          <w:szCs w:val="22"/>
        </w:rPr>
        <w:t>for charging [+5, +55]</w:t>
      </w:r>
    </w:p>
  </w:footnote>
  <w:footnote w:id="6">
    <w:p w:rsidR="00586EAF" w:rsidRDefault="00586EAF" w:rsidP="00EE3F48">
      <w:pPr>
        <w:pStyle w:val="FootnoteText"/>
      </w:pPr>
      <w:r>
        <w:rPr>
          <w:rStyle w:val="FootnoteReference"/>
        </w:rPr>
        <w:footnoteRef/>
      </w:r>
      <w:r>
        <w:t xml:space="preserve"> </w:t>
      </w:r>
      <w:r w:rsidRPr="00BA0E06">
        <w:rPr>
          <w:rFonts w:cs="Arial"/>
          <w:sz w:val="22"/>
          <w:szCs w:val="22"/>
        </w:rPr>
        <w:t>for charging [+5, +55]</w:t>
      </w:r>
    </w:p>
  </w:footnote>
  <w:footnote w:id="7">
    <w:p w:rsidR="00586EAF" w:rsidRPr="002010C1" w:rsidRDefault="00586EAF" w:rsidP="00EE3F48">
      <w:pPr>
        <w:keepNext/>
        <w:spacing w:after="0" w:line="360" w:lineRule="auto"/>
        <w:rPr>
          <w:rFonts w:cs="Arial"/>
          <w:sz w:val="20"/>
          <w:szCs w:val="20"/>
        </w:rPr>
      </w:pPr>
      <w:r w:rsidRPr="002010C1">
        <w:rPr>
          <w:rStyle w:val="FootnoteReference"/>
          <w:sz w:val="20"/>
          <w:szCs w:val="20"/>
        </w:rPr>
        <w:footnoteRef/>
      </w:r>
      <w:r w:rsidRPr="002010C1">
        <w:rPr>
          <w:sz w:val="20"/>
          <w:szCs w:val="20"/>
        </w:rPr>
        <w:t xml:space="preserve"> </w:t>
      </w:r>
      <w:r w:rsidRPr="002010C1">
        <w:rPr>
          <w:rFonts w:cs="Arial"/>
          <w:sz w:val="20"/>
          <w:szCs w:val="20"/>
        </w:rPr>
        <w:t xml:space="preserve">Energy density, </w:t>
      </w:r>
      <m:oMath>
        <m:r>
          <w:rPr>
            <w:rFonts w:ascii="Cambria Math" w:hAnsi="Cambria Math" w:cs="Arial"/>
            <w:sz w:val="20"/>
            <w:szCs w:val="20"/>
          </w:rPr>
          <m:t>E=</m:t>
        </m:r>
        <m:f>
          <m:fPr>
            <m:ctrlPr>
              <w:rPr>
                <w:rFonts w:ascii="Cambria Math" w:hAnsi="Cambria Math" w:cs="Arial"/>
                <w:i/>
                <w:sz w:val="20"/>
                <w:szCs w:val="20"/>
              </w:rPr>
            </m:ctrlPr>
          </m:fPr>
          <m:num>
            <m:r>
              <w:rPr>
                <w:rFonts w:ascii="Cambria Math" w:hAnsi="Cambria Math" w:cs="Arial"/>
                <w:sz w:val="20"/>
                <w:szCs w:val="20"/>
              </w:rPr>
              <m:t>Q×</m:t>
            </m:r>
            <m:sSub>
              <m:sSubPr>
                <m:ctrlPr>
                  <w:rPr>
                    <w:rFonts w:ascii="Cambria Math" w:hAnsi="Cambria Math" w:cs="Arial"/>
                    <w:i/>
                    <w:sz w:val="20"/>
                    <w:szCs w:val="20"/>
                  </w:rPr>
                </m:ctrlPr>
              </m:sSubPr>
              <m:e>
                <m:r>
                  <w:rPr>
                    <w:rFonts w:ascii="Cambria Math" w:hAnsi="Cambria Math" w:cs="Arial"/>
                    <w:sz w:val="20"/>
                    <w:szCs w:val="20"/>
                  </w:rPr>
                  <m:t>V</m:t>
                </m:r>
              </m:e>
              <m:sub>
                <m:r>
                  <w:rPr>
                    <w:rFonts w:ascii="Cambria Math" w:hAnsi="Cambria Math" w:cs="Arial"/>
                    <w:sz w:val="20"/>
                    <w:szCs w:val="20"/>
                  </w:rPr>
                  <m:t>nom</m:t>
                </m:r>
              </m:sub>
            </m:sSub>
          </m:num>
          <m:den>
            <m:r>
              <w:rPr>
                <w:rFonts w:ascii="Cambria Math" w:hAnsi="Cambria Math" w:cs="Arial"/>
                <w:sz w:val="20"/>
                <w:szCs w:val="20"/>
              </w:rPr>
              <m:t>m</m:t>
            </m:r>
          </m:den>
        </m:f>
      </m:oMath>
      <w:r w:rsidRPr="002010C1">
        <w:rPr>
          <w:rFonts w:eastAsiaTheme="minorEastAsia" w:cs="Arial"/>
          <w:sz w:val="20"/>
          <w:szCs w:val="20"/>
        </w:rPr>
        <w:t xml:space="preserve">, where </w:t>
      </w:r>
      <w:r w:rsidRPr="002010C1">
        <w:rPr>
          <w:rFonts w:eastAsiaTheme="minorEastAsia" w:cs="Arial"/>
          <w:i/>
          <w:iCs/>
          <w:sz w:val="20"/>
          <w:szCs w:val="20"/>
        </w:rPr>
        <w:t>Q</w:t>
      </w:r>
      <w:r w:rsidRPr="002010C1">
        <w:rPr>
          <w:rFonts w:eastAsiaTheme="minorEastAsia" w:cs="Arial"/>
          <w:sz w:val="20"/>
          <w:szCs w:val="20"/>
        </w:rPr>
        <w:t xml:space="preserve"> = Capacity, </w:t>
      </w:r>
      <w:r w:rsidRPr="002010C1">
        <w:rPr>
          <w:rFonts w:eastAsiaTheme="minorEastAsia" w:cs="Arial"/>
          <w:i/>
          <w:iCs/>
          <w:sz w:val="20"/>
          <w:szCs w:val="20"/>
        </w:rPr>
        <w:t>V</w:t>
      </w:r>
      <w:r w:rsidRPr="002010C1">
        <w:rPr>
          <w:rFonts w:eastAsiaTheme="minorEastAsia" w:cs="Arial"/>
          <w:i/>
          <w:iCs/>
          <w:sz w:val="20"/>
          <w:szCs w:val="20"/>
          <w:vertAlign w:val="subscript"/>
        </w:rPr>
        <w:t>nom</w:t>
      </w:r>
      <w:r w:rsidRPr="002010C1">
        <w:rPr>
          <w:rFonts w:eastAsiaTheme="minorEastAsia" w:cs="Arial"/>
          <w:i/>
          <w:iCs/>
          <w:sz w:val="20"/>
          <w:szCs w:val="20"/>
        </w:rPr>
        <w:t xml:space="preserve"> </w:t>
      </w:r>
      <w:r w:rsidRPr="002010C1">
        <w:rPr>
          <w:rFonts w:eastAsiaTheme="minorEastAsia" w:cs="Arial"/>
          <w:sz w:val="20"/>
          <w:szCs w:val="20"/>
        </w:rPr>
        <w:t xml:space="preserve">= nominal voltage, </w:t>
      </w:r>
      <w:r w:rsidRPr="002010C1">
        <w:rPr>
          <w:rFonts w:eastAsiaTheme="minorEastAsia" w:cs="Arial"/>
          <w:i/>
          <w:iCs/>
          <w:sz w:val="20"/>
          <w:szCs w:val="20"/>
        </w:rPr>
        <w:t>m</w:t>
      </w:r>
      <w:r w:rsidRPr="002010C1">
        <w:rPr>
          <w:rFonts w:eastAsiaTheme="minorEastAsia" w:cs="Arial"/>
          <w:sz w:val="20"/>
          <w:szCs w:val="20"/>
        </w:rPr>
        <w:t xml:space="preserve"> = mass </w:t>
      </w:r>
    </w:p>
    <w:p w:rsidR="00586EAF" w:rsidRPr="002010C1" w:rsidRDefault="00586EAF" w:rsidP="00EE3F48">
      <w:pPr>
        <w:pStyle w:val="FootnoteText"/>
      </w:pPr>
      <w:r w:rsidRPr="002010C1">
        <w:rPr>
          <w:rFonts w:cs="Arial"/>
        </w:rPr>
        <w:t xml:space="preserve"> </w:t>
      </w:r>
    </w:p>
  </w:footnote>
  <w:footnote w:id="8">
    <w:p w:rsidR="00586EAF" w:rsidRPr="002010C1" w:rsidRDefault="00586EAF" w:rsidP="00EE3F48">
      <w:pPr>
        <w:spacing w:after="0" w:line="360" w:lineRule="auto"/>
        <w:rPr>
          <w:rFonts w:cs="Arial"/>
          <w:sz w:val="20"/>
          <w:szCs w:val="20"/>
        </w:rPr>
      </w:pPr>
      <w:r w:rsidRPr="002010C1">
        <w:rPr>
          <w:rStyle w:val="FootnoteReference"/>
          <w:sz w:val="20"/>
          <w:szCs w:val="20"/>
        </w:rPr>
        <w:footnoteRef/>
      </w:r>
      <w:r w:rsidRPr="002010C1">
        <w:rPr>
          <w:sz w:val="20"/>
          <w:szCs w:val="20"/>
        </w:rPr>
        <w:t xml:space="preserve"> </w:t>
      </w:r>
      <w:r w:rsidRPr="002010C1">
        <w:rPr>
          <w:rFonts w:cs="Arial"/>
          <w:sz w:val="20"/>
          <w:szCs w:val="20"/>
        </w:rPr>
        <w:t xml:space="preserve">the weight differs from value in </w:t>
      </w:r>
      <w:r>
        <w:rPr>
          <w:rFonts w:cs="Arial"/>
          <w:sz w:val="20"/>
          <w:szCs w:val="20"/>
        </w:rPr>
        <w:fldChar w:fldCharType="begin"/>
      </w:r>
      <w:r>
        <w:rPr>
          <w:rFonts w:cs="Arial"/>
          <w:sz w:val="20"/>
          <w:szCs w:val="20"/>
        </w:rPr>
        <w:instrText xml:space="preserve"> REF _Ref521046780 \h </w:instrText>
      </w:r>
      <w:r>
        <w:rPr>
          <w:rFonts w:cs="Arial"/>
          <w:sz w:val="20"/>
          <w:szCs w:val="20"/>
        </w:rPr>
      </w:r>
      <w:r>
        <w:rPr>
          <w:rFonts w:cs="Arial"/>
          <w:sz w:val="20"/>
          <w:szCs w:val="20"/>
        </w:rPr>
        <w:fldChar w:fldCharType="separate"/>
      </w:r>
      <w:r>
        <w:rPr>
          <w:rFonts w:cs="Arial"/>
          <w:b/>
          <w:bCs/>
          <w:sz w:val="20"/>
          <w:szCs w:val="20"/>
        </w:rPr>
        <w:t>Error! Reference source not found.</w:t>
      </w:r>
      <w:r>
        <w:rPr>
          <w:rFonts w:cs="Arial"/>
          <w:sz w:val="20"/>
          <w:szCs w:val="20"/>
        </w:rPr>
        <w:fldChar w:fldCharType="end"/>
      </w:r>
      <w:r w:rsidRPr="002010C1">
        <w:rPr>
          <w:rFonts w:cs="Arial"/>
          <w:sz w:val="20"/>
          <w:szCs w:val="20"/>
        </w:rPr>
        <w:t xml:space="preserve"> because the reception test results mentioned refer only to the cells chosen to be tested within the scope of this work.</w:t>
      </w:r>
    </w:p>
    <w:p w:rsidR="00586EAF" w:rsidRDefault="00586EAF" w:rsidP="00EE3F48">
      <w:pPr>
        <w:pStyle w:val="FootnoteText"/>
      </w:pPr>
    </w:p>
  </w:footnote>
  <w:footnote w:id="9">
    <w:p w:rsidR="00586EAF" w:rsidRDefault="00586EAF" w:rsidP="00EE3F48">
      <w:pPr>
        <w:pStyle w:val="FootnoteText"/>
      </w:pPr>
      <w:r>
        <w:rPr>
          <w:rStyle w:val="FootnoteReference"/>
        </w:rPr>
        <w:footnoteRef/>
      </w:r>
      <w:r>
        <w:t xml:space="preserve"> </w:t>
      </w:r>
      <w:r w:rsidRPr="001E0ACE">
        <w:rPr>
          <w:rFonts w:cs="Arial"/>
          <w:sz w:val="22"/>
          <w:szCs w:val="22"/>
        </w:rPr>
        <w:t xml:space="preserve">Curved surface area of cylindrical cell = </w:t>
      </w:r>
      <m:oMath>
        <m:r>
          <w:rPr>
            <w:rFonts w:ascii="Cambria Math" w:hAnsi="Cambria Math" w:cs="Arial"/>
            <w:sz w:val="22"/>
            <w:szCs w:val="22"/>
          </w:rPr>
          <m:t>2πrh</m:t>
        </m:r>
      </m:oMath>
    </w:p>
  </w:footnote>
  <w:footnote w:id="10">
    <w:p w:rsidR="00586EAF" w:rsidRDefault="00586EAF" w:rsidP="00EE3F48">
      <w:pPr>
        <w:pStyle w:val="FootnoteText"/>
      </w:pPr>
      <w:r>
        <w:rPr>
          <w:rStyle w:val="FootnoteReference"/>
        </w:rPr>
        <w:footnoteRef/>
      </w:r>
      <w:r>
        <w:t xml:space="preserve"> </w:t>
      </w:r>
      <w:r w:rsidRPr="001E0ACE">
        <w:rPr>
          <w:rFonts w:cs="Arial"/>
          <w:sz w:val="22"/>
          <w:szCs w:val="22"/>
        </w:rPr>
        <w:t xml:space="preserve">Curved surface area of prismatic cell, considered to be cuboidal = </w:t>
      </w:r>
      <m:oMath>
        <m:r>
          <w:rPr>
            <w:rFonts w:ascii="Cambria Math" w:hAnsi="Cambria Math" w:cs="Arial"/>
            <w:sz w:val="22"/>
            <w:szCs w:val="22"/>
          </w:rPr>
          <m:t>2</m:t>
        </m:r>
        <m:d>
          <m:dPr>
            <m:ctrlPr>
              <w:rPr>
                <w:rFonts w:ascii="Cambria Math" w:hAnsi="Cambria Math" w:cs="Arial"/>
                <w:i/>
                <w:sz w:val="22"/>
                <w:szCs w:val="22"/>
              </w:rPr>
            </m:ctrlPr>
          </m:dPr>
          <m:e>
            <m:r>
              <w:rPr>
                <w:rFonts w:ascii="Cambria Math" w:hAnsi="Cambria Math" w:cs="Arial"/>
                <w:sz w:val="22"/>
                <w:szCs w:val="22"/>
              </w:rPr>
              <m:t>l+b</m:t>
            </m:r>
          </m:e>
        </m:d>
        <m:r>
          <w:rPr>
            <w:rFonts w:ascii="Cambria Math" w:hAnsi="Cambria Math" w:cs="Arial"/>
            <w:sz w:val="22"/>
            <w:szCs w:val="22"/>
          </w:rPr>
          <m:t>h</m:t>
        </m:r>
      </m:oMath>
    </w:p>
  </w:footnote>
  <w:footnote w:id="11">
    <w:p w:rsidR="00586EAF" w:rsidRDefault="00586EAF" w:rsidP="00EE3F48">
      <w:pPr>
        <w:pStyle w:val="FootnoteText"/>
      </w:pPr>
      <w:r>
        <w:rPr>
          <w:rStyle w:val="FootnoteReference"/>
        </w:rPr>
        <w:footnoteRef/>
      </w:r>
      <w:r>
        <w:t xml:space="preserve"> </w:t>
      </w:r>
      <w:r>
        <w:rPr>
          <w:rFonts w:cs="Arial"/>
          <w:sz w:val="22"/>
          <w:szCs w:val="22"/>
        </w:rPr>
        <w:t>The nominal voltage for LFPC cells with the given chemistry is always 3.2V</w:t>
      </w:r>
    </w:p>
  </w:footnote>
  <w:footnote w:id="12">
    <w:p w:rsidR="00586EAF" w:rsidRDefault="00586EAF" w:rsidP="00EE3F48">
      <w:pPr>
        <w:pStyle w:val="FootnoteText"/>
      </w:pPr>
      <w:r>
        <w:rPr>
          <w:rStyle w:val="FootnoteReference"/>
        </w:rPr>
        <w:footnoteRef/>
      </w:r>
      <w:r>
        <w:t xml:space="preserve"> </w:t>
      </w:r>
      <w:r w:rsidRPr="007E2B80">
        <w:rPr>
          <w:rFonts w:cs="Arial"/>
          <w:sz w:val="22"/>
          <w:szCs w:val="22"/>
        </w:rPr>
        <w:t>The temperature sensor data has the potential to be improved by using embedded temperature sensors in the case of pouch cells or temperature sensors in the jelly roll structure of the prismatic and cylindrical cells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EAF" w:rsidRDefault="00586EAF">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EAF" w:rsidRPr="002E0B62" w:rsidRDefault="00586EAF" w:rsidP="00AD51D1">
    <w:pPr>
      <w:pStyle w:val="Header"/>
      <w:pBdr>
        <w:bottom w:val="none" w:sz="0" w:space="0" w:color="auto"/>
      </w:pBdr>
      <w:rPr>
        <w:rStyle w:val="PageNumber"/>
      </w:rPr>
    </w:pPr>
    <w: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EAF" w:rsidRPr="00A105F0" w:rsidRDefault="00586EAF" w:rsidP="00EE74C1">
    <w:pPr>
      <w:pStyle w:val="Header"/>
      <w:rPr>
        <w:rStyle w:val="PageNumber"/>
      </w:rPr>
    </w:pPr>
    <w:r>
      <w:tab/>
    </w:r>
    <w:fldSimple w:instr=" STYLEREF  &quot;Überschrift 1 (ohne Nummerierung)&quot;  \* MERGEFORMAT ">
      <w:r>
        <w:rPr>
          <w:noProof/>
        </w:rPr>
        <w:t>Abrieviation register (Optional)</w:t>
      </w:r>
    </w:fldSimple>
  </w:p>
  <w:p w:rsidR="00586EAF" w:rsidRDefault="00586EAF"/>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EAF" w:rsidRPr="002E0B62" w:rsidRDefault="00586EAF" w:rsidP="00AD51D1">
    <w:pPr>
      <w:pStyle w:val="Header"/>
      <w:pBdr>
        <w:bottom w:val="none" w:sz="0" w:space="0" w:color="auto"/>
      </w:pBdr>
      <w:rPr>
        <w:rStyle w:val="PageNumber"/>
      </w:rPr>
    </w:pPr>
    <w: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EAF" w:rsidRPr="000A0D9B" w:rsidRDefault="00586EAF" w:rsidP="000A0D9B">
    <w:pPr>
      <w:pStyle w:val="Header"/>
      <w:rPr>
        <w:rStyle w:val="PageNumber"/>
        <w:b w:val="0"/>
      </w:rPr>
    </w:pPr>
    <w:fldSimple w:instr=" STYLEREF  &quot;Heading 1&quot;  \* MERGEFORMAT ">
      <w:r w:rsidR="00E23DD5">
        <w:rPr>
          <w:noProof/>
        </w:rPr>
        <w:t>Introduction</w:t>
      </w:r>
    </w:fldSimple>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EAF" w:rsidRPr="00EE74C1" w:rsidRDefault="00586EAF" w:rsidP="00EE74C1">
    <w:pPr>
      <w:pStyle w:val="Header"/>
      <w:pBdr>
        <w:bottom w:val="none" w:sz="0" w:space="0" w:color="auto"/>
      </w:pBdr>
      <w:rPr>
        <w:rStyle w:val="PageNumber"/>
        <w:b w:val="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EAF" w:rsidRPr="000A0D9B" w:rsidRDefault="00586EAF" w:rsidP="000A0D9B">
    <w:pPr>
      <w:pStyle w:val="Header"/>
      <w:rPr>
        <w:rStyle w:val="PageNumber"/>
        <w:b w:val="0"/>
      </w:rPr>
    </w:pPr>
    <w:fldSimple w:instr=" STYLEREF  &quot;Heading 1&quot;  \* MERGEFORMAT ">
      <w:r w:rsidR="00574BE9">
        <w:rPr>
          <w:noProof/>
        </w:rPr>
        <w:t>Experiment</w:t>
      </w:r>
    </w:fldSimple>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EAF" w:rsidRPr="008A4282" w:rsidRDefault="00586EAF" w:rsidP="00EE74C1">
    <w:pPr>
      <w:pStyle w:val="Header"/>
      <w:rPr>
        <w:rStyle w:val="PageNumber"/>
      </w:rPr>
    </w:pPr>
    <w:fldSimple w:instr=" STYLEREF  &quot;Überschrift 1 (ohne Nummerierung)&quot;  \* MERGEFORMAT ">
      <w:r>
        <w:rPr>
          <w:noProof/>
        </w:rPr>
        <w:t>Symbol register (Optional)</w:t>
      </w:r>
    </w:fldSimple>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EAF" w:rsidRPr="008A4282" w:rsidRDefault="00586EAF" w:rsidP="00EE74C1">
    <w:pPr>
      <w:pStyle w:val="Header"/>
      <w:rPr>
        <w:rStyle w:val="PageNumber"/>
      </w:rPr>
    </w:pPr>
    <w:fldSimple w:instr=" STYLEREF  &quot;Überschrift 1 (ohne Nummerierung)&quot;  \* MERGEFORMAT ">
      <w:r w:rsidR="00E23DD5">
        <w:rPr>
          <w:noProof/>
        </w:rPr>
        <w:t>Symbol register (Optional)</w:t>
      </w:r>
    </w:fldSimple>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EAF" w:rsidRPr="008A4282" w:rsidRDefault="00586EAF" w:rsidP="00EE74C1">
    <w:pPr>
      <w:pStyle w:val="Header"/>
      <w:rPr>
        <w:rStyle w:val="PageNumber"/>
      </w:rPr>
    </w:pPr>
    <w:fldSimple w:instr=" STYLEREF  &quot;Überschrift 1 (ohne Nummerierung)&quot;  \* MERGEFORMAT ">
      <w:r>
        <w:rPr>
          <w:noProof/>
        </w:rPr>
        <w:t>Bibliography</w:t>
      </w:r>
    </w:fldSimple>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EAF" w:rsidRPr="00A64AF2" w:rsidRDefault="00586EAF" w:rsidP="00EE74C1">
    <w:pPr>
      <w:pStyle w:val="Header"/>
      <w:rPr>
        <w:rStyle w:val="PageNumber"/>
      </w:rPr>
    </w:pPr>
    <w:fldSimple w:instr=" STYLEREF  &quot;Überschrift 1 (ohne Nummerierung)&quot;  \* MERGEFORMAT ">
      <w:r>
        <w:rPr>
          <w:noProof/>
        </w:rPr>
        <w:t>Bibliography</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EAF" w:rsidRDefault="00586EAF" w:rsidP="00AD51D1">
    <w:pPr>
      <w:pStyle w:val="Header"/>
      <w:pBdr>
        <w:bottom w:val="none" w:sz="0" w:space="0" w:color="auto"/>
      </w:pBd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EAF" w:rsidRDefault="00586EAF" w:rsidP="002F2CA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EAF" w:rsidRDefault="00586EAF" w:rsidP="00D13C6C">
    <w:pPr>
      <w:pStyle w:val="Header"/>
      <w:pBdr>
        <w:bottom w:val="none" w:sz="0" w:space="0" w:color="auto"/>
      </w:pBdr>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EAF" w:rsidRPr="00677361" w:rsidRDefault="00586EAF" w:rsidP="00AD51D1">
    <w:pPr>
      <w:pStyle w:val="Header"/>
      <w:rPr>
        <w:rStyle w:val="PageNumber"/>
        <w:b w:val="0"/>
      </w:rPr>
    </w:pPr>
    <w:r w:rsidRPr="00FF2FF6">
      <w:tab/>
    </w:r>
    <w:fldSimple w:instr=" STYLEREF  &quot;Überschrift 1 (ohne Refernz)&quot;  \* MERGEFORMAT ">
      <w:r>
        <w:rPr>
          <w:noProof/>
        </w:rPr>
        <w:t>Abstract</w:t>
      </w:r>
    </w:fldSimple>
  </w:p>
  <w:p w:rsidR="00586EAF" w:rsidRDefault="00586EAF" w:rsidP="00AD51D1">
    <w:pPr>
      <w:pStyle w:val="Header"/>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EAF" w:rsidRPr="00FF2FF6" w:rsidRDefault="00586EAF" w:rsidP="00D13C6C">
    <w:pPr>
      <w:pStyle w:val="Header"/>
    </w:pPr>
    <w:r w:rsidRPr="00FF2FF6">
      <w:tab/>
    </w:r>
    <w:fldSimple w:instr=" STYLEREF  &quot;Überschrift 1 (ohne Refernz)&quot;  \* MERGEFORMAT ">
      <w:r>
        <w:rPr>
          <w:noProof/>
        </w:rPr>
        <w:t>Abstract</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EAF" w:rsidRPr="002E0B62" w:rsidRDefault="00586EAF" w:rsidP="00D13C6C">
    <w:pPr>
      <w:pStyle w:val="Header"/>
      <w:pBdr>
        <w:bottom w:val="none" w:sz="0" w:space="0" w:color="auto"/>
      </w:pBdr>
      <w:rPr>
        <w:rStyle w:val="PageNumber"/>
      </w:rPr>
    </w:pPr>
    <w: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EAF" w:rsidRPr="00677361" w:rsidRDefault="00586EAF" w:rsidP="00AD51D1">
    <w:pPr>
      <w:pStyle w:val="Header"/>
      <w:rPr>
        <w:rStyle w:val="PageNumber"/>
        <w:b w:val="0"/>
      </w:rPr>
    </w:pPr>
    <w:r w:rsidRPr="00FF2FF6">
      <w:tab/>
    </w:r>
    <w:r w:rsidRPr="005015FC">
      <w:rPr>
        <w:color w:val="auto"/>
      </w:rPr>
      <w:fldChar w:fldCharType="begin"/>
    </w:r>
    <w:r w:rsidRPr="005015FC">
      <w:rPr>
        <w:color w:val="auto"/>
      </w:rPr>
      <w:instrText xml:space="preserve"> STYLEREF  Inhaltsverzeichnisüberschrift  \* MERGEFORMAT </w:instrText>
    </w:r>
    <w:r w:rsidRPr="005015FC">
      <w:rPr>
        <w:color w:val="auto"/>
      </w:rPr>
      <w:fldChar w:fldCharType="separate"/>
    </w:r>
    <w:r w:rsidR="00E23DD5">
      <w:rPr>
        <w:b/>
        <w:bCs/>
        <w:noProof/>
        <w:color w:val="auto"/>
      </w:rPr>
      <w:t>Error! Use the Home tab to apply Inhaltsverzeichnisüberschrift to the text that you want to appear here.</w:t>
    </w:r>
    <w:r w:rsidRPr="005015FC">
      <w:rPr>
        <w:noProof/>
        <w:color w:val="auto"/>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EAF" w:rsidRPr="002E0B62" w:rsidRDefault="00586EAF" w:rsidP="00AD51D1">
    <w:pPr>
      <w:pStyle w:val="Header"/>
      <w:pBdr>
        <w:bottom w:val="none" w:sz="0" w:space="0" w:color="auto"/>
      </w:pBdr>
      <w:rPr>
        <w:rStyle w:val="PageNumber"/>
      </w:rPr>
    </w:pP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86EAF" w:rsidRPr="00A105F0" w:rsidRDefault="00586EAF" w:rsidP="00EE74C1">
    <w:pPr>
      <w:pStyle w:val="Header"/>
      <w:rPr>
        <w:rStyle w:val="PageNumber"/>
      </w:rPr>
    </w:pPr>
    <w:r>
      <w:tab/>
    </w:r>
    <w:fldSimple w:instr=" STYLEREF  &quot;Überschrift 1 (ohne Nummerierung)&quot;  \* MERGEFORMAT ">
      <w:r>
        <w:rPr>
          <w:noProof/>
        </w:rPr>
        <w:t>Abrieviation register (Optional)</w:t>
      </w:r>
    </w:fldSimple>
  </w:p>
  <w:p w:rsidR="00586EAF" w:rsidRDefault="00586EA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B6E8B"/>
    <w:multiLevelType w:val="hybridMultilevel"/>
    <w:tmpl w:val="C57A5C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1D07DD"/>
    <w:multiLevelType w:val="hybridMultilevel"/>
    <w:tmpl w:val="FFB68F7C"/>
    <w:lvl w:ilvl="0" w:tplc="BFA0E07E">
      <w:start w:val="2"/>
      <w:numFmt w:val="bullet"/>
      <w:lvlText w:val="-"/>
      <w:lvlJc w:val="left"/>
      <w:pPr>
        <w:ind w:left="720" w:hanging="360"/>
      </w:pPr>
      <w:rPr>
        <w:rFonts w:ascii="Arial" w:eastAsiaTheme="minorEastAsia"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EE2BBE"/>
    <w:multiLevelType w:val="multilevel"/>
    <w:tmpl w:val="A8B47E42"/>
    <w:styleLink w:val="ListeeinfacheAufzhlung"/>
    <w:lvl w:ilvl="0">
      <w:start w:val="1"/>
      <w:numFmt w:val="decimal"/>
      <w:lvlText w:val="%1."/>
      <w:lvlJc w:val="left"/>
      <w:pPr>
        <w:tabs>
          <w:tab w:val="num" w:pos="567"/>
        </w:tabs>
        <w:ind w:left="567" w:hanging="567"/>
      </w:pPr>
      <w:rPr>
        <w:rFonts w:hint="default"/>
      </w:rPr>
    </w:lvl>
    <w:lvl w:ilvl="1">
      <w:start w:val="1"/>
      <w:numFmt w:val="lowerLetter"/>
      <w:lvlText w:val="%2)"/>
      <w:lvlJc w:val="left"/>
      <w:pPr>
        <w:tabs>
          <w:tab w:val="num" w:pos="1134"/>
        </w:tabs>
        <w:ind w:left="1134" w:hanging="567"/>
      </w:pPr>
      <w:rPr>
        <w:rFonts w:hint="default"/>
      </w:rPr>
    </w:lvl>
    <w:lvl w:ilvl="2">
      <w:start w:val="1"/>
      <w:numFmt w:val="none"/>
      <w:lvlText w:val=""/>
      <w:lvlJc w:val="righ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righ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right"/>
      <w:pPr>
        <w:ind w:left="0" w:firstLine="0"/>
      </w:pPr>
      <w:rPr>
        <w:rFonts w:hint="default"/>
      </w:rPr>
    </w:lvl>
  </w:abstractNum>
  <w:abstractNum w:abstractNumId="3" w15:restartNumberingAfterBreak="0">
    <w:nsid w:val="0C9E4153"/>
    <w:multiLevelType w:val="hybridMultilevel"/>
    <w:tmpl w:val="E00CBBDC"/>
    <w:lvl w:ilvl="0" w:tplc="32323134">
      <w:start w:val="3"/>
      <w:numFmt w:val="bullet"/>
      <w:lvlText w:val="-"/>
      <w:lvlJc w:val="left"/>
      <w:pPr>
        <w:ind w:left="720" w:hanging="360"/>
      </w:pPr>
      <w:rPr>
        <w:rFonts w:ascii="Helvetica" w:eastAsiaTheme="minorHAnsi" w:hAnsi="Helvetica" w:cs="Helvetic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EF2FF9"/>
    <w:multiLevelType w:val="hybridMultilevel"/>
    <w:tmpl w:val="C2164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CC3467"/>
    <w:multiLevelType w:val="hybridMultilevel"/>
    <w:tmpl w:val="DCBEF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FC78B4"/>
    <w:multiLevelType w:val="hybridMultilevel"/>
    <w:tmpl w:val="0E4CCE00"/>
    <w:lvl w:ilvl="0" w:tplc="6D5E43AA">
      <w:start w:val="1"/>
      <w:numFmt w:val="bullet"/>
      <w:pStyle w:val="ListenabsatzAufzhlungE1"/>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370B8D"/>
    <w:multiLevelType w:val="hybridMultilevel"/>
    <w:tmpl w:val="A804377E"/>
    <w:lvl w:ilvl="0" w:tplc="7A28E502">
      <w:start w:val="1"/>
      <w:numFmt w:val="decimal"/>
      <w:pStyle w:val="berschrift2Anhang"/>
      <w:lvlText w:val="A.%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63E7CF1"/>
    <w:multiLevelType w:val="hybridMultilevel"/>
    <w:tmpl w:val="E6F87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2E6678"/>
    <w:multiLevelType w:val="hybridMultilevel"/>
    <w:tmpl w:val="B164E168"/>
    <w:lvl w:ilvl="0" w:tplc="7342119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1A72DC9"/>
    <w:multiLevelType w:val="hybridMultilevel"/>
    <w:tmpl w:val="F5904890"/>
    <w:lvl w:ilvl="0" w:tplc="7C2E598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7744891"/>
    <w:multiLevelType w:val="hybridMultilevel"/>
    <w:tmpl w:val="62749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A47F1E"/>
    <w:multiLevelType w:val="hybridMultilevel"/>
    <w:tmpl w:val="9EAE273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3" w15:restartNumberingAfterBreak="0">
    <w:nsid w:val="286446BF"/>
    <w:multiLevelType w:val="multilevel"/>
    <w:tmpl w:val="ECB0ADB6"/>
    <w:styleLink w:val="ListeberschriftenAnhang"/>
    <w:lvl w:ilvl="0">
      <w:start w:val="1"/>
      <w:numFmt w:val="none"/>
      <w:pStyle w:val="berschrift1ohneNummerierung"/>
      <w:lvlText w:val="%1"/>
      <w:lvlJc w:val="left"/>
      <w:pPr>
        <w:tabs>
          <w:tab w:val="num" w:pos="0"/>
        </w:tabs>
        <w:ind w:left="0" w:firstLine="0"/>
      </w:pPr>
      <w:rPr>
        <w:rFonts w:ascii="Arial" w:hAnsi="Arial" w:hint="default"/>
      </w:rPr>
    </w:lvl>
    <w:lvl w:ilvl="1">
      <w:start w:val="1"/>
      <w:numFmt w:val="decimal"/>
      <w:lvlText w:val="A%2"/>
      <w:lvlJc w:val="left"/>
      <w:pPr>
        <w:ind w:left="851" w:hanging="851"/>
      </w:pPr>
      <w:rPr>
        <w:rFonts w:hint="default"/>
      </w:rPr>
    </w:lvl>
    <w:lvl w:ilvl="2">
      <w:start w:val="1"/>
      <w:numFmt w:val="decimal"/>
      <w:pStyle w:val="berschrift3Anhang"/>
      <w:lvlText w:val="A%2.%3"/>
      <w:lvlJc w:val="left"/>
      <w:pPr>
        <w:ind w:left="851" w:hanging="851"/>
      </w:pPr>
      <w:rPr>
        <w:rFonts w:hint="default"/>
      </w:rPr>
    </w:lvl>
    <w:lvl w:ilvl="3">
      <w:start w:val="1"/>
      <w:numFmt w:val="none"/>
      <w:lvlText w:val=""/>
      <w:lvlJc w:val="left"/>
      <w:pPr>
        <w:ind w:left="0" w:firstLine="0"/>
      </w:pPr>
      <w:rPr>
        <w:rFonts w:hint="default"/>
      </w:rPr>
    </w:lvl>
    <w:lvl w:ilvl="4">
      <w:start w:val="1"/>
      <w:numFmt w:val="none"/>
      <w:lvlText w:val=""/>
      <w:lvlJc w:val="left"/>
      <w:pPr>
        <w:tabs>
          <w:tab w:val="num" w:pos="0"/>
        </w:tabs>
        <w:ind w:left="0" w:firstLine="0"/>
      </w:pPr>
      <w:rPr>
        <w:rFonts w:hint="default"/>
      </w:rPr>
    </w:lvl>
    <w:lvl w:ilvl="5">
      <w:start w:val="1"/>
      <w:numFmt w:val="none"/>
      <w:lvlText w:val=""/>
      <w:lvlJc w:val="left"/>
      <w:pPr>
        <w:tabs>
          <w:tab w:val="num" w:pos="0"/>
        </w:tabs>
        <w:ind w:left="0" w:firstLine="0"/>
      </w:pPr>
      <w:rPr>
        <w:rFonts w:hint="default"/>
      </w:rPr>
    </w:lvl>
    <w:lvl w:ilvl="6">
      <w:start w:val="1"/>
      <w:numFmt w:val="none"/>
      <w:lvlText w:val=""/>
      <w:lvlJc w:val="left"/>
      <w:pPr>
        <w:tabs>
          <w:tab w:val="num" w:pos="0"/>
        </w:tabs>
        <w:ind w:left="0" w:firstLine="0"/>
      </w:pPr>
      <w:rPr>
        <w:rFonts w:hint="default"/>
      </w:rPr>
    </w:lvl>
    <w:lvl w:ilvl="7">
      <w:start w:val="1"/>
      <w:numFmt w:val="none"/>
      <w:lvlText w:val=""/>
      <w:lvlJc w:val="left"/>
      <w:pPr>
        <w:tabs>
          <w:tab w:val="num" w:pos="0"/>
        </w:tabs>
        <w:ind w:left="0" w:firstLine="0"/>
      </w:pPr>
      <w:rPr>
        <w:rFonts w:hint="default"/>
      </w:rPr>
    </w:lvl>
    <w:lvl w:ilvl="8">
      <w:start w:val="1"/>
      <w:numFmt w:val="none"/>
      <w:lvlText w:val=""/>
      <w:lvlJc w:val="left"/>
      <w:pPr>
        <w:tabs>
          <w:tab w:val="num" w:pos="0"/>
        </w:tabs>
        <w:ind w:left="0" w:firstLine="0"/>
      </w:pPr>
      <w:rPr>
        <w:rFonts w:hint="default"/>
      </w:rPr>
    </w:lvl>
  </w:abstractNum>
  <w:abstractNum w:abstractNumId="14" w15:restartNumberingAfterBreak="0">
    <w:nsid w:val="2BEA5ED2"/>
    <w:multiLevelType w:val="multilevel"/>
    <w:tmpl w:val="111A87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2D834490"/>
    <w:multiLevelType w:val="hybridMultilevel"/>
    <w:tmpl w:val="0DE46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00609CC"/>
    <w:multiLevelType w:val="multilevel"/>
    <w:tmpl w:val="2DE871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31CB6D6F"/>
    <w:multiLevelType w:val="multilevel"/>
    <w:tmpl w:val="ECB0ADB6"/>
    <w:numStyleLink w:val="ListeberschriftenAnhang"/>
  </w:abstractNum>
  <w:abstractNum w:abstractNumId="18" w15:restartNumberingAfterBreak="0">
    <w:nsid w:val="367F7294"/>
    <w:multiLevelType w:val="hybridMultilevel"/>
    <w:tmpl w:val="B620A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9105BD1"/>
    <w:multiLevelType w:val="hybridMultilevel"/>
    <w:tmpl w:val="601A4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3BA6726"/>
    <w:multiLevelType w:val="multilevel"/>
    <w:tmpl w:val="F6D4CD1E"/>
    <w:styleLink w:val="ListeberschriftenAllgemein"/>
    <w:lvl w:ilvl="0">
      <w:start w:val="1"/>
      <w:numFmt w:val="decimal"/>
      <w:lvlText w:val="%1"/>
      <w:lvlJc w:val="left"/>
      <w:pPr>
        <w:ind w:left="340" w:hanging="340"/>
      </w:pPr>
      <w:rPr>
        <w:rFonts w:ascii="Arial" w:hAnsi="Arial" w:hint="default"/>
        <w:b/>
        <w:color w:val="000000" w:themeColor="text1"/>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1" w15:restartNumberingAfterBreak="0">
    <w:nsid w:val="49910CF6"/>
    <w:multiLevelType w:val="multilevel"/>
    <w:tmpl w:val="2B108A9C"/>
    <w:lvl w:ilvl="0">
      <w:start w:val="1"/>
      <w:numFmt w:val="decimal"/>
      <w:lvlText w:val="%1."/>
      <w:lvlJc w:val="left"/>
      <w:pPr>
        <w:ind w:left="720" w:hanging="360"/>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512707BA"/>
    <w:multiLevelType w:val="multilevel"/>
    <w:tmpl w:val="BC9E9FB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51E62441"/>
    <w:multiLevelType w:val="multilevel"/>
    <w:tmpl w:val="10BC65A0"/>
    <w:styleLink w:val="ListeSpiegelstrich"/>
    <w:lvl w:ilvl="0">
      <w:start w:val="1"/>
      <w:numFmt w:val="bullet"/>
      <w:lvlText w:val=""/>
      <w:lvlJc w:val="left"/>
      <w:pPr>
        <w:tabs>
          <w:tab w:val="num" w:pos="567"/>
        </w:tabs>
        <w:ind w:left="720" w:hanging="363"/>
      </w:pPr>
      <w:rPr>
        <w:rFonts w:ascii="Symbol" w:hAnsi="Symbol" w:hint="default"/>
      </w:rPr>
    </w:lvl>
    <w:lvl w:ilvl="1">
      <w:start w:val="1"/>
      <w:numFmt w:val="bullet"/>
      <w:lvlText w:val=""/>
      <w:lvlJc w:val="left"/>
      <w:pPr>
        <w:tabs>
          <w:tab w:val="num" w:pos="1134"/>
        </w:tabs>
        <w:ind w:left="1134" w:hanging="340"/>
      </w:pPr>
      <w:rPr>
        <w:rFonts w:ascii="Symbol" w:hAnsi="Symbol"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4" w15:restartNumberingAfterBreak="0">
    <w:nsid w:val="57CA2CBF"/>
    <w:multiLevelType w:val="hybridMultilevel"/>
    <w:tmpl w:val="8160D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DA96F72"/>
    <w:multiLevelType w:val="hybridMultilevel"/>
    <w:tmpl w:val="02387386"/>
    <w:lvl w:ilvl="0" w:tplc="40090001">
      <w:start w:val="1"/>
      <w:numFmt w:val="bullet"/>
      <w:lvlText w:val=""/>
      <w:lvlJc w:val="left"/>
      <w:pPr>
        <w:ind w:left="1025" w:hanging="360"/>
      </w:pPr>
      <w:rPr>
        <w:rFonts w:ascii="Symbol" w:hAnsi="Symbol" w:hint="default"/>
      </w:rPr>
    </w:lvl>
    <w:lvl w:ilvl="1" w:tplc="40090003" w:tentative="1">
      <w:start w:val="1"/>
      <w:numFmt w:val="bullet"/>
      <w:lvlText w:val="o"/>
      <w:lvlJc w:val="left"/>
      <w:pPr>
        <w:ind w:left="1745" w:hanging="360"/>
      </w:pPr>
      <w:rPr>
        <w:rFonts w:ascii="Courier New" w:hAnsi="Courier New" w:cs="Courier New" w:hint="default"/>
      </w:rPr>
    </w:lvl>
    <w:lvl w:ilvl="2" w:tplc="40090005" w:tentative="1">
      <w:start w:val="1"/>
      <w:numFmt w:val="bullet"/>
      <w:lvlText w:val=""/>
      <w:lvlJc w:val="left"/>
      <w:pPr>
        <w:ind w:left="2465" w:hanging="360"/>
      </w:pPr>
      <w:rPr>
        <w:rFonts w:ascii="Wingdings" w:hAnsi="Wingdings" w:hint="default"/>
      </w:rPr>
    </w:lvl>
    <w:lvl w:ilvl="3" w:tplc="40090001" w:tentative="1">
      <w:start w:val="1"/>
      <w:numFmt w:val="bullet"/>
      <w:lvlText w:val=""/>
      <w:lvlJc w:val="left"/>
      <w:pPr>
        <w:ind w:left="3185" w:hanging="360"/>
      </w:pPr>
      <w:rPr>
        <w:rFonts w:ascii="Symbol" w:hAnsi="Symbol" w:hint="default"/>
      </w:rPr>
    </w:lvl>
    <w:lvl w:ilvl="4" w:tplc="40090003" w:tentative="1">
      <w:start w:val="1"/>
      <w:numFmt w:val="bullet"/>
      <w:lvlText w:val="o"/>
      <w:lvlJc w:val="left"/>
      <w:pPr>
        <w:ind w:left="3905" w:hanging="360"/>
      </w:pPr>
      <w:rPr>
        <w:rFonts w:ascii="Courier New" w:hAnsi="Courier New" w:cs="Courier New" w:hint="default"/>
      </w:rPr>
    </w:lvl>
    <w:lvl w:ilvl="5" w:tplc="40090005" w:tentative="1">
      <w:start w:val="1"/>
      <w:numFmt w:val="bullet"/>
      <w:lvlText w:val=""/>
      <w:lvlJc w:val="left"/>
      <w:pPr>
        <w:ind w:left="4625" w:hanging="360"/>
      </w:pPr>
      <w:rPr>
        <w:rFonts w:ascii="Wingdings" w:hAnsi="Wingdings" w:hint="default"/>
      </w:rPr>
    </w:lvl>
    <w:lvl w:ilvl="6" w:tplc="40090001" w:tentative="1">
      <w:start w:val="1"/>
      <w:numFmt w:val="bullet"/>
      <w:lvlText w:val=""/>
      <w:lvlJc w:val="left"/>
      <w:pPr>
        <w:ind w:left="5345" w:hanging="360"/>
      </w:pPr>
      <w:rPr>
        <w:rFonts w:ascii="Symbol" w:hAnsi="Symbol" w:hint="default"/>
      </w:rPr>
    </w:lvl>
    <w:lvl w:ilvl="7" w:tplc="40090003" w:tentative="1">
      <w:start w:val="1"/>
      <w:numFmt w:val="bullet"/>
      <w:lvlText w:val="o"/>
      <w:lvlJc w:val="left"/>
      <w:pPr>
        <w:ind w:left="6065" w:hanging="360"/>
      </w:pPr>
      <w:rPr>
        <w:rFonts w:ascii="Courier New" w:hAnsi="Courier New" w:cs="Courier New" w:hint="default"/>
      </w:rPr>
    </w:lvl>
    <w:lvl w:ilvl="8" w:tplc="40090005" w:tentative="1">
      <w:start w:val="1"/>
      <w:numFmt w:val="bullet"/>
      <w:lvlText w:val=""/>
      <w:lvlJc w:val="left"/>
      <w:pPr>
        <w:ind w:left="6785" w:hanging="360"/>
      </w:pPr>
      <w:rPr>
        <w:rFonts w:ascii="Wingdings" w:hAnsi="Wingdings" w:hint="default"/>
      </w:rPr>
    </w:lvl>
  </w:abstractNum>
  <w:abstractNum w:abstractNumId="26" w15:restartNumberingAfterBreak="0">
    <w:nsid w:val="5DCF24AE"/>
    <w:multiLevelType w:val="hybridMultilevel"/>
    <w:tmpl w:val="E4A08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30B6637"/>
    <w:multiLevelType w:val="hybridMultilevel"/>
    <w:tmpl w:val="253E03E4"/>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8" w15:restartNumberingAfterBreak="0">
    <w:nsid w:val="67B67A50"/>
    <w:multiLevelType w:val="hybridMultilevel"/>
    <w:tmpl w:val="E24AD148"/>
    <w:lvl w:ilvl="0" w:tplc="4C6EA0E8">
      <w:start w:val="1"/>
      <w:numFmt w:val="decimal"/>
      <w:pStyle w:val="ListenabsatzNummerierung"/>
      <w:lvlText w:val="%1."/>
      <w:lvlJc w:val="left"/>
      <w:pPr>
        <w:ind w:left="720" w:hanging="360"/>
      </w:pPr>
      <w:rPr>
        <w:rFont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DD42B96"/>
    <w:multiLevelType w:val="hybridMultilevel"/>
    <w:tmpl w:val="11F07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33F7C8B"/>
    <w:multiLevelType w:val="hybridMultilevel"/>
    <w:tmpl w:val="C016A3D6"/>
    <w:lvl w:ilvl="0" w:tplc="64C8BF2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4F40D8D"/>
    <w:multiLevelType w:val="hybridMultilevel"/>
    <w:tmpl w:val="E1E0EB36"/>
    <w:lvl w:ilvl="0" w:tplc="7764C78C">
      <w:start w:val="2"/>
      <w:numFmt w:val="bullet"/>
      <w:lvlText w:val="-"/>
      <w:lvlJc w:val="left"/>
      <w:pPr>
        <w:ind w:left="720" w:hanging="360"/>
      </w:pPr>
      <w:rPr>
        <w:rFonts w:ascii="Arial" w:eastAsiaTheme="minorEastAsia"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53D6F14"/>
    <w:multiLevelType w:val="hybridMultilevel"/>
    <w:tmpl w:val="12362156"/>
    <w:lvl w:ilvl="0" w:tplc="6FEE5F5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70F5871"/>
    <w:multiLevelType w:val="multilevel"/>
    <w:tmpl w:val="1B0E38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77FE1761"/>
    <w:multiLevelType w:val="hybridMultilevel"/>
    <w:tmpl w:val="3A182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23"/>
  </w:num>
  <w:num w:numId="3">
    <w:abstractNumId w:val="20"/>
  </w:num>
  <w:num w:numId="4">
    <w:abstractNumId w:val="13"/>
  </w:num>
  <w:num w:numId="5">
    <w:abstractNumId w:val="17"/>
    <w:lvlOverride w:ilvl="1">
      <w:lvl w:ilvl="1">
        <w:start w:val="1"/>
        <w:numFmt w:val="decimal"/>
        <w:lvlText w:val="A%2"/>
        <w:lvlJc w:val="left"/>
        <w:pPr>
          <w:ind w:left="851" w:hanging="851"/>
        </w:pPr>
        <w:rPr>
          <w:rFonts w:hint="default"/>
        </w:rPr>
      </w:lvl>
    </w:lvlOverride>
  </w:num>
  <w:num w:numId="6">
    <w:abstractNumId w:val="14"/>
  </w:num>
  <w:num w:numId="7">
    <w:abstractNumId w:val="6"/>
  </w:num>
  <w:num w:numId="8">
    <w:abstractNumId w:val="28"/>
  </w:num>
  <w:num w:numId="9">
    <w:abstractNumId w:val="7"/>
  </w:num>
  <w:num w:numId="10">
    <w:abstractNumId w:val="6"/>
  </w:num>
  <w:num w:numId="11">
    <w:abstractNumId w:val="5"/>
  </w:num>
  <w:num w:numId="12">
    <w:abstractNumId w:val="22"/>
  </w:num>
  <w:num w:numId="13">
    <w:abstractNumId w:val="3"/>
  </w:num>
  <w:num w:numId="14">
    <w:abstractNumId w:val="12"/>
  </w:num>
  <w:num w:numId="15">
    <w:abstractNumId w:val="34"/>
  </w:num>
  <w:num w:numId="16">
    <w:abstractNumId w:val="15"/>
  </w:num>
  <w:num w:numId="17">
    <w:abstractNumId w:val="32"/>
  </w:num>
  <w:num w:numId="18">
    <w:abstractNumId w:val="11"/>
  </w:num>
  <w:num w:numId="19">
    <w:abstractNumId w:val="26"/>
  </w:num>
  <w:num w:numId="20">
    <w:abstractNumId w:val="8"/>
  </w:num>
  <w:num w:numId="21">
    <w:abstractNumId w:val="27"/>
  </w:num>
  <w:num w:numId="22">
    <w:abstractNumId w:val="21"/>
  </w:num>
  <w:num w:numId="23">
    <w:abstractNumId w:val="16"/>
  </w:num>
  <w:num w:numId="24">
    <w:abstractNumId w:val="33"/>
  </w:num>
  <w:num w:numId="25">
    <w:abstractNumId w:val="9"/>
  </w:num>
  <w:num w:numId="26">
    <w:abstractNumId w:val="18"/>
  </w:num>
  <w:num w:numId="27">
    <w:abstractNumId w:val="10"/>
  </w:num>
  <w:num w:numId="28">
    <w:abstractNumId w:val="30"/>
  </w:num>
  <w:num w:numId="29">
    <w:abstractNumId w:val="19"/>
  </w:num>
  <w:num w:numId="30">
    <w:abstractNumId w:val="29"/>
  </w:num>
  <w:num w:numId="31">
    <w:abstractNumId w:val="31"/>
  </w:num>
  <w:num w:numId="32">
    <w:abstractNumId w:val="1"/>
  </w:num>
  <w:num w:numId="33">
    <w:abstractNumId w:val="0"/>
  </w:num>
  <w:num w:numId="34">
    <w:abstractNumId w:val="4"/>
  </w:num>
  <w:num w:numId="35">
    <w:abstractNumId w:val="25"/>
  </w:num>
  <w:num w:numId="36">
    <w:abstractNumId w:val="2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grammar="clean"/>
  <w:attachedTemplate r:id="rId1"/>
  <w:defaultTabStop w:val="0"/>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Porto::GUID" w:val="{ee531b02-988c-4de6-9880-abffd721fb61}"/>
  </w:docVars>
  <w:rsids>
    <w:rsidRoot w:val="004B2AFE"/>
    <w:rsid w:val="0001274B"/>
    <w:rsid w:val="000177B5"/>
    <w:rsid w:val="00017AF6"/>
    <w:rsid w:val="0002238E"/>
    <w:rsid w:val="000229D9"/>
    <w:rsid w:val="00025C97"/>
    <w:rsid w:val="00033CAE"/>
    <w:rsid w:val="000346A0"/>
    <w:rsid w:val="00035904"/>
    <w:rsid w:val="00036FD0"/>
    <w:rsid w:val="00037A21"/>
    <w:rsid w:val="000417E3"/>
    <w:rsid w:val="00041999"/>
    <w:rsid w:val="00043A22"/>
    <w:rsid w:val="0004461F"/>
    <w:rsid w:val="000465F0"/>
    <w:rsid w:val="000505EB"/>
    <w:rsid w:val="00051AA4"/>
    <w:rsid w:val="00052AE5"/>
    <w:rsid w:val="00053A3C"/>
    <w:rsid w:val="0005498D"/>
    <w:rsid w:val="00056417"/>
    <w:rsid w:val="0006117A"/>
    <w:rsid w:val="00061D2B"/>
    <w:rsid w:val="00067B2B"/>
    <w:rsid w:val="000713BA"/>
    <w:rsid w:val="000772A9"/>
    <w:rsid w:val="00077C8B"/>
    <w:rsid w:val="00086F92"/>
    <w:rsid w:val="00086FA0"/>
    <w:rsid w:val="000875D5"/>
    <w:rsid w:val="0008774A"/>
    <w:rsid w:val="0009412C"/>
    <w:rsid w:val="0009488C"/>
    <w:rsid w:val="000968F8"/>
    <w:rsid w:val="000A0D9B"/>
    <w:rsid w:val="000A3D2E"/>
    <w:rsid w:val="000B0306"/>
    <w:rsid w:val="000B13B9"/>
    <w:rsid w:val="000B15BC"/>
    <w:rsid w:val="000B1CDE"/>
    <w:rsid w:val="000B2A82"/>
    <w:rsid w:val="000B34E6"/>
    <w:rsid w:val="000B4E67"/>
    <w:rsid w:val="000B6662"/>
    <w:rsid w:val="000C2CA5"/>
    <w:rsid w:val="000C42FA"/>
    <w:rsid w:val="000C4B74"/>
    <w:rsid w:val="000C66E9"/>
    <w:rsid w:val="000D5969"/>
    <w:rsid w:val="000D6E36"/>
    <w:rsid w:val="000D7ABE"/>
    <w:rsid w:val="000D7AC0"/>
    <w:rsid w:val="000E1CB7"/>
    <w:rsid w:val="000E2405"/>
    <w:rsid w:val="000E7CF1"/>
    <w:rsid w:val="000E7F4E"/>
    <w:rsid w:val="000F0744"/>
    <w:rsid w:val="000F2DA7"/>
    <w:rsid w:val="000F5364"/>
    <w:rsid w:val="000F77B0"/>
    <w:rsid w:val="0010063C"/>
    <w:rsid w:val="00104E8A"/>
    <w:rsid w:val="00105E8E"/>
    <w:rsid w:val="00107CED"/>
    <w:rsid w:val="00110232"/>
    <w:rsid w:val="00114DFF"/>
    <w:rsid w:val="0011510F"/>
    <w:rsid w:val="001205DC"/>
    <w:rsid w:val="00120F4B"/>
    <w:rsid w:val="001224D8"/>
    <w:rsid w:val="00122D52"/>
    <w:rsid w:val="00124AA5"/>
    <w:rsid w:val="00125090"/>
    <w:rsid w:val="001262CA"/>
    <w:rsid w:val="00127DFE"/>
    <w:rsid w:val="001303DA"/>
    <w:rsid w:val="00132B91"/>
    <w:rsid w:val="00141F3A"/>
    <w:rsid w:val="0014498E"/>
    <w:rsid w:val="00152A0A"/>
    <w:rsid w:val="00154582"/>
    <w:rsid w:val="00154855"/>
    <w:rsid w:val="00155AAD"/>
    <w:rsid w:val="0016088F"/>
    <w:rsid w:val="00160E66"/>
    <w:rsid w:val="00160F76"/>
    <w:rsid w:val="00167198"/>
    <w:rsid w:val="00174ACA"/>
    <w:rsid w:val="001761D0"/>
    <w:rsid w:val="00181256"/>
    <w:rsid w:val="001831A6"/>
    <w:rsid w:val="00183860"/>
    <w:rsid w:val="00184ACC"/>
    <w:rsid w:val="001869B0"/>
    <w:rsid w:val="00187A9F"/>
    <w:rsid w:val="00190C8B"/>
    <w:rsid w:val="001917B2"/>
    <w:rsid w:val="001953E5"/>
    <w:rsid w:val="00195DED"/>
    <w:rsid w:val="001972B6"/>
    <w:rsid w:val="001A1B66"/>
    <w:rsid w:val="001A6BF0"/>
    <w:rsid w:val="001B16F9"/>
    <w:rsid w:val="001B2ED6"/>
    <w:rsid w:val="001B4D75"/>
    <w:rsid w:val="001B5692"/>
    <w:rsid w:val="001B5697"/>
    <w:rsid w:val="001B5B0F"/>
    <w:rsid w:val="001B5E76"/>
    <w:rsid w:val="001B5EE1"/>
    <w:rsid w:val="001B6414"/>
    <w:rsid w:val="001B7114"/>
    <w:rsid w:val="001C5459"/>
    <w:rsid w:val="001C7AB7"/>
    <w:rsid w:val="001D0D4F"/>
    <w:rsid w:val="001D0E69"/>
    <w:rsid w:val="001D5683"/>
    <w:rsid w:val="001E03CA"/>
    <w:rsid w:val="001E5F34"/>
    <w:rsid w:val="001F1855"/>
    <w:rsid w:val="001F3EBE"/>
    <w:rsid w:val="001F5086"/>
    <w:rsid w:val="001F6E14"/>
    <w:rsid w:val="0020100C"/>
    <w:rsid w:val="002010C1"/>
    <w:rsid w:val="002023D4"/>
    <w:rsid w:val="00204235"/>
    <w:rsid w:val="0020774F"/>
    <w:rsid w:val="00211BE7"/>
    <w:rsid w:val="00214ECC"/>
    <w:rsid w:val="002203D9"/>
    <w:rsid w:val="00220AE7"/>
    <w:rsid w:val="00224FA7"/>
    <w:rsid w:val="002264E6"/>
    <w:rsid w:val="00230DEF"/>
    <w:rsid w:val="00231B18"/>
    <w:rsid w:val="0023421C"/>
    <w:rsid w:val="002360E0"/>
    <w:rsid w:val="00236B40"/>
    <w:rsid w:val="00236E66"/>
    <w:rsid w:val="00237729"/>
    <w:rsid w:val="00237DB4"/>
    <w:rsid w:val="002434C7"/>
    <w:rsid w:val="00245A42"/>
    <w:rsid w:val="0025135A"/>
    <w:rsid w:val="0025338B"/>
    <w:rsid w:val="002545A4"/>
    <w:rsid w:val="0026024D"/>
    <w:rsid w:val="002620B2"/>
    <w:rsid w:val="00264086"/>
    <w:rsid w:val="0026703E"/>
    <w:rsid w:val="00270486"/>
    <w:rsid w:val="00270EA1"/>
    <w:rsid w:val="002746B8"/>
    <w:rsid w:val="00275A0A"/>
    <w:rsid w:val="00277B02"/>
    <w:rsid w:val="00280038"/>
    <w:rsid w:val="00291AA4"/>
    <w:rsid w:val="002938A1"/>
    <w:rsid w:val="00297907"/>
    <w:rsid w:val="002A22AB"/>
    <w:rsid w:val="002A2F4E"/>
    <w:rsid w:val="002A3582"/>
    <w:rsid w:val="002A5631"/>
    <w:rsid w:val="002A5F61"/>
    <w:rsid w:val="002B0D40"/>
    <w:rsid w:val="002B350E"/>
    <w:rsid w:val="002B4CFB"/>
    <w:rsid w:val="002C1DBB"/>
    <w:rsid w:val="002C4D6D"/>
    <w:rsid w:val="002C5C28"/>
    <w:rsid w:val="002C6D9D"/>
    <w:rsid w:val="002D1DE7"/>
    <w:rsid w:val="002D2147"/>
    <w:rsid w:val="002D2BB5"/>
    <w:rsid w:val="002E0B62"/>
    <w:rsid w:val="002E1ED2"/>
    <w:rsid w:val="002F2CAD"/>
    <w:rsid w:val="002F3DAD"/>
    <w:rsid w:val="002F498C"/>
    <w:rsid w:val="002F4A91"/>
    <w:rsid w:val="002F5415"/>
    <w:rsid w:val="002F7B53"/>
    <w:rsid w:val="00300CEE"/>
    <w:rsid w:val="003029AE"/>
    <w:rsid w:val="0030577F"/>
    <w:rsid w:val="00306B03"/>
    <w:rsid w:val="00307951"/>
    <w:rsid w:val="0031177E"/>
    <w:rsid w:val="00313E04"/>
    <w:rsid w:val="00320E85"/>
    <w:rsid w:val="00321CA0"/>
    <w:rsid w:val="003221B8"/>
    <w:rsid w:val="003244FE"/>
    <w:rsid w:val="003259B0"/>
    <w:rsid w:val="003263E2"/>
    <w:rsid w:val="003313E2"/>
    <w:rsid w:val="003379A4"/>
    <w:rsid w:val="003505DF"/>
    <w:rsid w:val="00352A44"/>
    <w:rsid w:val="003539AB"/>
    <w:rsid w:val="0035494A"/>
    <w:rsid w:val="00355045"/>
    <w:rsid w:val="00360476"/>
    <w:rsid w:val="003702E0"/>
    <w:rsid w:val="00377100"/>
    <w:rsid w:val="00377B4F"/>
    <w:rsid w:val="00386548"/>
    <w:rsid w:val="00387C7A"/>
    <w:rsid w:val="00394051"/>
    <w:rsid w:val="003A16DF"/>
    <w:rsid w:val="003A4DC8"/>
    <w:rsid w:val="003A589E"/>
    <w:rsid w:val="003A6C01"/>
    <w:rsid w:val="003B1099"/>
    <w:rsid w:val="003B1299"/>
    <w:rsid w:val="003B4DF4"/>
    <w:rsid w:val="003C069E"/>
    <w:rsid w:val="003C4016"/>
    <w:rsid w:val="003C52CC"/>
    <w:rsid w:val="003D306E"/>
    <w:rsid w:val="003D3940"/>
    <w:rsid w:val="003D4192"/>
    <w:rsid w:val="003D6967"/>
    <w:rsid w:val="003D7BA5"/>
    <w:rsid w:val="003E00C9"/>
    <w:rsid w:val="003E06AD"/>
    <w:rsid w:val="003E13AF"/>
    <w:rsid w:val="003E287A"/>
    <w:rsid w:val="003E2E96"/>
    <w:rsid w:val="003E6BCC"/>
    <w:rsid w:val="003F1635"/>
    <w:rsid w:val="003F3421"/>
    <w:rsid w:val="00400135"/>
    <w:rsid w:val="004046EE"/>
    <w:rsid w:val="00407065"/>
    <w:rsid w:val="004128FF"/>
    <w:rsid w:val="00415105"/>
    <w:rsid w:val="0041575E"/>
    <w:rsid w:val="004160A5"/>
    <w:rsid w:val="0042042B"/>
    <w:rsid w:val="0042049D"/>
    <w:rsid w:val="0042130D"/>
    <w:rsid w:val="00421D76"/>
    <w:rsid w:val="00423A4E"/>
    <w:rsid w:val="00435CBF"/>
    <w:rsid w:val="0043603D"/>
    <w:rsid w:val="00441BF8"/>
    <w:rsid w:val="004462FC"/>
    <w:rsid w:val="00456C7D"/>
    <w:rsid w:val="00457287"/>
    <w:rsid w:val="00460644"/>
    <w:rsid w:val="00460EDC"/>
    <w:rsid w:val="00462A87"/>
    <w:rsid w:val="004753D1"/>
    <w:rsid w:val="004760E4"/>
    <w:rsid w:val="0047640F"/>
    <w:rsid w:val="00480570"/>
    <w:rsid w:val="00490217"/>
    <w:rsid w:val="00490B48"/>
    <w:rsid w:val="00496014"/>
    <w:rsid w:val="004975CD"/>
    <w:rsid w:val="004A0E47"/>
    <w:rsid w:val="004A1120"/>
    <w:rsid w:val="004A1376"/>
    <w:rsid w:val="004A2EDB"/>
    <w:rsid w:val="004A371D"/>
    <w:rsid w:val="004A5F48"/>
    <w:rsid w:val="004B2AFE"/>
    <w:rsid w:val="004B2DA1"/>
    <w:rsid w:val="004B4CE7"/>
    <w:rsid w:val="004B708E"/>
    <w:rsid w:val="004B7CD8"/>
    <w:rsid w:val="004C55CE"/>
    <w:rsid w:val="004C57F6"/>
    <w:rsid w:val="004C676E"/>
    <w:rsid w:val="004C67BD"/>
    <w:rsid w:val="004D527A"/>
    <w:rsid w:val="004D5E57"/>
    <w:rsid w:val="004D61B4"/>
    <w:rsid w:val="004E2A17"/>
    <w:rsid w:val="004E41BA"/>
    <w:rsid w:val="004E4426"/>
    <w:rsid w:val="004E4665"/>
    <w:rsid w:val="004F0BCE"/>
    <w:rsid w:val="004F256C"/>
    <w:rsid w:val="004F31A1"/>
    <w:rsid w:val="004F7584"/>
    <w:rsid w:val="005015FC"/>
    <w:rsid w:val="00501947"/>
    <w:rsid w:val="00501C4A"/>
    <w:rsid w:val="0050252D"/>
    <w:rsid w:val="00502A1F"/>
    <w:rsid w:val="005040B1"/>
    <w:rsid w:val="005065DE"/>
    <w:rsid w:val="005071C1"/>
    <w:rsid w:val="00510E76"/>
    <w:rsid w:val="00511391"/>
    <w:rsid w:val="0051215E"/>
    <w:rsid w:val="00512CE5"/>
    <w:rsid w:val="00520BE0"/>
    <w:rsid w:val="0052398B"/>
    <w:rsid w:val="00531491"/>
    <w:rsid w:val="0053167F"/>
    <w:rsid w:val="00531AFA"/>
    <w:rsid w:val="00535963"/>
    <w:rsid w:val="0053792E"/>
    <w:rsid w:val="005559C4"/>
    <w:rsid w:val="00556B55"/>
    <w:rsid w:val="00557D1D"/>
    <w:rsid w:val="00561DD7"/>
    <w:rsid w:val="00565C63"/>
    <w:rsid w:val="005718DD"/>
    <w:rsid w:val="00574BE9"/>
    <w:rsid w:val="005777DC"/>
    <w:rsid w:val="00582193"/>
    <w:rsid w:val="00582C85"/>
    <w:rsid w:val="0058323B"/>
    <w:rsid w:val="005860BE"/>
    <w:rsid w:val="00586EAF"/>
    <w:rsid w:val="00587CF6"/>
    <w:rsid w:val="00593685"/>
    <w:rsid w:val="00595348"/>
    <w:rsid w:val="00596F1D"/>
    <w:rsid w:val="005A274A"/>
    <w:rsid w:val="005A40EB"/>
    <w:rsid w:val="005A6141"/>
    <w:rsid w:val="005A73EC"/>
    <w:rsid w:val="005B0B76"/>
    <w:rsid w:val="005B2219"/>
    <w:rsid w:val="005B30BE"/>
    <w:rsid w:val="005B346D"/>
    <w:rsid w:val="005C3CE8"/>
    <w:rsid w:val="005C4598"/>
    <w:rsid w:val="005C5845"/>
    <w:rsid w:val="005D2D5A"/>
    <w:rsid w:val="005D5762"/>
    <w:rsid w:val="005D6D0E"/>
    <w:rsid w:val="005E2701"/>
    <w:rsid w:val="005E33AB"/>
    <w:rsid w:val="005E7789"/>
    <w:rsid w:val="005F1736"/>
    <w:rsid w:val="005F3304"/>
    <w:rsid w:val="005F790A"/>
    <w:rsid w:val="0060711D"/>
    <w:rsid w:val="0060764F"/>
    <w:rsid w:val="00607FCB"/>
    <w:rsid w:val="00611E46"/>
    <w:rsid w:val="00612162"/>
    <w:rsid w:val="006125DE"/>
    <w:rsid w:val="00613DCA"/>
    <w:rsid w:val="00615F58"/>
    <w:rsid w:val="00617DD1"/>
    <w:rsid w:val="00620847"/>
    <w:rsid w:val="00620910"/>
    <w:rsid w:val="00624653"/>
    <w:rsid w:val="00633FA5"/>
    <w:rsid w:val="00644A63"/>
    <w:rsid w:val="00647232"/>
    <w:rsid w:val="00651A88"/>
    <w:rsid w:val="006545FC"/>
    <w:rsid w:val="00655182"/>
    <w:rsid w:val="00663EEA"/>
    <w:rsid w:val="006657C7"/>
    <w:rsid w:val="006676BD"/>
    <w:rsid w:val="00667E79"/>
    <w:rsid w:val="00675BC3"/>
    <w:rsid w:val="00677361"/>
    <w:rsid w:val="006804D6"/>
    <w:rsid w:val="006805A8"/>
    <w:rsid w:val="00681EDD"/>
    <w:rsid w:val="00684A7F"/>
    <w:rsid w:val="0069796C"/>
    <w:rsid w:val="006A5793"/>
    <w:rsid w:val="006A6901"/>
    <w:rsid w:val="006A6B2D"/>
    <w:rsid w:val="006A7AC7"/>
    <w:rsid w:val="006B1625"/>
    <w:rsid w:val="006C1F63"/>
    <w:rsid w:val="006D5879"/>
    <w:rsid w:val="006D772D"/>
    <w:rsid w:val="006E272A"/>
    <w:rsid w:val="006E3AEA"/>
    <w:rsid w:val="006E3CE7"/>
    <w:rsid w:val="006E4AF9"/>
    <w:rsid w:val="006E5316"/>
    <w:rsid w:val="006F0709"/>
    <w:rsid w:val="006F5440"/>
    <w:rsid w:val="006F62B1"/>
    <w:rsid w:val="0071374E"/>
    <w:rsid w:val="00713A8E"/>
    <w:rsid w:val="00714F50"/>
    <w:rsid w:val="007154A0"/>
    <w:rsid w:val="00721504"/>
    <w:rsid w:val="00721E2C"/>
    <w:rsid w:val="007236DF"/>
    <w:rsid w:val="00725FE3"/>
    <w:rsid w:val="0072636B"/>
    <w:rsid w:val="007301F5"/>
    <w:rsid w:val="00731233"/>
    <w:rsid w:val="00731D92"/>
    <w:rsid w:val="007320D5"/>
    <w:rsid w:val="00737278"/>
    <w:rsid w:val="007510F6"/>
    <w:rsid w:val="00757D99"/>
    <w:rsid w:val="0076757D"/>
    <w:rsid w:val="00771ADA"/>
    <w:rsid w:val="0077397A"/>
    <w:rsid w:val="0077451C"/>
    <w:rsid w:val="0077766B"/>
    <w:rsid w:val="00785BCE"/>
    <w:rsid w:val="007909FF"/>
    <w:rsid w:val="00790DA7"/>
    <w:rsid w:val="00791277"/>
    <w:rsid w:val="007912A4"/>
    <w:rsid w:val="00793257"/>
    <w:rsid w:val="00796170"/>
    <w:rsid w:val="007979F6"/>
    <w:rsid w:val="007A362F"/>
    <w:rsid w:val="007B01BB"/>
    <w:rsid w:val="007B1F17"/>
    <w:rsid w:val="007B401F"/>
    <w:rsid w:val="007C6CD0"/>
    <w:rsid w:val="007D0424"/>
    <w:rsid w:val="007D5AC1"/>
    <w:rsid w:val="007D69BC"/>
    <w:rsid w:val="007E0F25"/>
    <w:rsid w:val="007E295D"/>
    <w:rsid w:val="007E2C61"/>
    <w:rsid w:val="007E2F99"/>
    <w:rsid w:val="007F475A"/>
    <w:rsid w:val="007F5B6A"/>
    <w:rsid w:val="007F7822"/>
    <w:rsid w:val="00801011"/>
    <w:rsid w:val="00802022"/>
    <w:rsid w:val="0080640B"/>
    <w:rsid w:val="0081027C"/>
    <w:rsid w:val="008105E6"/>
    <w:rsid w:val="00810A47"/>
    <w:rsid w:val="00820651"/>
    <w:rsid w:val="00823BD2"/>
    <w:rsid w:val="00824D80"/>
    <w:rsid w:val="00825A80"/>
    <w:rsid w:val="0082679B"/>
    <w:rsid w:val="0083239D"/>
    <w:rsid w:val="008345B5"/>
    <w:rsid w:val="008412A0"/>
    <w:rsid w:val="00842F67"/>
    <w:rsid w:val="00844A9D"/>
    <w:rsid w:val="00844C7A"/>
    <w:rsid w:val="00846978"/>
    <w:rsid w:val="00850308"/>
    <w:rsid w:val="00855919"/>
    <w:rsid w:val="00855FFC"/>
    <w:rsid w:val="008570A9"/>
    <w:rsid w:val="00860AE0"/>
    <w:rsid w:val="00865F66"/>
    <w:rsid w:val="00872546"/>
    <w:rsid w:val="00872649"/>
    <w:rsid w:val="008751E5"/>
    <w:rsid w:val="00876668"/>
    <w:rsid w:val="008778EF"/>
    <w:rsid w:val="00881ED6"/>
    <w:rsid w:val="00883ED2"/>
    <w:rsid w:val="0088422E"/>
    <w:rsid w:val="00890C53"/>
    <w:rsid w:val="00895EA7"/>
    <w:rsid w:val="0089652D"/>
    <w:rsid w:val="00896E3C"/>
    <w:rsid w:val="008A4282"/>
    <w:rsid w:val="008A5709"/>
    <w:rsid w:val="008A71BE"/>
    <w:rsid w:val="008B53D8"/>
    <w:rsid w:val="008B7DC6"/>
    <w:rsid w:val="008C18CA"/>
    <w:rsid w:val="008C27C3"/>
    <w:rsid w:val="008C2EE8"/>
    <w:rsid w:val="008C34C7"/>
    <w:rsid w:val="008C46DB"/>
    <w:rsid w:val="008D5B21"/>
    <w:rsid w:val="008E0425"/>
    <w:rsid w:val="008E60A8"/>
    <w:rsid w:val="008E6BB1"/>
    <w:rsid w:val="008F21DE"/>
    <w:rsid w:val="008F54B9"/>
    <w:rsid w:val="008F6A55"/>
    <w:rsid w:val="008F79C0"/>
    <w:rsid w:val="00900C74"/>
    <w:rsid w:val="00905D29"/>
    <w:rsid w:val="00911C66"/>
    <w:rsid w:val="00913C89"/>
    <w:rsid w:val="009169FE"/>
    <w:rsid w:val="009174BE"/>
    <w:rsid w:val="009202E3"/>
    <w:rsid w:val="00924E6B"/>
    <w:rsid w:val="00926C10"/>
    <w:rsid w:val="00927574"/>
    <w:rsid w:val="0093018C"/>
    <w:rsid w:val="00935C44"/>
    <w:rsid w:val="00940851"/>
    <w:rsid w:val="00941419"/>
    <w:rsid w:val="009470C7"/>
    <w:rsid w:val="00947AE5"/>
    <w:rsid w:val="00947E51"/>
    <w:rsid w:val="00950915"/>
    <w:rsid w:val="009528EB"/>
    <w:rsid w:val="009552C8"/>
    <w:rsid w:val="00955860"/>
    <w:rsid w:val="00961000"/>
    <w:rsid w:val="00964EA4"/>
    <w:rsid w:val="00965207"/>
    <w:rsid w:val="0096616A"/>
    <w:rsid w:val="0096737D"/>
    <w:rsid w:val="00973CAA"/>
    <w:rsid w:val="009771CC"/>
    <w:rsid w:val="00981358"/>
    <w:rsid w:val="00990F23"/>
    <w:rsid w:val="00996B94"/>
    <w:rsid w:val="00997E7D"/>
    <w:rsid w:val="009A0CA1"/>
    <w:rsid w:val="009A175D"/>
    <w:rsid w:val="009A2578"/>
    <w:rsid w:val="009A4105"/>
    <w:rsid w:val="009A53B5"/>
    <w:rsid w:val="009A5D6A"/>
    <w:rsid w:val="009B0042"/>
    <w:rsid w:val="009B10D0"/>
    <w:rsid w:val="009B3463"/>
    <w:rsid w:val="009B3858"/>
    <w:rsid w:val="009B3C20"/>
    <w:rsid w:val="009B4BC5"/>
    <w:rsid w:val="009B6014"/>
    <w:rsid w:val="009B6E08"/>
    <w:rsid w:val="009D4D00"/>
    <w:rsid w:val="009E150E"/>
    <w:rsid w:val="009E1CC6"/>
    <w:rsid w:val="009E3128"/>
    <w:rsid w:val="009E4019"/>
    <w:rsid w:val="009E7312"/>
    <w:rsid w:val="009E78E8"/>
    <w:rsid w:val="009F2152"/>
    <w:rsid w:val="009F2D86"/>
    <w:rsid w:val="009F3B9A"/>
    <w:rsid w:val="009F4B5D"/>
    <w:rsid w:val="00A02538"/>
    <w:rsid w:val="00A02D6D"/>
    <w:rsid w:val="00A042E4"/>
    <w:rsid w:val="00A0479A"/>
    <w:rsid w:val="00A04DE4"/>
    <w:rsid w:val="00A105F0"/>
    <w:rsid w:val="00A14D65"/>
    <w:rsid w:val="00A160CC"/>
    <w:rsid w:val="00A17E14"/>
    <w:rsid w:val="00A237BF"/>
    <w:rsid w:val="00A272FD"/>
    <w:rsid w:val="00A30AE0"/>
    <w:rsid w:val="00A31C17"/>
    <w:rsid w:val="00A337EF"/>
    <w:rsid w:val="00A343D1"/>
    <w:rsid w:val="00A3563F"/>
    <w:rsid w:val="00A37610"/>
    <w:rsid w:val="00A463F3"/>
    <w:rsid w:val="00A5037D"/>
    <w:rsid w:val="00A548BD"/>
    <w:rsid w:val="00A55D44"/>
    <w:rsid w:val="00A568E5"/>
    <w:rsid w:val="00A62CDA"/>
    <w:rsid w:val="00A64AF2"/>
    <w:rsid w:val="00A67139"/>
    <w:rsid w:val="00A717CF"/>
    <w:rsid w:val="00A726DC"/>
    <w:rsid w:val="00A76F12"/>
    <w:rsid w:val="00A805A5"/>
    <w:rsid w:val="00A860DD"/>
    <w:rsid w:val="00A879AF"/>
    <w:rsid w:val="00A933F0"/>
    <w:rsid w:val="00AA45D7"/>
    <w:rsid w:val="00AB0749"/>
    <w:rsid w:val="00AB0E46"/>
    <w:rsid w:val="00AB6AC0"/>
    <w:rsid w:val="00AC00EA"/>
    <w:rsid w:val="00AC12BE"/>
    <w:rsid w:val="00AC1C74"/>
    <w:rsid w:val="00AD3F1C"/>
    <w:rsid w:val="00AD4245"/>
    <w:rsid w:val="00AD51D1"/>
    <w:rsid w:val="00AE0266"/>
    <w:rsid w:val="00AE0815"/>
    <w:rsid w:val="00AE42DE"/>
    <w:rsid w:val="00AE4B9C"/>
    <w:rsid w:val="00AE600A"/>
    <w:rsid w:val="00AE652E"/>
    <w:rsid w:val="00AE6841"/>
    <w:rsid w:val="00AE7AC2"/>
    <w:rsid w:val="00AF4E89"/>
    <w:rsid w:val="00B100A3"/>
    <w:rsid w:val="00B12E7C"/>
    <w:rsid w:val="00B1398E"/>
    <w:rsid w:val="00B152E1"/>
    <w:rsid w:val="00B23E84"/>
    <w:rsid w:val="00B31E5E"/>
    <w:rsid w:val="00B33D31"/>
    <w:rsid w:val="00B34130"/>
    <w:rsid w:val="00B35259"/>
    <w:rsid w:val="00B4106C"/>
    <w:rsid w:val="00B41AEF"/>
    <w:rsid w:val="00B45F83"/>
    <w:rsid w:val="00B46864"/>
    <w:rsid w:val="00B501B1"/>
    <w:rsid w:val="00B53245"/>
    <w:rsid w:val="00B57FDC"/>
    <w:rsid w:val="00B60D36"/>
    <w:rsid w:val="00B64E13"/>
    <w:rsid w:val="00B66B8E"/>
    <w:rsid w:val="00B67010"/>
    <w:rsid w:val="00B71E03"/>
    <w:rsid w:val="00B73C01"/>
    <w:rsid w:val="00B76BF2"/>
    <w:rsid w:val="00B85085"/>
    <w:rsid w:val="00B91891"/>
    <w:rsid w:val="00B93BE7"/>
    <w:rsid w:val="00B94F1E"/>
    <w:rsid w:val="00B94FAB"/>
    <w:rsid w:val="00B96B6E"/>
    <w:rsid w:val="00B976CA"/>
    <w:rsid w:val="00BA2BB4"/>
    <w:rsid w:val="00BA51D4"/>
    <w:rsid w:val="00BB0C52"/>
    <w:rsid w:val="00BB2E7D"/>
    <w:rsid w:val="00BB55AB"/>
    <w:rsid w:val="00BB6219"/>
    <w:rsid w:val="00BB6FC0"/>
    <w:rsid w:val="00BD0BA0"/>
    <w:rsid w:val="00BD143F"/>
    <w:rsid w:val="00BE0973"/>
    <w:rsid w:val="00BE3AD8"/>
    <w:rsid w:val="00BE5625"/>
    <w:rsid w:val="00BF28FC"/>
    <w:rsid w:val="00BF29C9"/>
    <w:rsid w:val="00BF594B"/>
    <w:rsid w:val="00BF5AB1"/>
    <w:rsid w:val="00C04E99"/>
    <w:rsid w:val="00C06F9E"/>
    <w:rsid w:val="00C0748B"/>
    <w:rsid w:val="00C11C0F"/>
    <w:rsid w:val="00C22723"/>
    <w:rsid w:val="00C239B4"/>
    <w:rsid w:val="00C27AB0"/>
    <w:rsid w:val="00C27BBE"/>
    <w:rsid w:val="00C31358"/>
    <w:rsid w:val="00C33A9E"/>
    <w:rsid w:val="00C35408"/>
    <w:rsid w:val="00C357A9"/>
    <w:rsid w:val="00C41C4F"/>
    <w:rsid w:val="00C469E0"/>
    <w:rsid w:val="00C50134"/>
    <w:rsid w:val="00C55CF6"/>
    <w:rsid w:val="00C56A8F"/>
    <w:rsid w:val="00C57E44"/>
    <w:rsid w:val="00C62279"/>
    <w:rsid w:val="00C65764"/>
    <w:rsid w:val="00C72803"/>
    <w:rsid w:val="00C81786"/>
    <w:rsid w:val="00C821B6"/>
    <w:rsid w:val="00C845EB"/>
    <w:rsid w:val="00C849F3"/>
    <w:rsid w:val="00C92163"/>
    <w:rsid w:val="00C92BF1"/>
    <w:rsid w:val="00CA0490"/>
    <w:rsid w:val="00CA6ACA"/>
    <w:rsid w:val="00CB1A59"/>
    <w:rsid w:val="00CB380A"/>
    <w:rsid w:val="00CC19EE"/>
    <w:rsid w:val="00CC2D1D"/>
    <w:rsid w:val="00CC5D96"/>
    <w:rsid w:val="00CC7036"/>
    <w:rsid w:val="00CE3A50"/>
    <w:rsid w:val="00CF0FB3"/>
    <w:rsid w:val="00CF2A50"/>
    <w:rsid w:val="00CF50EE"/>
    <w:rsid w:val="00D02BF2"/>
    <w:rsid w:val="00D13C6C"/>
    <w:rsid w:val="00D16074"/>
    <w:rsid w:val="00D23237"/>
    <w:rsid w:val="00D25544"/>
    <w:rsid w:val="00D25F0A"/>
    <w:rsid w:val="00D34776"/>
    <w:rsid w:val="00D36B6C"/>
    <w:rsid w:val="00D447F1"/>
    <w:rsid w:val="00D4547F"/>
    <w:rsid w:val="00D46958"/>
    <w:rsid w:val="00D548C8"/>
    <w:rsid w:val="00D56D84"/>
    <w:rsid w:val="00D60497"/>
    <w:rsid w:val="00D60637"/>
    <w:rsid w:val="00D63B3B"/>
    <w:rsid w:val="00D6405B"/>
    <w:rsid w:val="00D67012"/>
    <w:rsid w:val="00D67DD2"/>
    <w:rsid w:val="00D7332E"/>
    <w:rsid w:val="00D7670D"/>
    <w:rsid w:val="00D77CCE"/>
    <w:rsid w:val="00D807B4"/>
    <w:rsid w:val="00D8087C"/>
    <w:rsid w:val="00D80D24"/>
    <w:rsid w:val="00D8356D"/>
    <w:rsid w:val="00D844D5"/>
    <w:rsid w:val="00D95DF0"/>
    <w:rsid w:val="00D97A54"/>
    <w:rsid w:val="00DA4C95"/>
    <w:rsid w:val="00DA54D9"/>
    <w:rsid w:val="00DA555C"/>
    <w:rsid w:val="00DA7152"/>
    <w:rsid w:val="00DA75DC"/>
    <w:rsid w:val="00DB1071"/>
    <w:rsid w:val="00DB4241"/>
    <w:rsid w:val="00DC08CC"/>
    <w:rsid w:val="00DC7463"/>
    <w:rsid w:val="00DD0E9F"/>
    <w:rsid w:val="00DD34F9"/>
    <w:rsid w:val="00DE16FA"/>
    <w:rsid w:val="00DE203D"/>
    <w:rsid w:val="00DE5EB7"/>
    <w:rsid w:val="00DF0D80"/>
    <w:rsid w:val="00DF18AE"/>
    <w:rsid w:val="00DF45B0"/>
    <w:rsid w:val="00DF5A39"/>
    <w:rsid w:val="00DF6820"/>
    <w:rsid w:val="00DF6D61"/>
    <w:rsid w:val="00E0093F"/>
    <w:rsid w:val="00E027E4"/>
    <w:rsid w:val="00E0776D"/>
    <w:rsid w:val="00E135A0"/>
    <w:rsid w:val="00E1487F"/>
    <w:rsid w:val="00E1574E"/>
    <w:rsid w:val="00E239F6"/>
    <w:rsid w:val="00E23DD5"/>
    <w:rsid w:val="00E31870"/>
    <w:rsid w:val="00E318C0"/>
    <w:rsid w:val="00E35C52"/>
    <w:rsid w:val="00E37480"/>
    <w:rsid w:val="00E40018"/>
    <w:rsid w:val="00E40AED"/>
    <w:rsid w:val="00E4365A"/>
    <w:rsid w:val="00E43AE6"/>
    <w:rsid w:val="00E441D0"/>
    <w:rsid w:val="00E4421D"/>
    <w:rsid w:val="00E4582F"/>
    <w:rsid w:val="00E50355"/>
    <w:rsid w:val="00E52DEA"/>
    <w:rsid w:val="00E52F9C"/>
    <w:rsid w:val="00E575AF"/>
    <w:rsid w:val="00E668B2"/>
    <w:rsid w:val="00E668DE"/>
    <w:rsid w:val="00E670CC"/>
    <w:rsid w:val="00E703B4"/>
    <w:rsid w:val="00E72503"/>
    <w:rsid w:val="00E75B31"/>
    <w:rsid w:val="00E761B6"/>
    <w:rsid w:val="00E77203"/>
    <w:rsid w:val="00E805CA"/>
    <w:rsid w:val="00E80A5D"/>
    <w:rsid w:val="00E81528"/>
    <w:rsid w:val="00E81730"/>
    <w:rsid w:val="00E81977"/>
    <w:rsid w:val="00E825C4"/>
    <w:rsid w:val="00E82A10"/>
    <w:rsid w:val="00E87AE3"/>
    <w:rsid w:val="00E96013"/>
    <w:rsid w:val="00EA145A"/>
    <w:rsid w:val="00EA4EE8"/>
    <w:rsid w:val="00EA6F17"/>
    <w:rsid w:val="00EB0240"/>
    <w:rsid w:val="00EB40DC"/>
    <w:rsid w:val="00EB4B07"/>
    <w:rsid w:val="00EB6157"/>
    <w:rsid w:val="00EC2CF3"/>
    <w:rsid w:val="00EC31E1"/>
    <w:rsid w:val="00ED048C"/>
    <w:rsid w:val="00ED539D"/>
    <w:rsid w:val="00ED69A0"/>
    <w:rsid w:val="00EE3F48"/>
    <w:rsid w:val="00EE6275"/>
    <w:rsid w:val="00EE74C1"/>
    <w:rsid w:val="00F05413"/>
    <w:rsid w:val="00F0592C"/>
    <w:rsid w:val="00F05E2B"/>
    <w:rsid w:val="00F073AD"/>
    <w:rsid w:val="00F07FBB"/>
    <w:rsid w:val="00F104EC"/>
    <w:rsid w:val="00F1099B"/>
    <w:rsid w:val="00F120D7"/>
    <w:rsid w:val="00F12641"/>
    <w:rsid w:val="00F13191"/>
    <w:rsid w:val="00F1585E"/>
    <w:rsid w:val="00F176C8"/>
    <w:rsid w:val="00F2175A"/>
    <w:rsid w:val="00F25246"/>
    <w:rsid w:val="00F34DCF"/>
    <w:rsid w:val="00F34E4C"/>
    <w:rsid w:val="00F36D59"/>
    <w:rsid w:val="00F37139"/>
    <w:rsid w:val="00F4162F"/>
    <w:rsid w:val="00F449E7"/>
    <w:rsid w:val="00F44B41"/>
    <w:rsid w:val="00F45E94"/>
    <w:rsid w:val="00F468AB"/>
    <w:rsid w:val="00F52BC0"/>
    <w:rsid w:val="00F54EA9"/>
    <w:rsid w:val="00F55548"/>
    <w:rsid w:val="00F55724"/>
    <w:rsid w:val="00F56BDA"/>
    <w:rsid w:val="00F63917"/>
    <w:rsid w:val="00F661E9"/>
    <w:rsid w:val="00F7198D"/>
    <w:rsid w:val="00F71B9D"/>
    <w:rsid w:val="00F817A4"/>
    <w:rsid w:val="00F8332E"/>
    <w:rsid w:val="00F841C9"/>
    <w:rsid w:val="00F85925"/>
    <w:rsid w:val="00F85B6C"/>
    <w:rsid w:val="00F91697"/>
    <w:rsid w:val="00F91FC1"/>
    <w:rsid w:val="00F925A0"/>
    <w:rsid w:val="00F93E44"/>
    <w:rsid w:val="00F93E95"/>
    <w:rsid w:val="00F94D28"/>
    <w:rsid w:val="00FA05DE"/>
    <w:rsid w:val="00FA1370"/>
    <w:rsid w:val="00FA4BE6"/>
    <w:rsid w:val="00FA541D"/>
    <w:rsid w:val="00FB137F"/>
    <w:rsid w:val="00FB2007"/>
    <w:rsid w:val="00FB5F66"/>
    <w:rsid w:val="00FB7EA2"/>
    <w:rsid w:val="00FC5613"/>
    <w:rsid w:val="00FD2040"/>
    <w:rsid w:val="00FD4CCB"/>
    <w:rsid w:val="00FD63A9"/>
    <w:rsid w:val="00FD6FEA"/>
    <w:rsid w:val="00FE0B59"/>
    <w:rsid w:val="00FE32C4"/>
    <w:rsid w:val="00FF027D"/>
    <w:rsid w:val="00FF1BFC"/>
    <w:rsid w:val="00FF1D15"/>
    <w:rsid w:val="00FF2257"/>
    <w:rsid w:val="00FF2FF6"/>
    <w:rsid w:val="00FF4846"/>
    <w:rsid w:val="00FF7286"/>
  </w:rsids>
  <m:mathPr>
    <m:mathFont m:val="Cambria Math"/>
    <m:brkBin m:val="before"/>
    <m:brkBinSub m:val="--"/>
    <m:smallFrac m:val="0"/>
    <m:dispDef/>
    <m:lMargin m:val="0"/>
    <m:rMargin m:val="0"/>
    <m:defJc m:val="centerGroup"/>
    <m:wrapIndent m:val="1440"/>
    <m:intLim m:val="subSup"/>
    <m:naryLim m:val="undOvr"/>
  </m:mathPr>
  <w:themeFontLang w:val="de-DE"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7D15C5"/>
  <w15:docId w15:val="{9614CAA5-3989-45EC-9578-384A9509B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2" w:qFormat="1"/>
    <w:lsdException w:name="heading 3" w:semiHidden="1" w:uiPriority="3" w:qFormat="1"/>
    <w:lsdException w:name="heading 4" w:semiHidden="1" w:uiPriority="4" w:qFormat="1"/>
    <w:lsdException w:name="heading 5" w:semiHidden="1" w:uiPriority="9"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9"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B4241"/>
    <w:pPr>
      <w:spacing w:before="120" w:after="120" w:line="312" w:lineRule="auto"/>
      <w:jc w:val="both"/>
      <w:textboxTightWrap w:val="allLines"/>
    </w:pPr>
    <w:rPr>
      <w:rFonts w:ascii="Arial" w:hAnsi="Arial"/>
      <w:lang w:val="en-US"/>
    </w:rPr>
  </w:style>
  <w:style w:type="paragraph" w:styleId="Heading1">
    <w:name w:val="heading 1"/>
    <w:basedOn w:val="Normal"/>
    <w:next w:val="Normal"/>
    <w:link w:val="Heading1Char"/>
    <w:uiPriority w:val="1"/>
    <w:qFormat/>
    <w:rsid w:val="00DB4241"/>
    <w:pPr>
      <w:keepNext/>
      <w:pageBreakBefore/>
      <w:numPr>
        <w:numId w:val="6"/>
      </w:numPr>
      <w:suppressAutoHyphens/>
      <w:spacing w:before="1560" w:after="240" w:line="600" w:lineRule="auto"/>
      <w:ind w:left="431" w:hanging="431"/>
      <w:jc w:val="left"/>
      <w:outlineLvl w:val="0"/>
    </w:pPr>
    <w:rPr>
      <w:rFonts w:eastAsiaTheme="majorEastAsia" w:cstheme="majorBidi"/>
      <w:b/>
      <w:bCs/>
      <w:sz w:val="32"/>
      <w:szCs w:val="28"/>
    </w:rPr>
  </w:style>
  <w:style w:type="paragraph" w:styleId="Heading2">
    <w:name w:val="heading 2"/>
    <w:basedOn w:val="Normal"/>
    <w:next w:val="Normal"/>
    <w:link w:val="Heading2Char"/>
    <w:uiPriority w:val="2"/>
    <w:qFormat/>
    <w:rsid w:val="00DB4241"/>
    <w:pPr>
      <w:keepNext/>
      <w:numPr>
        <w:ilvl w:val="1"/>
        <w:numId w:val="6"/>
      </w:numPr>
      <w:suppressAutoHyphens/>
      <w:spacing w:before="360"/>
      <w:ind w:left="578" w:hanging="578"/>
      <w:jc w:val="left"/>
      <w:outlineLvl w:val="1"/>
    </w:pPr>
    <w:rPr>
      <w:rFonts w:eastAsiaTheme="majorEastAsia" w:cstheme="majorBidi"/>
      <w:b/>
      <w:bCs/>
      <w:sz w:val="28"/>
      <w:szCs w:val="26"/>
    </w:rPr>
  </w:style>
  <w:style w:type="paragraph" w:styleId="Heading3">
    <w:name w:val="heading 3"/>
    <w:basedOn w:val="Normal"/>
    <w:next w:val="Normal"/>
    <w:link w:val="Heading3Char"/>
    <w:uiPriority w:val="3"/>
    <w:qFormat/>
    <w:rsid w:val="00DB4241"/>
    <w:pPr>
      <w:keepNext/>
      <w:numPr>
        <w:ilvl w:val="2"/>
        <w:numId w:val="6"/>
      </w:numPr>
      <w:suppressAutoHyphens/>
      <w:spacing w:before="360"/>
      <w:jc w:val="left"/>
      <w:outlineLvl w:val="2"/>
    </w:pPr>
    <w:rPr>
      <w:rFonts w:eastAsiaTheme="majorEastAsia" w:cstheme="majorBidi"/>
      <w:b/>
      <w:bCs/>
      <w:sz w:val="24"/>
      <w:lang w:eastAsia="de-DE"/>
    </w:rPr>
  </w:style>
  <w:style w:type="paragraph" w:styleId="Heading4">
    <w:name w:val="heading 4"/>
    <w:basedOn w:val="Normal"/>
    <w:next w:val="Normal"/>
    <w:link w:val="Heading4Char"/>
    <w:uiPriority w:val="4"/>
    <w:qFormat/>
    <w:rsid w:val="00DB4241"/>
    <w:pPr>
      <w:keepNext/>
      <w:numPr>
        <w:ilvl w:val="3"/>
        <w:numId w:val="6"/>
      </w:numPr>
      <w:spacing w:before="360"/>
      <w:ind w:left="862" w:hanging="862"/>
      <w:jc w:val="left"/>
      <w:outlineLvl w:val="3"/>
    </w:pPr>
    <w:rPr>
      <w:rFonts w:eastAsiaTheme="majorEastAsia" w:cstheme="majorBidi"/>
      <w:b/>
      <w:bCs/>
      <w:iCs/>
    </w:rPr>
  </w:style>
  <w:style w:type="paragraph" w:styleId="Heading5">
    <w:name w:val="heading 5"/>
    <w:basedOn w:val="Normal"/>
    <w:next w:val="Normal"/>
    <w:link w:val="Heading5Char"/>
    <w:uiPriority w:val="9"/>
    <w:semiHidden/>
    <w:qFormat/>
    <w:rsid w:val="00E40018"/>
    <w:pPr>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qFormat/>
    <w:rsid w:val="00E40018"/>
    <w:pPr>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qFormat/>
    <w:rsid w:val="00E40018"/>
    <w:pPr>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qFormat/>
    <w:rsid w:val="00E40018"/>
    <w:pPr>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qFormat/>
    <w:rsid w:val="00E40018"/>
    <w:pPr>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B4241"/>
    <w:rPr>
      <w:rFonts w:ascii="Arial" w:eastAsiaTheme="majorEastAsia" w:hAnsi="Arial" w:cstheme="majorBidi"/>
      <w:b/>
      <w:bCs/>
      <w:sz w:val="32"/>
      <w:szCs w:val="28"/>
    </w:rPr>
  </w:style>
  <w:style w:type="character" w:customStyle="1" w:styleId="Heading2Char">
    <w:name w:val="Heading 2 Char"/>
    <w:basedOn w:val="DefaultParagraphFont"/>
    <w:link w:val="Heading2"/>
    <w:uiPriority w:val="2"/>
    <w:rsid w:val="00DB4241"/>
    <w:rPr>
      <w:rFonts w:ascii="Arial" w:eastAsiaTheme="majorEastAsia" w:hAnsi="Arial" w:cstheme="majorBidi"/>
      <w:b/>
      <w:bCs/>
      <w:sz w:val="28"/>
      <w:szCs w:val="26"/>
    </w:rPr>
  </w:style>
  <w:style w:type="character" w:customStyle="1" w:styleId="Heading3Char">
    <w:name w:val="Heading 3 Char"/>
    <w:basedOn w:val="DefaultParagraphFont"/>
    <w:link w:val="Heading3"/>
    <w:uiPriority w:val="3"/>
    <w:rsid w:val="00DB4241"/>
    <w:rPr>
      <w:rFonts w:ascii="Arial" w:eastAsiaTheme="majorEastAsia" w:hAnsi="Arial" w:cstheme="majorBidi"/>
      <w:b/>
      <w:bCs/>
      <w:sz w:val="24"/>
      <w:lang w:eastAsia="de-DE"/>
    </w:rPr>
  </w:style>
  <w:style w:type="character" w:customStyle="1" w:styleId="Heading4Char">
    <w:name w:val="Heading 4 Char"/>
    <w:basedOn w:val="DefaultParagraphFont"/>
    <w:link w:val="Heading4"/>
    <w:uiPriority w:val="4"/>
    <w:rsid w:val="00DB4241"/>
    <w:rPr>
      <w:rFonts w:ascii="Arial" w:eastAsiaTheme="majorEastAsia" w:hAnsi="Arial" w:cstheme="majorBidi"/>
      <w:b/>
      <w:bCs/>
      <w:iCs/>
    </w:rPr>
  </w:style>
  <w:style w:type="paragraph" w:customStyle="1" w:styleId="berschrift1ohneNummerierung">
    <w:name w:val="Überschrift 1 (ohne Nummerierung)"/>
    <w:basedOn w:val="Heading1"/>
    <w:next w:val="Normal"/>
    <w:link w:val="berschrift1ohneNummerierungZchn"/>
    <w:uiPriority w:val="5"/>
    <w:qFormat/>
    <w:rsid w:val="00DB4241"/>
    <w:pPr>
      <w:numPr>
        <w:numId w:val="5"/>
      </w:numPr>
    </w:pPr>
    <w:rPr>
      <w:bCs w:val="0"/>
      <w:noProof/>
    </w:rPr>
  </w:style>
  <w:style w:type="character" w:customStyle="1" w:styleId="berschrift1ohneNummerierungZchn">
    <w:name w:val="Überschrift 1 (ohne Nummerierung) Zchn"/>
    <w:basedOn w:val="Heading1Char"/>
    <w:link w:val="berschrift1ohneNummerierung"/>
    <w:uiPriority w:val="5"/>
    <w:rsid w:val="00DB4241"/>
    <w:rPr>
      <w:rFonts w:ascii="Arial" w:eastAsiaTheme="majorEastAsia" w:hAnsi="Arial" w:cstheme="majorBidi"/>
      <w:b/>
      <w:bCs w:val="0"/>
      <w:noProof/>
      <w:sz w:val="32"/>
      <w:szCs w:val="28"/>
    </w:rPr>
  </w:style>
  <w:style w:type="paragraph" w:customStyle="1" w:styleId="berschrift1ohneRefernz">
    <w:name w:val="Überschrift 1 (ohne Refernz)"/>
    <w:basedOn w:val="TOCHeading"/>
    <w:next w:val="Normal"/>
    <w:link w:val="berschrift1ohneRefernzZchn"/>
    <w:uiPriority w:val="8"/>
    <w:qFormat/>
    <w:rsid w:val="00624653"/>
    <w:rPr>
      <w:bCs/>
    </w:rPr>
  </w:style>
  <w:style w:type="character" w:customStyle="1" w:styleId="berschrift1ohneRefernzZchn">
    <w:name w:val="Überschrift 1 (ohne Refernz) Zchn"/>
    <w:basedOn w:val="DefaultParagraphFont"/>
    <w:link w:val="berschrift1ohneRefernz"/>
    <w:uiPriority w:val="8"/>
    <w:rsid w:val="00624653"/>
    <w:rPr>
      <w:rFonts w:ascii="Arial" w:hAnsi="Arial"/>
      <w:b/>
      <w:bCs/>
      <w:sz w:val="32"/>
      <w:lang w:eastAsia="de-DE"/>
    </w:rPr>
  </w:style>
  <w:style w:type="paragraph" w:styleId="TOCHeading">
    <w:name w:val="TOC Heading"/>
    <w:basedOn w:val="Normal"/>
    <w:next w:val="Normal"/>
    <w:link w:val="TOCHeadingChar"/>
    <w:uiPriority w:val="39"/>
    <w:unhideWhenUsed/>
    <w:qFormat/>
    <w:rsid w:val="00624653"/>
    <w:pPr>
      <w:pageBreakBefore/>
      <w:spacing w:before="1560" w:after="240" w:line="600" w:lineRule="auto"/>
      <w:jc w:val="left"/>
    </w:pPr>
    <w:rPr>
      <w:b/>
      <w:sz w:val="32"/>
      <w:lang w:eastAsia="de-DE"/>
    </w:rPr>
  </w:style>
  <w:style w:type="paragraph" w:customStyle="1" w:styleId="berschrift2Anhang">
    <w:name w:val="Überschrift 2 (Anhang)"/>
    <w:basedOn w:val="Heading2"/>
    <w:link w:val="berschrift2AnhangZchn"/>
    <w:uiPriority w:val="6"/>
    <w:qFormat/>
    <w:rsid w:val="00352A44"/>
    <w:pPr>
      <w:numPr>
        <w:ilvl w:val="0"/>
        <w:numId w:val="9"/>
      </w:numPr>
      <w:ind w:left="851" w:hanging="851"/>
    </w:pPr>
  </w:style>
  <w:style w:type="character" w:customStyle="1" w:styleId="berschrift2AnhangZchn">
    <w:name w:val="Überschrift 2 (Anhang) Zchn"/>
    <w:basedOn w:val="Heading2Char"/>
    <w:link w:val="berschrift2Anhang"/>
    <w:uiPriority w:val="6"/>
    <w:rsid w:val="00352A44"/>
    <w:rPr>
      <w:rFonts w:ascii="Arial" w:eastAsiaTheme="majorEastAsia" w:hAnsi="Arial" w:cstheme="majorBidi"/>
      <w:b/>
      <w:bCs/>
      <w:sz w:val="28"/>
      <w:szCs w:val="26"/>
    </w:rPr>
  </w:style>
  <w:style w:type="paragraph" w:customStyle="1" w:styleId="berschrift3Anhang">
    <w:name w:val="Überschrift 3 (Anhang)"/>
    <w:basedOn w:val="Heading3"/>
    <w:next w:val="Normal"/>
    <w:link w:val="berschrift3AnhangZchn"/>
    <w:uiPriority w:val="7"/>
    <w:qFormat/>
    <w:rsid w:val="00990F23"/>
    <w:pPr>
      <w:numPr>
        <w:numId w:val="5"/>
      </w:numPr>
    </w:pPr>
  </w:style>
  <w:style w:type="character" w:customStyle="1" w:styleId="berschrift3AnhangZchn">
    <w:name w:val="Überschrift 3 (Anhang) Zchn"/>
    <w:basedOn w:val="Heading3Char"/>
    <w:link w:val="berschrift3Anhang"/>
    <w:uiPriority w:val="7"/>
    <w:rsid w:val="00A237BF"/>
    <w:rPr>
      <w:rFonts w:ascii="Arial" w:eastAsiaTheme="majorEastAsia" w:hAnsi="Arial" w:cstheme="majorBidi"/>
      <w:b/>
      <w:bCs/>
      <w:sz w:val="24"/>
      <w:lang w:eastAsia="de-DE"/>
    </w:rPr>
  </w:style>
  <w:style w:type="character" w:styleId="Strong">
    <w:name w:val="Strong"/>
    <w:basedOn w:val="DefaultParagraphFont"/>
    <w:uiPriority w:val="1"/>
    <w:qFormat/>
    <w:rsid w:val="00F52BC0"/>
    <w:rPr>
      <w:rFonts w:ascii="Arial" w:hAnsi="Arial"/>
      <w:b/>
      <w:bCs/>
      <w:sz w:val="22"/>
    </w:rPr>
  </w:style>
  <w:style w:type="paragraph" w:styleId="TableofFigures">
    <w:name w:val="table of figures"/>
    <w:aliases w:val="List of Figures"/>
    <w:basedOn w:val="Normal"/>
    <w:next w:val="Normal"/>
    <w:uiPriority w:val="99"/>
    <w:unhideWhenUsed/>
    <w:rsid w:val="00AE7AC2"/>
    <w:pPr>
      <w:tabs>
        <w:tab w:val="right" w:leader="dot" w:pos="8789"/>
      </w:tabs>
      <w:suppressAutoHyphens/>
      <w:spacing w:before="60" w:after="60"/>
      <w:ind w:left="1702" w:hanging="1418"/>
      <w:jc w:val="left"/>
    </w:pPr>
    <w:rPr>
      <w:noProof/>
    </w:rPr>
  </w:style>
  <w:style w:type="paragraph" w:styleId="Caption">
    <w:name w:val="caption"/>
    <w:basedOn w:val="Normal"/>
    <w:next w:val="Normal"/>
    <w:link w:val="CaptionChar"/>
    <w:uiPriority w:val="35"/>
    <w:qFormat/>
    <w:rsid w:val="00E81977"/>
    <w:pPr>
      <w:spacing w:after="360" w:line="240" w:lineRule="auto"/>
      <w:jc w:val="center"/>
    </w:pPr>
    <w:rPr>
      <w:bCs/>
      <w:szCs w:val="18"/>
    </w:rPr>
  </w:style>
  <w:style w:type="character" w:customStyle="1" w:styleId="CaptionChar">
    <w:name w:val="Caption Char"/>
    <w:basedOn w:val="DefaultParagraphFont"/>
    <w:link w:val="Caption"/>
    <w:uiPriority w:val="11"/>
    <w:rsid w:val="00E81977"/>
    <w:rPr>
      <w:rFonts w:ascii="Arial" w:hAnsi="Arial"/>
      <w:bCs/>
      <w:szCs w:val="18"/>
    </w:rPr>
  </w:style>
  <w:style w:type="paragraph" w:styleId="FootnoteText">
    <w:name w:val="footnote text"/>
    <w:basedOn w:val="Normal"/>
    <w:link w:val="FootnoteTextChar"/>
    <w:uiPriority w:val="99"/>
    <w:unhideWhenUsed/>
    <w:rsid w:val="00990F23"/>
    <w:pPr>
      <w:tabs>
        <w:tab w:val="left" w:pos="170"/>
      </w:tabs>
      <w:spacing w:after="0" w:line="240" w:lineRule="auto"/>
      <w:ind w:left="170" w:hanging="170"/>
    </w:pPr>
    <w:rPr>
      <w:sz w:val="20"/>
      <w:szCs w:val="20"/>
    </w:rPr>
  </w:style>
  <w:style w:type="character" w:customStyle="1" w:styleId="FootnoteTextChar">
    <w:name w:val="Footnote Text Char"/>
    <w:basedOn w:val="DefaultParagraphFont"/>
    <w:link w:val="FootnoteText"/>
    <w:uiPriority w:val="99"/>
    <w:rsid w:val="00990F23"/>
    <w:rPr>
      <w:rFonts w:ascii="Arial" w:hAnsi="Arial"/>
      <w:color w:val="000000" w:themeColor="text1"/>
      <w:sz w:val="20"/>
      <w:szCs w:val="20"/>
    </w:rPr>
  </w:style>
  <w:style w:type="character" w:styleId="FootnoteReference">
    <w:name w:val="footnote reference"/>
    <w:basedOn w:val="DefaultParagraphFont"/>
    <w:uiPriority w:val="99"/>
    <w:unhideWhenUsed/>
    <w:rsid w:val="00990F23"/>
    <w:rPr>
      <w:vertAlign w:val="superscript"/>
    </w:rPr>
  </w:style>
  <w:style w:type="paragraph" w:customStyle="1" w:styleId="Grafik">
    <w:name w:val="Grafik"/>
    <w:basedOn w:val="Normal"/>
    <w:uiPriority w:val="10"/>
    <w:qFormat/>
    <w:rsid w:val="007E0F25"/>
    <w:pPr>
      <w:spacing w:before="360" w:line="240" w:lineRule="auto"/>
      <w:ind w:left="1559" w:hanging="1559"/>
      <w:jc w:val="center"/>
    </w:pPr>
    <w:rPr>
      <w:noProof/>
      <w:lang w:eastAsia="de-DE"/>
    </w:rPr>
  </w:style>
  <w:style w:type="character" w:customStyle="1" w:styleId="TOCHeadingChar">
    <w:name w:val="TOC Heading Char"/>
    <w:basedOn w:val="DefaultParagraphFont"/>
    <w:link w:val="TOCHeading"/>
    <w:uiPriority w:val="39"/>
    <w:rsid w:val="00624653"/>
    <w:rPr>
      <w:rFonts w:ascii="Arial" w:hAnsi="Arial"/>
      <w:b/>
      <w:sz w:val="32"/>
      <w:lang w:eastAsia="de-DE"/>
    </w:rPr>
  </w:style>
  <w:style w:type="paragraph" w:styleId="Header">
    <w:name w:val="header"/>
    <w:basedOn w:val="Normal"/>
    <w:link w:val="HeaderChar"/>
    <w:uiPriority w:val="99"/>
    <w:unhideWhenUsed/>
    <w:rsid w:val="005015FC"/>
    <w:pPr>
      <w:pBdr>
        <w:bottom w:val="single" w:sz="8" w:space="1" w:color="000000" w:themeColor="text1"/>
      </w:pBdr>
      <w:tabs>
        <w:tab w:val="center" w:pos="4536"/>
        <w:tab w:val="right" w:pos="8833"/>
      </w:tabs>
      <w:spacing w:after="0" w:line="288" w:lineRule="auto"/>
      <w:jc w:val="right"/>
    </w:pPr>
    <w:rPr>
      <w:color w:val="000000" w:themeColor="text1"/>
    </w:rPr>
  </w:style>
  <w:style w:type="character" w:customStyle="1" w:styleId="HeaderChar">
    <w:name w:val="Header Char"/>
    <w:basedOn w:val="DefaultParagraphFont"/>
    <w:link w:val="Header"/>
    <w:uiPriority w:val="99"/>
    <w:rsid w:val="005015FC"/>
    <w:rPr>
      <w:rFonts w:ascii="Arial" w:hAnsi="Arial"/>
      <w:color w:val="000000" w:themeColor="text1"/>
    </w:rPr>
  </w:style>
  <w:style w:type="numbering" w:customStyle="1" w:styleId="ListeeinfacheAufzhlung">
    <w:name w:val="Liste (einfache Aufzählung)"/>
    <w:basedOn w:val="NoList"/>
    <w:uiPriority w:val="99"/>
    <w:rsid w:val="00990F23"/>
    <w:pPr>
      <w:numPr>
        <w:numId w:val="1"/>
      </w:numPr>
    </w:pPr>
  </w:style>
  <w:style w:type="numbering" w:customStyle="1" w:styleId="ListeSpiegelstrich">
    <w:name w:val="Liste (Spiegelstrich)"/>
    <w:uiPriority w:val="99"/>
    <w:rsid w:val="00990F23"/>
    <w:pPr>
      <w:numPr>
        <w:numId w:val="2"/>
      </w:numPr>
    </w:pPr>
  </w:style>
  <w:style w:type="paragraph" w:customStyle="1" w:styleId="ListenabsatzAufzhlungE1">
    <w:name w:val="Listenabsatz Aufzählung E1"/>
    <w:basedOn w:val="ListParagraph"/>
    <w:link w:val="ListenabsatzAufzhlungE1Zchn"/>
    <w:uiPriority w:val="13"/>
    <w:rsid w:val="00AA45D7"/>
    <w:pPr>
      <w:numPr>
        <w:numId w:val="7"/>
      </w:numPr>
    </w:pPr>
  </w:style>
  <w:style w:type="paragraph" w:styleId="ListParagraph">
    <w:name w:val="List Paragraph"/>
    <w:basedOn w:val="Normal"/>
    <w:link w:val="ListParagraphChar"/>
    <w:uiPriority w:val="34"/>
    <w:qFormat/>
    <w:rsid w:val="00AA45D7"/>
    <w:pPr>
      <w:spacing w:before="0" w:after="0"/>
      <w:contextualSpacing/>
    </w:pPr>
  </w:style>
  <w:style w:type="paragraph" w:customStyle="1" w:styleId="ListenabsatzSpiegelpunkte">
    <w:name w:val="Listenabsatz Spiegelpunkte"/>
    <w:basedOn w:val="ListenabsatzAufzhlungE1"/>
    <w:uiPriority w:val="14"/>
    <w:qFormat/>
    <w:rsid w:val="00565C63"/>
    <w:pPr>
      <w:spacing w:before="120" w:after="120"/>
      <w:contextualSpacing w:val="0"/>
    </w:pPr>
  </w:style>
  <w:style w:type="numbering" w:customStyle="1" w:styleId="ListeberschriftenAllgemein">
    <w:name w:val="Liste Überschriften Allgemein"/>
    <w:basedOn w:val="NoList"/>
    <w:uiPriority w:val="99"/>
    <w:rsid w:val="00535963"/>
    <w:pPr>
      <w:numPr>
        <w:numId w:val="3"/>
      </w:numPr>
    </w:pPr>
  </w:style>
  <w:style w:type="numbering" w:customStyle="1" w:styleId="ListeberschriftenAnhang">
    <w:name w:val="Liste Überschriften Anhang"/>
    <w:uiPriority w:val="99"/>
    <w:rsid w:val="00990F23"/>
    <w:pPr>
      <w:numPr>
        <w:numId w:val="4"/>
      </w:numPr>
    </w:pPr>
  </w:style>
  <w:style w:type="paragraph" w:styleId="Bibliography">
    <w:name w:val="Bibliography"/>
    <w:basedOn w:val="Normal"/>
    <w:next w:val="Normal"/>
    <w:uiPriority w:val="37"/>
    <w:unhideWhenUsed/>
    <w:rsid w:val="00E50355"/>
    <w:pPr>
      <w:tabs>
        <w:tab w:val="left" w:pos="284"/>
      </w:tabs>
      <w:suppressAutoHyphens/>
      <w:ind w:left="284"/>
      <w:jc w:val="left"/>
    </w:pPr>
    <w:rPr>
      <w:noProof/>
    </w:rPr>
  </w:style>
  <w:style w:type="character" w:styleId="PageNumber">
    <w:name w:val="page number"/>
    <w:basedOn w:val="DefaultParagraphFont"/>
    <w:uiPriority w:val="99"/>
    <w:unhideWhenUsed/>
    <w:rsid w:val="00A105F0"/>
    <w:rPr>
      <w:b/>
    </w:rPr>
  </w:style>
  <w:style w:type="table" w:customStyle="1" w:styleId="TabelleFormelnmitNummerierung">
    <w:name w:val="Tabelle (Formeln mit Nummerierung)"/>
    <w:basedOn w:val="TableNormal"/>
    <w:uiPriority w:val="99"/>
    <w:rsid w:val="00AC12BE"/>
    <w:pPr>
      <w:spacing w:after="240" w:line="360" w:lineRule="exact"/>
      <w:ind w:left="567"/>
    </w:pPr>
    <w:rPr>
      <w:rFonts w:ascii="Arial" w:hAnsi="Arial"/>
      <w:color w:val="000000" w:themeColor="text1"/>
    </w:rPr>
    <w:tblPr/>
    <w:tcPr>
      <w:shd w:val="clear" w:color="auto" w:fill="FFFFFF" w:themeFill="background1"/>
    </w:tcPr>
  </w:style>
  <w:style w:type="table" w:customStyle="1" w:styleId="TabelleWerte">
    <w:name w:val="Tabelle (Werte)"/>
    <w:basedOn w:val="TableNormal"/>
    <w:uiPriority w:val="99"/>
    <w:rsid w:val="00352A44"/>
    <w:pPr>
      <w:spacing w:after="0" w:line="240" w:lineRule="auto"/>
    </w:pPr>
    <w:rPr>
      <w:rFonts w:ascii="Arial" w:hAnsi="Arial"/>
      <w:color w:val="000000" w:themeColor="text1"/>
    </w:rPr>
    <w:tblPr>
      <w:tblStyleRowBandSize w:val="1"/>
      <w:tblStyleColBandSize w:val="1"/>
    </w:tblPr>
    <w:tblStylePr w:type="firstRow">
      <w:rPr>
        <w:b/>
      </w:rPr>
      <w:tblPr/>
      <w:tcPr>
        <w:tcBorders>
          <w:top w:val="nil"/>
          <w:left w:val="nil"/>
          <w:bottom w:val="single" w:sz="18" w:space="0" w:color="000000" w:themeColor="text1"/>
          <w:right w:val="nil"/>
          <w:insideH w:val="nil"/>
          <w:insideV w:val="nil"/>
          <w:tl2br w:val="nil"/>
          <w:tr2bl w:val="nil"/>
        </w:tcBorders>
      </w:tcPr>
    </w:tblStylePr>
    <w:tblStylePr w:type="lastRow">
      <w:rPr>
        <w:b/>
      </w:rPr>
      <w:tblPr/>
      <w:tcPr>
        <w:tcBorders>
          <w:top w:val="double" w:sz="4" w:space="0" w:color="auto"/>
          <w:left w:val="nil"/>
          <w:bottom w:val="nil"/>
          <w:right w:val="nil"/>
          <w:insideH w:val="nil"/>
          <w:insideV w:val="nil"/>
          <w:tl2br w:val="nil"/>
          <w:tr2bl w:val="nil"/>
        </w:tcBorders>
      </w:tcPr>
    </w:tblStylePr>
    <w:tblStylePr w:type="firstCol">
      <w:rPr>
        <w:rFonts w:ascii="Arial" w:hAnsi="Arial"/>
        <w:i w:val="0"/>
        <w:sz w:val="22"/>
      </w:rPr>
      <w:tblPr/>
      <w:tcPr>
        <w:tcBorders>
          <w:top w:val="nil"/>
          <w:left w:val="nil"/>
          <w:bottom w:val="nil"/>
          <w:right w:val="single" w:sz="8" w:space="0" w:color="000000" w:themeColor="text1"/>
          <w:insideH w:val="nil"/>
          <w:insideV w:val="nil"/>
          <w:tl2br w:val="nil"/>
          <w:tr2bl w:val="nil"/>
        </w:tcBorders>
      </w:tcPr>
    </w:tblStylePr>
  </w:style>
  <w:style w:type="paragraph" w:styleId="TOC1">
    <w:name w:val="toc 1"/>
    <w:basedOn w:val="Normal"/>
    <w:next w:val="Normal"/>
    <w:autoRedefine/>
    <w:uiPriority w:val="39"/>
    <w:unhideWhenUsed/>
    <w:qFormat/>
    <w:rsid w:val="001F1855"/>
    <w:pPr>
      <w:tabs>
        <w:tab w:val="left" w:pos="340"/>
        <w:tab w:val="right" w:pos="8806"/>
      </w:tabs>
      <w:spacing w:before="160" w:after="0"/>
      <w:jc w:val="left"/>
    </w:pPr>
    <w:rPr>
      <w:b/>
      <w:bCs/>
      <w:noProof/>
      <w:szCs w:val="20"/>
    </w:rPr>
  </w:style>
  <w:style w:type="paragraph" w:styleId="TOC2">
    <w:name w:val="toc 2"/>
    <w:basedOn w:val="Normal"/>
    <w:next w:val="Normal"/>
    <w:autoRedefine/>
    <w:uiPriority w:val="39"/>
    <w:unhideWhenUsed/>
    <w:qFormat/>
    <w:rsid w:val="00A3563F"/>
    <w:pPr>
      <w:tabs>
        <w:tab w:val="left" w:pos="851"/>
        <w:tab w:val="right" w:leader="dot" w:pos="8806"/>
      </w:tabs>
      <w:spacing w:before="0" w:after="0"/>
      <w:ind w:left="340"/>
      <w:jc w:val="left"/>
    </w:pPr>
    <w:rPr>
      <w:iCs/>
      <w:noProof/>
      <w:szCs w:val="20"/>
    </w:rPr>
  </w:style>
  <w:style w:type="paragraph" w:styleId="TOC3">
    <w:name w:val="toc 3"/>
    <w:basedOn w:val="TOC2"/>
    <w:next w:val="Normal"/>
    <w:autoRedefine/>
    <w:uiPriority w:val="39"/>
    <w:unhideWhenUsed/>
    <w:qFormat/>
    <w:rsid w:val="001303DA"/>
    <w:pPr>
      <w:tabs>
        <w:tab w:val="clear" w:pos="851"/>
        <w:tab w:val="clear" w:pos="8806"/>
        <w:tab w:val="left" w:pos="1559"/>
        <w:tab w:val="right" w:leader="dot" w:pos="8789"/>
      </w:tabs>
      <w:ind w:left="851"/>
    </w:pPr>
  </w:style>
  <w:style w:type="paragraph" w:styleId="Footer">
    <w:name w:val="footer"/>
    <w:basedOn w:val="Normal"/>
    <w:link w:val="FooterChar"/>
    <w:uiPriority w:val="99"/>
    <w:unhideWhenUsed/>
    <w:rsid w:val="00990F23"/>
    <w:pPr>
      <w:tabs>
        <w:tab w:val="center" w:pos="4536"/>
        <w:tab w:val="right" w:pos="9072"/>
      </w:tabs>
      <w:spacing w:after="0" w:line="240" w:lineRule="auto"/>
    </w:pPr>
  </w:style>
  <w:style w:type="character" w:customStyle="1" w:styleId="FooterChar">
    <w:name w:val="Footer Char"/>
    <w:basedOn w:val="DefaultParagraphFont"/>
    <w:link w:val="Footer"/>
    <w:uiPriority w:val="99"/>
    <w:rsid w:val="00990F23"/>
    <w:rPr>
      <w:rFonts w:ascii="Arial" w:hAnsi="Arial"/>
      <w:color w:val="000000" w:themeColor="text1"/>
      <w:sz w:val="24"/>
    </w:rPr>
  </w:style>
  <w:style w:type="paragraph" w:customStyle="1" w:styleId="Formel">
    <w:name w:val="Formel"/>
    <w:next w:val="Normal"/>
    <w:link w:val="FormelZchn"/>
    <w:uiPriority w:val="12"/>
    <w:qFormat/>
    <w:rsid w:val="00990F23"/>
    <w:pPr>
      <w:keepLines/>
      <w:tabs>
        <w:tab w:val="right" w:pos="8505"/>
      </w:tabs>
      <w:spacing w:before="360" w:after="240" w:line="480" w:lineRule="auto"/>
      <w:jc w:val="center"/>
    </w:pPr>
    <w:rPr>
      <w:rFonts w:ascii="Arial" w:hAnsi="Arial"/>
      <w:color w:val="000000" w:themeColor="text1"/>
      <w:sz w:val="24"/>
      <w:szCs w:val="18"/>
    </w:rPr>
  </w:style>
  <w:style w:type="character" w:customStyle="1" w:styleId="FormelZchn">
    <w:name w:val="Formel Zchn"/>
    <w:basedOn w:val="CaptionChar"/>
    <w:link w:val="Formel"/>
    <w:uiPriority w:val="12"/>
    <w:rsid w:val="00BF29C9"/>
    <w:rPr>
      <w:rFonts w:ascii="Arial" w:hAnsi="Arial"/>
      <w:bCs w:val="0"/>
      <w:i/>
      <w:color w:val="000000" w:themeColor="text1"/>
      <w:sz w:val="24"/>
      <w:szCs w:val="18"/>
    </w:rPr>
  </w:style>
  <w:style w:type="paragraph" w:styleId="BalloonText">
    <w:name w:val="Balloon Text"/>
    <w:basedOn w:val="Normal"/>
    <w:link w:val="BalloonTextChar"/>
    <w:uiPriority w:val="99"/>
    <w:semiHidden/>
    <w:rsid w:val="00BA51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1D4"/>
    <w:rPr>
      <w:rFonts w:ascii="Tahoma" w:hAnsi="Tahoma" w:cs="Tahoma"/>
      <w:color w:val="000000" w:themeColor="text1"/>
      <w:sz w:val="16"/>
      <w:szCs w:val="16"/>
    </w:rPr>
  </w:style>
  <w:style w:type="character" w:styleId="Hyperlink">
    <w:name w:val="Hyperlink"/>
    <w:basedOn w:val="DefaultParagraphFont"/>
    <w:uiPriority w:val="99"/>
    <w:unhideWhenUsed/>
    <w:rsid w:val="00275A0A"/>
    <w:rPr>
      <w:color w:val="0000FF" w:themeColor="hyperlink"/>
      <w:u w:val="single"/>
    </w:rPr>
  </w:style>
  <w:style w:type="character" w:customStyle="1" w:styleId="Heading5Char">
    <w:name w:val="Heading 5 Char"/>
    <w:basedOn w:val="DefaultParagraphFont"/>
    <w:link w:val="Heading5"/>
    <w:uiPriority w:val="9"/>
    <w:semiHidden/>
    <w:rsid w:val="00E4001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4001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4001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4001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40018"/>
    <w:rPr>
      <w:rFonts w:asciiTheme="majorHAnsi" w:eastAsiaTheme="majorEastAsia" w:hAnsiTheme="majorHAnsi" w:cstheme="majorBidi"/>
      <w:i/>
      <w:iCs/>
      <w:color w:val="404040" w:themeColor="text1" w:themeTint="BF"/>
      <w:sz w:val="20"/>
      <w:szCs w:val="20"/>
    </w:rPr>
  </w:style>
  <w:style w:type="paragraph" w:styleId="TOC4">
    <w:name w:val="toc 4"/>
    <w:basedOn w:val="Normal"/>
    <w:next w:val="Normal"/>
    <w:autoRedefine/>
    <w:uiPriority w:val="39"/>
    <w:qFormat/>
    <w:rsid w:val="00FA541D"/>
    <w:pPr>
      <w:tabs>
        <w:tab w:val="left" w:pos="2466"/>
        <w:tab w:val="right" w:leader="dot" w:pos="8806"/>
      </w:tabs>
      <w:spacing w:before="0" w:after="0"/>
      <w:ind w:left="1559"/>
      <w:jc w:val="left"/>
    </w:pPr>
    <w:rPr>
      <w:rFonts w:cs="Arial"/>
      <w:noProof/>
      <w:lang w:eastAsia="de-DE"/>
    </w:rPr>
  </w:style>
  <w:style w:type="paragraph" w:customStyle="1" w:styleId="TitelseiteKopfzeile">
    <w:name w:val="Titelseite Kopfzeile"/>
    <w:basedOn w:val="Normal"/>
    <w:uiPriority w:val="49"/>
    <w:rsid w:val="0093018C"/>
    <w:pPr>
      <w:spacing w:before="0" w:after="0" w:line="276" w:lineRule="auto"/>
      <w:ind w:right="425"/>
      <w:jc w:val="center"/>
    </w:pPr>
    <w:rPr>
      <w:rFonts w:ascii="TUM Neue Helvetica 55 Regular" w:eastAsia="SimSun" w:hAnsi="TUM Neue Helvetica 55 Regular" w:cs="Times New Roman"/>
      <w:sz w:val="24"/>
      <w:szCs w:val="28"/>
      <w:lang w:eastAsia="zh-CN"/>
    </w:rPr>
  </w:style>
  <w:style w:type="paragraph" w:customStyle="1" w:styleId="TitelseiteTitel">
    <w:name w:val="Titelseite Titel"/>
    <w:basedOn w:val="Normal"/>
    <w:link w:val="TitelseiteTitelZchn"/>
    <w:uiPriority w:val="49"/>
    <w:rsid w:val="0093018C"/>
    <w:pPr>
      <w:spacing w:before="0" w:after="0" w:line="240" w:lineRule="auto"/>
      <w:jc w:val="center"/>
    </w:pPr>
    <w:rPr>
      <w:rFonts w:ascii="TUM Neue Helvetica 55 Regular" w:eastAsia="Times New Roman" w:hAnsi="TUM Neue Helvetica 55 Regular" w:cs="Times New Roman"/>
      <w:b/>
      <w:bCs/>
      <w:sz w:val="52"/>
      <w:szCs w:val="52"/>
      <w:lang w:eastAsia="de-DE"/>
    </w:rPr>
  </w:style>
  <w:style w:type="paragraph" w:customStyle="1" w:styleId="TitelseiteVerfasser">
    <w:name w:val="Titelseite Verfasser"/>
    <w:basedOn w:val="Normal"/>
    <w:uiPriority w:val="49"/>
    <w:qFormat/>
    <w:rsid w:val="0093018C"/>
    <w:pPr>
      <w:spacing w:before="0" w:after="0" w:line="240" w:lineRule="auto"/>
      <w:jc w:val="center"/>
    </w:pPr>
    <w:rPr>
      <w:rFonts w:ascii="TUM Neue Helvetica 55 Regular" w:eastAsia="Times New Roman" w:hAnsi="TUM Neue Helvetica 55 Regular" w:cs="Times New Roman"/>
      <w:sz w:val="28"/>
      <w:szCs w:val="28"/>
      <w:lang w:eastAsia="de-DE"/>
    </w:rPr>
  </w:style>
  <w:style w:type="paragraph" w:customStyle="1" w:styleId="TitelseiteBetreuer">
    <w:name w:val="Titelseite Betreuer"/>
    <w:basedOn w:val="Normal"/>
    <w:uiPriority w:val="49"/>
    <w:qFormat/>
    <w:rsid w:val="0093018C"/>
    <w:pPr>
      <w:spacing w:before="0" w:after="0" w:line="360" w:lineRule="auto"/>
      <w:jc w:val="center"/>
    </w:pPr>
    <w:rPr>
      <w:rFonts w:ascii="TUM Neue Helvetica 55 Regular" w:eastAsia="Times New Roman" w:hAnsi="TUM Neue Helvetica 55 Regular" w:cs="Times New Roman"/>
      <w:iCs/>
      <w:sz w:val="28"/>
      <w:szCs w:val="28"/>
      <w:lang w:eastAsia="de-DE"/>
    </w:rPr>
  </w:style>
  <w:style w:type="paragraph" w:customStyle="1" w:styleId="TitelseiteDatum">
    <w:name w:val="Titelseite Datum"/>
    <w:basedOn w:val="TitelseiteBetreuer"/>
    <w:uiPriority w:val="49"/>
    <w:qFormat/>
    <w:rsid w:val="0093018C"/>
    <w:pPr>
      <w:spacing w:line="240" w:lineRule="auto"/>
    </w:pPr>
  </w:style>
  <w:style w:type="paragraph" w:customStyle="1" w:styleId="BeschriftungBlocksatz">
    <w:name w:val="Beschriftung Blocksatz"/>
    <w:basedOn w:val="Caption"/>
    <w:next w:val="Normal"/>
    <w:uiPriority w:val="11"/>
    <w:qFormat/>
    <w:rsid w:val="00820651"/>
    <w:pPr>
      <w:ind w:left="1276" w:hanging="1276"/>
      <w:jc w:val="both"/>
    </w:pPr>
  </w:style>
  <w:style w:type="paragraph" w:customStyle="1" w:styleId="Beschriftungoberhalb">
    <w:name w:val="Beschriftung oberhalb"/>
    <w:basedOn w:val="Caption"/>
    <w:next w:val="Normal"/>
    <w:uiPriority w:val="11"/>
    <w:qFormat/>
    <w:rsid w:val="004A2EDB"/>
    <w:pPr>
      <w:spacing w:before="360" w:after="120"/>
    </w:pPr>
  </w:style>
  <w:style w:type="paragraph" w:customStyle="1" w:styleId="Tabelle">
    <w:name w:val="Tabelle"/>
    <w:basedOn w:val="Normal"/>
    <w:uiPriority w:val="12"/>
    <w:qFormat/>
    <w:rsid w:val="00E81977"/>
    <w:pPr>
      <w:spacing w:before="60" w:after="60" w:line="276" w:lineRule="auto"/>
    </w:pPr>
    <w:rPr>
      <w:color w:val="000000" w:themeColor="text1"/>
    </w:rPr>
  </w:style>
  <w:style w:type="paragraph" w:styleId="Index1">
    <w:name w:val="index 1"/>
    <w:basedOn w:val="Normal"/>
    <w:next w:val="Normal"/>
    <w:link w:val="Index1Char"/>
    <w:autoRedefine/>
    <w:uiPriority w:val="99"/>
    <w:semiHidden/>
    <w:qFormat/>
    <w:rsid w:val="001F1855"/>
    <w:pPr>
      <w:tabs>
        <w:tab w:val="left" w:leader="dot" w:pos="1418"/>
        <w:tab w:val="right" w:pos="8835"/>
      </w:tabs>
      <w:spacing w:before="0" w:after="0"/>
      <w:ind w:left="221" w:hanging="221"/>
      <w:jc w:val="left"/>
    </w:pPr>
    <w:rPr>
      <w:noProof/>
      <w:szCs w:val="20"/>
    </w:rPr>
  </w:style>
  <w:style w:type="paragraph" w:styleId="Index2">
    <w:name w:val="index 2"/>
    <w:basedOn w:val="Normal"/>
    <w:next w:val="Normal"/>
    <w:autoRedefine/>
    <w:uiPriority w:val="99"/>
    <w:semiHidden/>
    <w:rsid w:val="00190C8B"/>
    <w:pPr>
      <w:spacing w:before="0" w:after="0"/>
      <w:ind w:left="440" w:hanging="220"/>
      <w:jc w:val="left"/>
    </w:pPr>
    <w:rPr>
      <w:rFonts w:asciiTheme="minorHAnsi" w:hAnsiTheme="minorHAnsi"/>
      <w:sz w:val="20"/>
      <w:szCs w:val="20"/>
    </w:rPr>
  </w:style>
  <w:style w:type="paragraph" w:styleId="Index3">
    <w:name w:val="index 3"/>
    <w:basedOn w:val="Normal"/>
    <w:next w:val="Normal"/>
    <w:autoRedefine/>
    <w:uiPriority w:val="99"/>
    <w:semiHidden/>
    <w:rsid w:val="00190C8B"/>
    <w:pPr>
      <w:spacing w:before="0" w:after="0"/>
      <w:ind w:left="660" w:hanging="220"/>
      <w:jc w:val="left"/>
    </w:pPr>
    <w:rPr>
      <w:rFonts w:asciiTheme="minorHAnsi" w:hAnsiTheme="minorHAnsi"/>
      <w:sz w:val="20"/>
      <w:szCs w:val="20"/>
    </w:rPr>
  </w:style>
  <w:style w:type="paragraph" w:styleId="Index4">
    <w:name w:val="index 4"/>
    <w:basedOn w:val="Normal"/>
    <w:next w:val="Normal"/>
    <w:autoRedefine/>
    <w:uiPriority w:val="99"/>
    <w:semiHidden/>
    <w:rsid w:val="00190C8B"/>
    <w:pPr>
      <w:spacing w:before="0" w:after="0"/>
      <w:ind w:left="880" w:hanging="220"/>
      <w:jc w:val="left"/>
    </w:pPr>
    <w:rPr>
      <w:rFonts w:asciiTheme="minorHAnsi" w:hAnsiTheme="minorHAnsi"/>
      <w:sz w:val="20"/>
      <w:szCs w:val="20"/>
    </w:rPr>
  </w:style>
  <w:style w:type="paragraph" w:styleId="Index5">
    <w:name w:val="index 5"/>
    <w:basedOn w:val="Normal"/>
    <w:next w:val="Normal"/>
    <w:autoRedefine/>
    <w:uiPriority w:val="99"/>
    <w:semiHidden/>
    <w:rsid w:val="00190C8B"/>
    <w:pPr>
      <w:spacing w:before="0" w:after="0"/>
      <w:ind w:left="1100" w:hanging="220"/>
      <w:jc w:val="left"/>
    </w:pPr>
    <w:rPr>
      <w:rFonts w:asciiTheme="minorHAnsi" w:hAnsiTheme="minorHAnsi"/>
      <w:sz w:val="20"/>
      <w:szCs w:val="20"/>
    </w:rPr>
  </w:style>
  <w:style w:type="paragraph" w:styleId="Index6">
    <w:name w:val="index 6"/>
    <w:basedOn w:val="Normal"/>
    <w:next w:val="Normal"/>
    <w:autoRedefine/>
    <w:uiPriority w:val="99"/>
    <w:semiHidden/>
    <w:rsid w:val="00190C8B"/>
    <w:pPr>
      <w:spacing w:before="0" w:after="0"/>
      <w:ind w:left="1320" w:hanging="220"/>
      <w:jc w:val="left"/>
    </w:pPr>
    <w:rPr>
      <w:rFonts w:asciiTheme="minorHAnsi" w:hAnsiTheme="minorHAnsi"/>
      <w:sz w:val="20"/>
      <w:szCs w:val="20"/>
    </w:rPr>
  </w:style>
  <w:style w:type="paragraph" w:styleId="Index7">
    <w:name w:val="index 7"/>
    <w:basedOn w:val="Normal"/>
    <w:next w:val="Normal"/>
    <w:autoRedefine/>
    <w:uiPriority w:val="99"/>
    <w:semiHidden/>
    <w:rsid w:val="00190C8B"/>
    <w:pPr>
      <w:spacing w:before="0" w:after="0"/>
      <w:ind w:left="1540" w:hanging="220"/>
      <w:jc w:val="left"/>
    </w:pPr>
    <w:rPr>
      <w:rFonts w:asciiTheme="minorHAnsi" w:hAnsiTheme="minorHAnsi"/>
      <w:sz w:val="20"/>
      <w:szCs w:val="20"/>
    </w:rPr>
  </w:style>
  <w:style w:type="paragraph" w:styleId="Index8">
    <w:name w:val="index 8"/>
    <w:basedOn w:val="Normal"/>
    <w:next w:val="Normal"/>
    <w:autoRedefine/>
    <w:uiPriority w:val="99"/>
    <w:semiHidden/>
    <w:rsid w:val="00190C8B"/>
    <w:pPr>
      <w:spacing w:before="0" w:after="0"/>
      <w:ind w:left="1760" w:hanging="220"/>
      <w:jc w:val="left"/>
    </w:pPr>
    <w:rPr>
      <w:rFonts w:asciiTheme="minorHAnsi" w:hAnsiTheme="minorHAnsi"/>
      <w:sz w:val="20"/>
      <w:szCs w:val="20"/>
    </w:rPr>
  </w:style>
  <w:style w:type="paragraph" w:styleId="Index9">
    <w:name w:val="index 9"/>
    <w:basedOn w:val="Normal"/>
    <w:next w:val="Normal"/>
    <w:autoRedefine/>
    <w:uiPriority w:val="99"/>
    <w:semiHidden/>
    <w:rsid w:val="00190C8B"/>
    <w:pPr>
      <w:spacing w:before="0" w:after="0"/>
      <w:ind w:left="1980" w:hanging="220"/>
      <w:jc w:val="left"/>
    </w:pPr>
    <w:rPr>
      <w:rFonts w:asciiTheme="minorHAnsi" w:hAnsiTheme="minorHAnsi"/>
      <w:sz w:val="20"/>
      <w:szCs w:val="20"/>
    </w:rPr>
  </w:style>
  <w:style w:type="paragraph" w:styleId="IndexHeading">
    <w:name w:val="index heading"/>
    <w:basedOn w:val="Normal"/>
    <w:next w:val="Index1"/>
    <w:uiPriority w:val="99"/>
    <w:semiHidden/>
    <w:rsid w:val="00190C8B"/>
    <w:pPr>
      <w:spacing w:before="0" w:after="0"/>
      <w:jc w:val="left"/>
    </w:pPr>
    <w:rPr>
      <w:rFonts w:asciiTheme="minorHAnsi" w:hAnsiTheme="minorHAnsi"/>
      <w:sz w:val="20"/>
      <w:szCs w:val="20"/>
    </w:rPr>
  </w:style>
  <w:style w:type="character" w:styleId="LineNumber">
    <w:name w:val="line number"/>
    <w:basedOn w:val="DefaultParagraphFont"/>
    <w:uiPriority w:val="99"/>
    <w:semiHidden/>
    <w:rsid w:val="000A3D2E"/>
  </w:style>
  <w:style w:type="paragraph" w:customStyle="1" w:styleId="Formatvorlage1">
    <w:name w:val="Formatvorlage1"/>
    <w:basedOn w:val="Heading1"/>
    <w:link w:val="Formatvorlage1Zchn"/>
    <w:rsid w:val="00B31E5E"/>
    <w:pPr>
      <w:numPr>
        <w:numId w:val="0"/>
      </w:numPr>
    </w:pPr>
  </w:style>
  <w:style w:type="paragraph" w:customStyle="1" w:styleId="Formatvorlage2">
    <w:name w:val="Formatvorlage2"/>
    <w:basedOn w:val="Normal"/>
    <w:next w:val="berschrift1ohneRefernz"/>
    <w:link w:val="Formatvorlage2Zchn"/>
    <w:rsid w:val="00B31E5E"/>
    <w:rPr>
      <w:b/>
      <w:sz w:val="32"/>
      <w:szCs w:val="32"/>
    </w:rPr>
  </w:style>
  <w:style w:type="character" w:customStyle="1" w:styleId="Formatvorlage1Zchn">
    <w:name w:val="Formatvorlage1 Zchn"/>
    <w:basedOn w:val="Heading1Char"/>
    <w:link w:val="Formatvorlage1"/>
    <w:rsid w:val="00B31E5E"/>
    <w:rPr>
      <w:rFonts w:ascii="Arial" w:eastAsiaTheme="majorEastAsia" w:hAnsi="Arial" w:cstheme="majorBidi"/>
      <w:b/>
      <w:bCs/>
      <w:color w:val="000000" w:themeColor="text1"/>
      <w:sz w:val="32"/>
      <w:szCs w:val="28"/>
    </w:rPr>
  </w:style>
  <w:style w:type="character" w:customStyle="1" w:styleId="Formatvorlage2Zchn">
    <w:name w:val="Formatvorlage2 Zchn"/>
    <w:basedOn w:val="DefaultParagraphFont"/>
    <w:link w:val="Formatvorlage2"/>
    <w:rsid w:val="00B31E5E"/>
    <w:rPr>
      <w:rFonts w:ascii="Arial" w:hAnsi="Arial"/>
      <w:b/>
      <w:sz w:val="32"/>
      <w:szCs w:val="32"/>
    </w:rPr>
  </w:style>
  <w:style w:type="paragraph" w:styleId="TOC5">
    <w:name w:val="toc 5"/>
    <w:basedOn w:val="Normal"/>
    <w:next w:val="Normal"/>
    <w:autoRedefine/>
    <w:uiPriority w:val="39"/>
    <w:semiHidden/>
    <w:rsid w:val="00DE5EB7"/>
    <w:pPr>
      <w:spacing w:before="0" w:after="0"/>
      <w:ind w:left="880"/>
      <w:jc w:val="left"/>
    </w:pPr>
    <w:rPr>
      <w:rFonts w:asciiTheme="minorHAnsi" w:hAnsiTheme="minorHAnsi"/>
      <w:sz w:val="20"/>
      <w:szCs w:val="20"/>
    </w:rPr>
  </w:style>
  <w:style w:type="paragraph" w:styleId="TOC6">
    <w:name w:val="toc 6"/>
    <w:basedOn w:val="Normal"/>
    <w:next w:val="Normal"/>
    <w:autoRedefine/>
    <w:uiPriority w:val="39"/>
    <w:semiHidden/>
    <w:rsid w:val="00DE5EB7"/>
    <w:pPr>
      <w:spacing w:before="0" w:after="0"/>
      <w:ind w:left="1100"/>
      <w:jc w:val="left"/>
    </w:pPr>
    <w:rPr>
      <w:rFonts w:asciiTheme="minorHAnsi" w:hAnsiTheme="minorHAnsi"/>
      <w:sz w:val="20"/>
      <w:szCs w:val="20"/>
    </w:rPr>
  </w:style>
  <w:style w:type="paragraph" w:styleId="TOC7">
    <w:name w:val="toc 7"/>
    <w:basedOn w:val="Normal"/>
    <w:next w:val="Normal"/>
    <w:autoRedefine/>
    <w:uiPriority w:val="39"/>
    <w:semiHidden/>
    <w:rsid w:val="00DE5EB7"/>
    <w:pPr>
      <w:spacing w:before="0" w:after="0"/>
      <w:ind w:left="1320"/>
      <w:jc w:val="left"/>
    </w:pPr>
    <w:rPr>
      <w:rFonts w:asciiTheme="minorHAnsi" w:hAnsiTheme="minorHAnsi"/>
      <w:sz w:val="20"/>
      <w:szCs w:val="20"/>
    </w:rPr>
  </w:style>
  <w:style w:type="paragraph" w:styleId="TOC8">
    <w:name w:val="toc 8"/>
    <w:basedOn w:val="Normal"/>
    <w:next w:val="Normal"/>
    <w:autoRedefine/>
    <w:uiPriority w:val="39"/>
    <w:semiHidden/>
    <w:rsid w:val="00DE5EB7"/>
    <w:pPr>
      <w:spacing w:before="0" w:after="0"/>
      <w:ind w:left="1540"/>
      <w:jc w:val="left"/>
    </w:pPr>
    <w:rPr>
      <w:rFonts w:asciiTheme="minorHAnsi" w:hAnsiTheme="minorHAnsi"/>
      <w:sz w:val="20"/>
      <w:szCs w:val="20"/>
    </w:rPr>
  </w:style>
  <w:style w:type="paragraph" w:styleId="TOC9">
    <w:name w:val="toc 9"/>
    <w:basedOn w:val="Normal"/>
    <w:next w:val="Normal"/>
    <w:autoRedefine/>
    <w:uiPriority w:val="39"/>
    <w:semiHidden/>
    <w:rsid w:val="00DE5EB7"/>
    <w:pPr>
      <w:spacing w:before="0" w:after="0"/>
      <w:ind w:left="1760"/>
      <w:jc w:val="left"/>
    </w:pPr>
    <w:rPr>
      <w:rFonts w:asciiTheme="minorHAnsi" w:hAnsiTheme="minorHAnsi"/>
      <w:sz w:val="20"/>
      <w:szCs w:val="20"/>
    </w:rPr>
  </w:style>
  <w:style w:type="character" w:styleId="PlaceholderText">
    <w:name w:val="Placeholder Text"/>
    <w:basedOn w:val="DefaultParagraphFont"/>
    <w:uiPriority w:val="99"/>
    <w:semiHidden/>
    <w:rsid w:val="00E43AE6"/>
    <w:rPr>
      <w:color w:val="808080"/>
    </w:rPr>
  </w:style>
  <w:style w:type="paragraph" w:customStyle="1" w:styleId="Abkrzungsverzeichnis">
    <w:name w:val="Abkürzungsverzeichnis"/>
    <w:basedOn w:val="Index1"/>
    <w:link w:val="AbkrzungsverzeichnisZchn"/>
    <w:autoRedefine/>
    <w:uiPriority w:val="38"/>
    <w:qFormat/>
    <w:rsid w:val="001F1855"/>
  </w:style>
  <w:style w:type="paragraph" w:customStyle="1" w:styleId="Symbolverzeichnis">
    <w:name w:val="Symbolverzeichnis"/>
    <w:basedOn w:val="Index1"/>
    <w:link w:val="SymbolverzeichnisZchn"/>
    <w:uiPriority w:val="35"/>
    <w:rsid w:val="00122D52"/>
    <w:pPr>
      <w:tabs>
        <w:tab w:val="clear" w:pos="1418"/>
        <w:tab w:val="clear" w:pos="8835"/>
      </w:tabs>
    </w:pPr>
  </w:style>
  <w:style w:type="character" w:customStyle="1" w:styleId="Index1Char">
    <w:name w:val="Index 1 Char"/>
    <w:basedOn w:val="DefaultParagraphFont"/>
    <w:link w:val="Index1"/>
    <w:uiPriority w:val="99"/>
    <w:semiHidden/>
    <w:rsid w:val="001F1855"/>
    <w:rPr>
      <w:rFonts w:ascii="Arial" w:hAnsi="Arial"/>
      <w:noProof/>
      <w:szCs w:val="20"/>
    </w:rPr>
  </w:style>
  <w:style w:type="character" w:customStyle="1" w:styleId="AbkrzungsverzeichnisZchn">
    <w:name w:val="Abkürzungsverzeichnis Zchn"/>
    <w:basedOn w:val="Index1Char"/>
    <w:link w:val="Abkrzungsverzeichnis"/>
    <w:uiPriority w:val="38"/>
    <w:rsid w:val="001F1855"/>
    <w:rPr>
      <w:rFonts w:ascii="Arial" w:hAnsi="Arial"/>
      <w:noProof/>
      <w:szCs w:val="20"/>
    </w:rPr>
  </w:style>
  <w:style w:type="character" w:customStyle="1" w:styleId="SymbolverzeichnisZchn">
    <w:name w:val="Symbolverzeichnis Zchn"/>
    <w:basedOn w:val="Index1Char"/>
    <w:link w:val="Symbolverzeichnis"/>
    <w:uiPriority w:val="35"/>
    <w:rsid w:val="00B976CA"/>
    <w:rPr>
      <w:rFonts w:ascii="Arial" w:hAnsi="Arial"/>
      <w:noProof/>
      <w:sz w:val="20"/>
      <w:szCs w:val="20"/>
    </w:rPr>
  </w:style>
  <w:style w:type="character" w:styleId="FollowedHyperlink">
    <w:name w:val="FollowedHyperlink"/>
    <w:basedOn w:val="DefaultParagraphFont"/>
    <w:uiPriority w:val="99"/>
    <w:semiHidden/>
    <w:rsid w:val="00737278"/>
    <w:rPr>
      <w:color w:val="800080" w:themeColor="followedHyperlink"/>
      <w:u w:val="single"/>
    </w:rPr>
  </w:style>
  <w:style w:type="paragraph" w:customStyle="1" w:styleId="TitelseiteTitelderArbeit">
    <w:name w:val="Titelseite Titel der Arbeit"/>
    <w:basedOn w:val="TitelseiteTitel"/>
    <w:link w:val="TitelseiteTitelderArbeitZchn"/>
    <w:semiHidden/>
    <w:qFormat/>
    <w:rsid w:val="003263E2"/>
    <w:pPr>
      <w:spacing w:before="600"/>
    </w:pPr>
    <w:rPr>
      <w:sz w:val="48"/>
    </w:rPr>
  </w:style>
  <w:style w:type="paragraph" w:customStyle="1" w:styleId="LiteraturverzeichnisNummerierung">
    <w:name w:val="Literaturverzeichnis Nummerierung"/>
    <w:basedOn w:val="Bibliography"/>
    <w:next w:val="Bibliography"/>
    <w:uiPriority w:val="36"/>
    <w:rsid w:val="00E50355"/>
  </w:style>
  <w:style w:type="character" w:customStyle="1" w:styleId="TitelseiteTitelZchn">
    <w:name w:val="Titelseite Titel Zchn"/>
    <w:basedOn w:val="DefaultParagraphFont"/>
    <w:link w:val="TitelseiteTitel"/>
    <w:uiPriority w:val="49"/>
    <w:rsid w:val="003263E2"/>
    <w:rPr>
      <w:rFonts w:ascii="TUM Neue Helvetica 55 Regular" w:eastAsia="Times New Roman" w:hAnsi="TUM Neue Helvetica 55 Regular" w:cs="Times New Roman"/>
      <w:b/>
      <w:bCs/>
      <w:sz w:val="52"/>
      <w:szCs w:val="52"/>
      <w:lang w:eastAsia="de-DE"/>
    </w:rPr>
  </w:style>
  <w:style w:type="character" w:customStyle="1" w:styleId="TitelseiteTitelderArbeitZchn">
    <w:name w:val="Titelseite Titel der Arbeit Zchn"/>
    <w:basedOn w:val="TitelseiteTitelZchn"/>
    <w:link w:val="TitelseiteTitelderArbeit"/>
    <w:semiHidden/>
    <w:rsid w:val="00B976CA"/>
    <w:rPr>
      <w:rFonts w:ascii="TUM Neue Helvetica 55 Regular" w:eastAsia="Times New Roman" w:hAnsi="TUM Neue Helvetica 55 Regular" w:cs="Times New Roman"/>
      <w:b/>
      <w:bCs/>
      <w:sz w:val="48"/>
      <w:szCs w:val="52"/>
      <w:lang w:eastAsia="de-DE"/>
    </w:rPr>
  </w:style>
  <w:style w:type="paragraph" w:customStyle="1" w:styleId="berschriftParagraph">
    <w:name w:val="Überschrift Paragraph"/>
    <w:basedOn w:val="Heading5"/>
    <w:link w:val="berschriftParagraphZchn"/>
    <w:uiPriority w:val="4"/>
    <w:qFormat/>
    <w:rsid w:val="00DB4241"/>
    <w:pPr>
      <w:keepNext/>
      <w:numPr>
        <w:ilvl w:val="0"/>
        <w:numId w:val="0"/>
      </w:numPr>
      <w:spacing w:before="360" w:after="120"/>
      <w:ind w:left="862" w:hanging="862"/>
    </w:pPr>
    <w:rPr>
      <w:rFonts w:ascii="Arial" w:hAnsi="Arial"/>
      <w:b/>
      <w:color w:val="auto"/>
      <w:lang w:eastAsia="de-DE"/>
    </w:rPr>
  </w:style>
  <w:style w:type="character" w:customStyle="1" w:styleId="berschriftParagraphZchn">
    <w:name w:val="Überschrift Paragraph Zchn"/>
    <w:basedOn w:val="DefaultParagraphFont"/>
    <w:link w:val="berschriftParagraph"/>
    <w:uiPriority w:val="4"/>
    <w:rsid w:val="00DB4241"/>
    <w:rPr>
      <w:rFonts w:ascii="Arial" w:eastAsiaTheme="majorEastAsia" w:hAnsi="Arial" w:cstheme="majorBidi"/>
      <w:b/>
      <w:lang w:eastAsia="de-DE"/>
    </w:rPr>
  </w:style>
  <w:style w:type="paragraph" w:styleId="Revision">
    <w:name w:val="Revision"/>
    <w:hidden/>
    <w:uiPriority w:val="99"/>
    <w:semiHidden/>
    <w:rsid w:val="0004461F"/>
    <w:pPr>
      <w:spacing w:after="0" w:line="240" w:lineRule="auto"/>
    </w:pPr>
    <w:rPr>
      <w:rFonts w:ascii="Arial" w:hAnsi="Arial"/>
    </w:rPr>
  </w:style>
  <w:style w:type="paragraph" w:customStyle="1" w:styleId="ListenabsatzNummerierung">
    <w:name w:val="Listenabsatz Nummerierung"/>
    <w:basedOn w:val="ListenabsatzAufzhlungE1"/>
    <w:link w:val="ListenabsatzNummerierungZchn"/>
    <w:uiPriority w:val="15"/>
    <w:qFormat/>
    <w:rsid w:val="00565C63"/>
    <w:pPr>
      <w:numPr>
        <w:numId w:val="8"/>
      </w:numPr>
      <w:spacing w:before="120" w:after="120"/>
      <w:ind w:left="714" w:hanging="357"/>
      <w:contextualSpacing w:val="0"/>
    </w:pPr>
  </w:style>
  <w:style w:type="character" w:customStyle="1" w:styleId="ListParagraphChar">
    <w:name w:val="List Paragraph Char"/>
    <w:basedOn w:val="DefaultParagraphFont"/>
    <w:link w:val="ListParagraph"/>
    <w:uiPriority w:val="34"/>
    <w:rsid w:val="007236DF"/>
    <w:rPr>
      <w:rFonts w:ascii="Arial" w:hAnsi="Arial"/>
    </w:rPr>
  </w:style>
  <w:style w:type="character" w:customStyle="1" w:styleId="ListenabsatzAufzhlungE1Zchn">
    <w:name w:val="Listenabsatz Aufzählung E1 Zchn"/>
    <w:basedOn w:val="ListParagraphChar"/>
    <w:link w:val="ListenabsatzAufzhlungE1"/>
    <w:uiPriority w:val="13"/>
    <w:rsid w:val="007236DF"/>
    <w:rPr>
      <w:rFonts w:ascii="Arial" w:hAnsi="Arial"/>
    </w:rPr>
  </w:style>
  <w:style w:type="character" w:customStyle="1" w:styleId="ListenabsatzNummerierungZchn">
    <w:name w:val="Listenabsatz Nummerierung Zchn"/>
    <w:basedOn w:val="ListenabsatzAufzhlungE1Zchn"/>
    <w:link w:val="ListenabsatzNummerierung"/>
    <w:uiPriority w:val="15"/>
    <w:rsid w:val="00565C63"/>
    <w:rPr>
      <w:rFonts w:ascii="Arial" w:hAnsi="Arial"/>
    </w:rPr>
  </w:style>
  <w:style w:type="table" w:customStyle="1" w:styleId="Tabellenraster1">
    <w:name w:val="Tabellenraster1"/>
    <w:basedOn w:val="TableNormal"/>
    <w:next w:val="TableNormal"/>
    <w:rsid w:val="00565C63"/>
    <w:pPr>
      <w:spacing w:after="0" w:line="240" w:lineRule="auto"/>
    </w:pPr>
    <w:rPr>
      <w:rFonts w:ascii="Arial" w:eastAsia="SimSun" w:hAnsi="Arial" w:cs="Times New Roman"/>
      <w:szCs w:val="20"/>
      <w:lang w:eastAsia="de-DE"/>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table" w:styleId="TableGrid">
    <w:name w:val="Table Grid"/>
    <w:basedOn w:val="TableNormal"/>
    <w:uiPriority w:val="59"/>
    <w:rsid w:val="00C27B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ilaufgabe">
    <w:name w:val="Teilaufgabe"/>
    <w:basedOn w:val="Normal"/>
    <w:qFormat/>
    <w:rsid w:val="001761D0"/>
    <w:pPr>
      <w:spacing w:before="0" w:after="200" w:line="276" w:lineRule="auto"/>
      <w:ind w:left="284" w:hanging="284"/>
      <w:textboxTightWrap w:val="none"/>
    </w:pPr>
    <w:rPr>
      <w:rFonts w:ascii="TUM Neue Helvetica 55 Regular" w:hAnsi="TUM Neue Helvetica 55 Regular" w:cs="Arial"/>
    </w:rPr>
  </w:style>
  <w:style w:type="character" w:customStyle="1" w:styleId="hps">
    <w:name w:val="hps"/>
    <w:basedOn w:val="DefaultParagraphFont"/>
    <w:rsid w:val="001C7AB7"/>
  </w:style>
  <w:style w:type="character" w:customStyle="1" w:styleId="atn">
    <w:name w:val="atn"/>
    <w:basedOn w:val="DefaultParagraphFont"/>
    <w:rsid w:val="001C7AB7"/>
  </w:style>
  <w:style w:type="character" w:customStyle="1" w:styleId="shorttext">
    <w:name w:val="short_text"/>
    <w:basedOn w:val="DefaultParagraphFont"/>
    <w:rsid w:val="002A22AB"/>
  </w:style>
  <w:style w:type="paragraph" w:customStyle="1" w:styleId="DecimalAligned">
    <w:name w:val="Decimal Aligned"/>
    <w:basedOn w:val="Normal"/>
    <w:uiPriority w:val="40"/>
    <w:qFormat/>
    <w:rsid w:val="00C57E44"/>
    <w:pPr>
      <w:tabs>
        <w:tab w:val="decimal" w:pos="360"/>
      </w:tabs>
      <w:spacing w:before="0" w:after="200" w:line="276" w:lineRule="auto"/>
      <w:jc w:val="left"/>
      <w:textboxTightWrap w:val="none"/>
    </w:pPr>
    <w:rPr>
      <w:rFonts w:asciiTheme="minorHAnsi" w:eastAsiaTheme="minorEastAsia" w:hAnsiTheme="minorHAnsi" w:cs="Times New Roman"/>
    </w:rPr>
  </w:style>
  <w:style w:type="character" w:styleId="SubtleEmphasis">
    <w:name w:val="Subtle Emphasis"/>
    <w:basedOn w:val="DefaultParagraphFont"/>
    <w:uiPriority w:val="19"/>
    <w:qFormat/>
    <w:rsid w:val="00C57E44"/>
    <w:rPr>
      <w:i/>
      <w:iCs/>
    </w:rPr>
  </w:style>
  <w:style w:type="table" w:styleId="LightShading-Accent1">
    <w:name w:val="Light Shading Accent 1"/>
    <w:basedOn w:val="TableNormal"/>
    <w:uiPriority w:val="60"/>
    <w:rsid w:val="00C57E44"/>
    <w:pPr>
      <w:spacing w:after="0" w:line="240" w:lineRule="auto"/>
    </w:pPr>
    <w:rPr>
      <w:rFonts w:eastAsiaTheme="minorEastAsia"/>
      <w:color w:val="365F91" w:themeColor="accent1" w:themeShade="BF"/>
      <w:lang w:val="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CitaviBibliographyEntry">
    <w:name w:val="Citavi Bibliography Entry"/>
    <w:basedOn w:val="Normal"/>
    <w:link w:val="CitaviBibliographyEntryChar"/>
    <w:rsid w:val="00C57E44"/>
    <w:pPr>
      <w:jc w:val="left"/>
    </w:pPr>
  </w:style>
  <w:style w:type="character" w:customStyle="1" w:styleId="CitaviBibliographyEntryChar">
    <w:name w:val="Citavi Bibliography Entry Char"/>
    <w:basedOn w:val="DefaultParagraphFont"/>
    <w:link w:val="CitaviBibliographyEntry"/>
    <w:rsid w:val="00C57E44"/>
    <w:rPr>
      <w:rFonts w:ascii="Arial" w:hAnsi="Arial"/>
      <w:lang w:val="en-US"/>
    </w:rPr>
  </w:style>
  <w:style w:type="paragraph" w:customStyle="1" w:styleId="CitaviBibliographyHeading">
    <w:name w:val="Citavi Bibliography Heading"/>
    <w:basedOn w:val="Heading1"/>
    <w:link w:val="CitaviBibliographyHeadingChar"/>
    <w:rsid w:val="00C57E44"/>
  </w:style>
  <w:style w:type="character" w:customStyle="1" w:styleId="CitaviBibliographyHeadingChar">
    <w:name w:val="Citavi Bibliography Heading Char"/>
    <w:basedOn w:val="DefaultParagraphFont"/>
    <w:link w:val="CitaviBibliographyHeading"/>
    <w:rsid w:val="00C57E44"/>
    <w:rPr>
      <w:rFonts w:ascii="Arial" w:eastAsiaTheme="majorEastAsia" w:hAnsi="Arial" w:cstheme="majorBidi"/>
      <w:b/>
      <w:b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48154">
      <w:bodyDiv w:val="1"/>
      <w:marLeft w:val="0"/>
      <w:marRight w:val="0"/>
      <w:marTop w:val="0"/>
      <w:marBottom w:val="0"/>
      <w:divBdr>
        <w:top w:val="none" w:sz="0" w:space="0" w:color="auto"/>
        <w:left w:val="none" w:sz="0" w:space="0" w:color="auto"/>
        <w:bottom w:val="none" w:sz="0" w:space="0" w:color="auto"/>
        <w:right w:val="none" w:sz="0" w:space="0" w:color="auto"/>
      </w:divBdr>
    </w:div>
    <w:div w:id="41826979">
      <w:bodyDiv w:val="1"/>
      <w:marLeft w:val="0"/>
      <w:marRight w:val="0"/>
      <w:marTop w:val="0"/>
      <w:marBottom w:val="0"/>
      <w:divBdr>
        <w:top w:val="none" w:sz="0" w:space="0" w:color="auto"/>
        <w:left w:val="none" w:sz="0" w:space="0" w:color="auto"/>
        <w:bottom w:val="none" w:sz="0" w:space="0" w:color="auto"/>
        <w:right w:val="none" w:sz="0" w:space="0" w:color="auto"/>
      </w:divBdr>
    </w:div>
    <w:div w:id="62726429">
      <w:bodyDiv w:val="1"/>
      <w:marLeft w:val="0"/>
      <w:marRight w:val="0"/>
      <w:marTop w:val="0"/>
      <w:marBottom w:val="0"/>
      <w:divBdr>
        <w:top w:val="none" w:sz="0" w:space="0" w:color="auto"/>
        <w:left w:val="none" w:sz="0" w:space="0" w:color="auto"/>
        <w:bottom w:val="none" w:sz="0" w:space="0" w:color="auto"/>
        <w:right w:val="none" w:sz="0" w:space="0" w:color="auto"/>
      </w:divBdr>
    </w:div>
    <w:div w:id="77941381">
      <w:bodyDiv w:val="1"/>
      <w:marLeft w:val="0"/>
      <w:marRight w:val="0"/>
      <w:marTop w:val="0"/>
      <w:marBottom w:val="0"/>
      <w:divBdr>
        <w:top w:val="none" w:sz="0" w:space="0" w:color="auto"/>
        <w:left w:val="none" w:sz="0" w:space="0" w:color="auto"/>
        <w:bottom w:val="none" w:sz="0" w:space="0" w:color="auto"/>
        <w:right w:val="none" w:sz="0" w:space="0" w:color="auto"/>
      </w:divBdr>
    </w:div>
    <w:div w:id="87048507">
      <w:bodyDiv w:val="1"/>
      <w:marLeft w:val="0"/>
      <w:marRight w:val="0"/>
      <w:marTop w:val="0"/>
      <w:marBottom w:val="0"/>
      <w:divBdr>
        <w:top w:val="none" w:sz="0" w:space="0" w:color="auto"/>
        <w:left w:val="none" w:sz="0" w:space="0" w:color="auto"/>
        <w:bottom w:val="none" w:sz="0" w:space="0" w:color="auto"/>
        <w:right w:val="none" w:sz="0" w:space="0" w:color="auto"/>
      </w:divBdr>
    </w:div>
    <w:div w:id="87890733">
      <w:bodyDiv w:val="1"/>
      <w:marLeft w:val="0"/>
      <w:marRight w:val="0"/>
      <w:marTop w:val="0"/>
      <w:marBottom w:val="0"/>
      <w:divBdr>
        <w:top w:val="none" w:sz="0" w:space="0" w:color="auto"/>
        <w:left w:val="none" w:sz="0" w:space="0" w:color="auto"/>
        <w:bottom w:val="none" w:sz="0" w:space="0" w:color="auto"/>
        <w:right w:val="none" w:sz="0" w:space="0" w:color="auto"/>
      </w:divBdr>
    </w:div>
    <w:div w:id="112483989">
      <w:bodyDiv w:val="1"/>
      <w:marLeft w:val="0"/>
      <w:marRight w:val="0"/>
      <w:marTop w:val="0"/>
      <w:marBottom w:val="0"/>
      <w:divBdr>
        <w:top w:val="none" w:sz="0" w:space="0" w:color="auto"/>
        <w:left w:val="none" w:sz="0" w:space="0" w:color="auto"/>
        <w:bottom w:val="none" w:sz="0" w:space="0" w:color="auto"/>
        <w:right w:val="none" w:sz="0" w:space="0" w:color="auto"/>
      </w:divBdr>
    </w:div>
    <w:div w:id="121267517">
      <w:bodyDiv w:val="1"/>
      <w:marLeft w:val="0"/>
      <w:marRight w:val="0"/>
      <w:marTop w:val="0"/>
      <w:marBottom w:val="0"/>
      <w:divBdr>
        <w:top w:val="none" w:sz="0" w:space="0" w:color="auto"/>
        <w:left w:val="none" w:sz="0" w:space="0" w:color="auto"/>
        <w:bottom w:val="none" w:sz="0" w:space="0" w:color="auto"/>
        <w:right w:val="none" w:sz="0" w:space="0" w:color="auto"/>
      </w:divBdr>
    </w:div>
    <w:div w:id="167403145">
      <w:bodyDiv w:val="1"/>
      <w:marLeft w:val="0"/>
      <w:marRight w:val="0"/>
      <w:marTop w:val="0"/>
      <w:marBottom w:val="0"/>
      <w:divBdr>
        <w:top w:val="none" w:sz="0" w:space="0" w:color="auto"/>
        <w:left w:val="none" w:sz="0" w:space="0" w:color="auto"/>
        <w:bottom w:val="none" w:sz="0" w:space="0" w:color="auto"/>
        <w:right w:val="none" w:sz="0" w:space="0" w:color="auto"/>
      </w:divBdr>
    </w:div>
    <w:div w:id="196241577">
      <w:bodyDiv w:val="1"/>
      <w:marLeft w:val="0"/>
      <w:marRight w:val="0"/>
      <w:marTop w:val="0"/>
      <w:marBottom w:val="0"/>
      <w:divBdr>
        <w:top w:val="none" w:sz="0" w:space="0" w:color="auto"/>
        <w:left w:val="none" w:sz="0" w:space="0" w:color="auto"/>
        <w:bottom w:val="none" w:sz="0" w:space="0" w:color="auto"/>
        <w:right w:val="none" w:sz="0" w:space="0" w:color="auto"/>
      </w:divBdr>
      <w:divsChild>
        <w:div w:id="1177034434">
          <w:marLeft w:val="0"/>
          <w:marRight w:val="0"/>
          <w:marTop w:val="0"/>
          <w:marBottom w:val="0"/>
          <w:divBdr>
            <w:top w:val="none" w:sz="0" w:space="0" w:color="auto"/>
            <w:left w:val="none" w:sz="0" w:space="0" w:color="auto"/>
            <w:bottom w:val="none" w:sz="0" w:space="0" w:color="auto"/>
            <w:right w:val="none" w:sz="0" w:space="0" w:color="auto"/>
          </w:divBdr>
          <w:divsChild>
            <w:div w:id="1558854128">
              <w:marLeft w:val="0"/>
              <w:marRight w:val="0"/>
              <w:marTop w:val="0"/>
              <w:marBottom w:val="0"/>
              <w:divBdr>
                <w:top w:val="none" w:sz="0" w:space="0" w:color="auto"/>
                <w:left w:val="none" w:sz="0" w:space="0" w:color="auto"/>
                <w:bottom w:val="none" w:sz="0" w:space="0" w:color="auto"/>
                <w:right w:val="none" w:sz="0" w:space="0" w:color="auto"/>
              </w:divBdr>
              <w:divsChild>
                <w:div w:id="87434375">
                  <w:marLeft w:val="0"/>
                  <w:marRight w:val="0"/>
                  <w:marTop w:val="0"/>
                  <w:marBottom w:val="0"/>
                  <w:divBdr>
                    <w:top w:val="none" w:sz="0" w:space="0" w:color="auto"/>
                    <w:left w:val="none" w:sz="0" w:space="0" w:color="auto"/>
                    <w:bottom w:val="none" w:sz="0" w:space="0" w:color="auto"/>
                    <w:right w:val="none" w:sz="0" w:space="0" w:color="auto"/>
                  </w:divBdr>
                  <w:divsChild>
                    <w:div w:id="1597403317">
                      <w:marLeft w:val="0"/>
                      <w:marRight w:val="0"/>
                      <w:marTop w:val="0"/>
                      <w:marBottom w:val="0"/>
                      <w:divBdr>
                        <w:top w:val="none" w:sz="0" w:space="0" w:color="auto"/>
                        <w:left w:val="none" w:sz="0" w:space="0" w:color="auto"/>
                        <w:bottom w:val="none" w:sz="0" w:space="0" w:color="auto"/>
                        <w:right w:val="none" w:sz="0" w:space="0" w:color="auto"/>
                      </w:divBdr>
                      <w:divsChild>
                        <w:div w:id="1783109252">
                          <w:marLeft w:val="0"/>
                          <w:marRight w:val="0"/>
                          <w:marTop w:val="0"/>
                          <w:marBottom w:val="0"/>
                          <w:divBdr>
                            <w:top w:val="none" w:sz="0" w:space="0" w:color="auto"/>
                            <w:left w:val="none" w:sz="0" w:space="0" w:color="auto"/>
                            <w:bottom w:val="none" w:sz="0" w:space="0" w:color="auto"/>
                            <w:right w:val="none" w:sz="0" w:space="0" w:color="auto"/>
                          </w:divBdr>
                          <w:divsChild>
                            <w:div w:id="81410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616575">
      <w:bodyDiv w:val="1"/>
      <w:marLeft w:val="0"/>
      <w:marRight w:val="0"/>
      <w:marTop w:val="0"/>
      <w:marBottom w:val="0"/>
      <w:divBdr>
        <w:top w:val="none" w:sz="0" w:space="0" w:color="auto"/>
        <w:left w:val="none" w:sz="0" w:space="0" w:color="auto"/>
        <w:bottom w:val="none" w:sz="0" w:space="0" w:color="auto"/>
        <w:right w:val="none" w:sz="0" w:space="0" w:color="auto"/>
      </w:divBdr>
    </w:div>
    <w:div w:id="214977009">
      <w:bodyDiv w:val="1"/>
      <w:marLeft w:val="0"/>
      <w:marRight w:val="0"/>
      <w:marTop w:val="0"/>
      <w:marBottom w:val="0"/>
      <w:divBdr>
        <w:top w:val="none" w:sz="0" w:space="0" w:color="auto"/>
        <w:left w:val="none" w:sz="0" w:space="0" w:color="auto"/>
        <w:bottom w:val="none" w:sz="0" w:space="0" w:color="auto"/>
        <w:right w:val="none" w:sz="0" w:space="0" w:color="auto"/>
      </w:divBdr>
    </w:div>
    <w:div w:id="229583711">
      <w:bodyDiv w:val="1"/>
      <w:marLeft w:val="0"/>
      <w:marRight w:val="0"/>
      <w:marTop w:val="0"/>
      <w:marBottom w:val="0"/>
      <w:divBdr>
        <w:top w:val="none" w:sz="0" w:space="0" w:color="auto"/>
        <w:left w:val="none" w:sz="0" w:space="0" w:color="auto"/>
        <w:bottom w:val="none" w:sz="0" w:space="0" w:color="auto"/>
        <w:right w:val="none" w:sz="0" w:space="0" w:color="auto"/>
      </w:divBdr>
    </w:div>
    <w:div w:id="237830168">
      <w:bodyDiv w:val="1"/>
      <w:marLeft w:val="0"/>
      <w:marRight w:val="0"/>
      <w:marTop w:val="0"/>
      <w:marBottom w:val="0"/>
      <w:divBdr>
        <w:top w:val="none" w:sz="0" w:space="0" w:color="auto"/>
        <w:left w:val="none" w:sz="0" w:space="0" w:color="auto"/>
        <w:bottom w:val="none" w:sz="0" w:space="0" w:color="auto"/>
        <w:right w:val="none" w:sz="0" w:space="0" w:color="auto"/>
      </w:divBdr>
    </w:div>
    <w:div w:id="246886848">
      <w:bodyDiv w:val="1"/>
      <w:marLeft w:val="0"/>
      <w:marRight w:val="0"/>
      <w:marTop w:val="0"/>
      <w:marBottom w:val="0"/>
      <w:divBdr>
        <w:top w:val="none" w:sz="0" w:space="0" w:color="auto"/>
        <w:left w:val="none" w:sz="0" w:space="0" w:color="auto"/>
        <w:bottom w:val="none" w:sz="0" w:space="0" w:color="auto"/>
        <w:right w:val="none" w:sz="0" w:space="0" w:color="auto"/>
      </w:divBdr>
      <w:divsChild>
        <w:div w:id="1911649709">
          <w:marLeft w:val="0"/>
          <w:marRight w:val="0"/>
          <w:marTop w:val="0"/>
          <w:marBottom w:val="0"/>
          <w:divBdr>
            <w:top w:val="none" w:sz="0" w:space="0" w:color="auto"/>
            <w:left w:val="none" w:sz="0" w:space="0" w:color="auto"/>
            <w:bottom w:val="none" w:sz="0" w:space="0" w:color="auto"/>
            <w:right w:val="none" w:sz="0" w:space="0" w:color="auto"/>
          </w:divBdr>
          <w:divsChild>
            <w:div w:id="1743215949">
              <w:marLeft w:val="0"/>
              <w:marRight w:val="0"/>
              <w:marTop w:val="0"/>
              <w:marBottom w:val="0"/>
              <w:divBdr>
                <w:top w:val="none" w:sz="0" w:space="0" w:color="auto"/>
                <w:left w:val="none" w:sz="0" w:space="0" w:color="auto"/>
                <w:bottom w:val="none" w:sz="0" w:space="0" w:color="auto"/>
                <w:right w:val="none" w:sz="0" w:space="0" w:color="auto"/>
              </w:divBdr>
              <w:divsChild>
                <w:div w:id="138155733">
                  <w:marLeft w:val="0"/>
                  <w:marRight w:val="0"/>
                  <w:marTop w:val="0"/>
                  <w:marBottom w:val="0"/>
                  <w:divBdr>
                    <w:top w:val="none" w:sz="0" w:space="0" w:color="auto"/>
                    <w:left w:val="none" w:sz="0" w:space="0" w:color="auto"/>
                    <w:bottom w:val="none" w:sz="0" w:space="0" w:color="auto"/>
                    <w:right w:val="none" w:sz="0" w:space="0" w:color="auto"/>
                  </w:divBdr>
                  <w:divsChild>
                    <w:div w:id="420029246">
                      <w:marLeft w:val="0"/>
                      <w:marRight w:val="0"/>
                      <w:marTop w:val="0"/>
                      <w:marBottom w:val="0"/>
                      <w:divBdr>
                        <w:top w:val="none" w:sz="0" w:space="0" w:color="auto"/>
                        <w:left w:val="none" w:sz="0" w:space="0" w:color="auto"/>
                        <w:bottom w:val="none" w:sz="0" w:space="0" w:color="auto"/>
                        <w:right w:val="none" w:sz="0" w:space="0" w:color="auto"/>
                      </w:divBdr>
                      <w:divsChild>
                        <w:div w:id="117259152">
                          <w:marLeft w:val="0"/>
                          <w:marRight w:val="0"/>
                          <w:marTop w:val="0"/>
                          <w:marBottom w:val="0"/>
                          <w:divBdr>
                            <w:top w:val="none" w:sz="0" w:space="0" w:color="auto"/>
                            <w:left w:val="none" w:sz="0" w:space="0" w:color="auto"/>
                            <w:bottom w:val="none" w:sz="0" w:space="0" w:color="auto"/>
                            <w:right w:val="none" w:sz="0" w:space="0" w:color="auto"/>
                          </w:divBdr>
                          <w:divsChild>
                            <w:div w:id="212854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2422777">
      <w:bodyDiv w:val="1"/>
      <w:marLeft w:val="0"/>
      <w:marRight w:val="0"/>
      <w:marTop w:val="0"/>
      <w:marBottom w:val="0"/>
      <w:divBdr>
        <w:top w:val="none" w:sz="0" w:space="0" w:color="auto"/>
        <w:left w:val="none" w:sz="0" w:space="0" w:color="auto"/>
        <w:bottom w:val="none" w:sz="0" w:space="0" w:color="auto"/>
        <w:right w:val="none" w:sz="0" w:space="0" w:color="auto"/>
      </w:divBdr>
      <w:divsChild>
        <w:div w:id="964701344">
          <w:marLeft w:val="0"/>
          <w:marRight w:val="0"/>
          <w:marTop w:val="0"/>
          <w:marBottom w:val="0"/>
          <w:divBdr>
            <w:top w:val="none" w:sz="0" w:space="0" w:color="auto"/>
            <w:left w:val="none" w:sz="0" w:space="0" w:color="auto"/>
            <w:bottom w:val="none" w:sz="0" w:space="0" w:color="auto"/>
            <w:right w:val="none" w:sz="0" w:space="0" w:color="auto"/>
          </w:divBdr>
          <w:divsChild>
            <w:div w:id="421681827">
              <w:marLeft w:val="0"/>
              <w:marRight w:val="0"/>
              <w:marTop w:val="0"/>
              <w:marBottom w:val="0"/>
              <w:divBdr>
                <w:top w:val="none" w:sz="0" w:space="0" w:color="auto"/>
                <w:left w:val="none" w:sz="0" w:space="0" w:color="auto"/>
                <w:bottom w:val="none" w:sz="0" w:space="0" w:color="auto"/>
                <w:right w:val="none" w:sz="0" w:space="0" w:color="auto"/>
              </w:divBdr>
              <w:divsChild>
                <w:div w:id="571307707">
                  <w:marLeft w:val="0"/>
                  <w:marRight w:val="0"/>
                  <w:marTop w:val="0"/>
                  <w:marBottom w:val="0"/>
                  <w:divBdr>
                    <w:top w:val="none" w:sz="0" w:space="0" w:color="auto"/>
                    <w:left w:val="none" w:sz="0" w:space="0" w:color="auto"/>
                    <w:bottom w:val="none" w:sz="0" w:space="0" w:color="auto"/>
                    <w:right w:val="none" w:sz="0" w:space="0" w:color="auto"/>
                  </w:divBdr>
                  <w:divsChild>
                    <w:div w:id="1589191363">
                      <w:marLeft w:val="0"/>
                      <w:marRight w:val="0"/>
                      <w:marTop w:val="0"/>
                      <w:marBottom w:val="0"/>
                      <w:divBdr>
                        <w:top w:val="none" w:sz="0" w:space="0" w:color="auto"/>
                        <w:left w:val="none" w:sz="0" w:space="0" w:color="auto"/>
                        <w:bottom w:val="none" w:sz="0" w:space="0" w:color="auto"/>
                        <w:right w:val="none" w:sz="0" w:space="0" w:color="auto"/>
                      </w:divBdr>
                      <w:divsChild>
                        <w:div w:id="435290765">
                          <w:marLeft w:val="0"/>
                          <w:marRight w:val="0"/>
                          <w:marTop w:val="0"/>
                          <w:marBottom w:val="0"/>
                          <w:divBdr>
                            <w:top w:val="none" w:sz="0" w:space="0" w:color="auto"/>
                            <w:left w:val="none" w:sz="0" w:space="0" w:color="auto"/>
                            <w:bottom w:val="none" w:sz="0" w:space="0" w:color="auto"/>
                            <w:right w:val="none" w:sz="0" w:space="0" w:color="auto"/>
                          </w:divBdr>
                          <w:divsChild>
                            <w:div w:id="5813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8753749">
      <w:bodyDiv w:val="1"/>
      <w:marLeft w:val="0"/>
      <w:marRight w:val="0"/>
      <w:marTop w:val="0"/>
      <w:marBottom w:val="0"/>
      <w:divBdr>
        <w:top w:val="none" w:sz="0" w:space="0" w:color="auto"/>
        <w:left w:val="none" w:sz="0" w:space="0" w:color="auto"/>
        <w:bottom w:val="none" w:sz="0" w:space="0" w:color="auto"/>
        <w:right w:val="none" w:sz="0" w:space="0" w:color="auto"/>
      </w:divBdr>
    </w:div>
    <w:div w:id="321736425">
      <w:bodyDiv w:val="1"/>
      <w:marLeft w:val="0"/>
      <w:marRight w:val="0"/>
      <w:marTop w:val="0"/>
      <w:marBottom w:val="0"/>
      <w:divBdr>
        <w:top w:val="none" w:sz="0" w:space="0" w:color="auto"/>
        <w:left w:val="none" w:sz="0" w:space="0" w:color="auto"/>
        <w:bottom w:val="none" w:sz="0" w:space="0" w:color="auto"/>
        <w:right w:val="none" w:sz="0" w:space="0" w:color="auto"/>
      </w:divBdr>
    </w:div>
    <w:div w:id="346559444">
      <w:bodyDiv w:val="1"/>
      <w:marLeft w:val="0"/>
      <w:marRight w:val="0"/>
      <w:marTop w:val="0"/>
      <w:marBottom w:val="0"/>
      <w:divBdr>
        <w:top w:val="none" w:sz="0" w:space="0" w:color="auto"/>
        <w:left w:val="none" w:sz="0" w:space="0" w:color="auto"/>
        <w:bottom w:val="none" w:sz="0" w:space="0" w:color="auto"/>
        <w:right w:val="none" w:sz="0" w:space="0" w:color="auto"/>
      </w:divBdr>
    </w:div>
    <w:div w:id="346639431">
      <w:bodyDiv w:val="1"/>
      <w:marLeft w:val="0"/>
      <w:marRight w:val="0"/>
      <w:marTop w:val="0"/>
      <w:marBottom w:val="0"/>
      <w:divBdr>
        <w:top w:val="none" w:sz="0" w:space="0" w:color="auto"/>
        <w:left w:val="none" w:sz="0" w:space="0" w:color="auto"/>
        <w:bottom w:val="none" w:sz="0" w:space="0" w:color="auto"/>
        <w:right w:val="none" w:sz="0" w:space="0" w:color="auto"/>
      </w:divBdr>
    </w:div>
    <w:div w:id="349261191">
      <w:bodyDiv w:val="1"/>
      <w:marLeft w:val="0"/>
      <w:marRight w:val="0"/>
      <w:marTop w:val="0"/>
      <w:marBottom w:val="0"/>
      <w:divBdr>
        <w:top w:val="none" w:sz="0" w:space="0" w:color="auto"/>
        <w:left w:val="none" w:sz="0" w:space="0" w:color="auto"/>
        <w:bottom w:val="none" w:sz="0" w:space="0" w:color="auto"/>
        <w:right w:val="none" w:sz="0" w:space="0" w:color="auto"/>
      </w:divBdr>
      <w:divsChild>
        <w:div w:id="333798520">
          <w:marLeft w:val="0"/>
          <w:marRight w:val="0"/>
          <w:marTop w:val="0"/>
          <w:marBottom w:val="0"/>
          <w:divBdr>
            <w:top w:val="none" w:sz="0" w:space="0" w:color="auto"/>
            <w:left w:val="none" w:sz="0" w:space="0" w:color="auto"/>
            <w:bottom w:val="none" w:sz="0" w:space="0" w:color="auto"/>
            <w:right w:val="none" w:sz="0" w:space="0" w:color="auto"/>
          </w:divBdr>
          <w:divsChild>
            <w:div w:id="740980715">
              <w:marLeft w:val="0"/>
              <w:marRight w:val="0"/>
              <w:marTop w:val="0"/>
              <w:marBottom w:val="0"/>
              <w:divBdr>
                <w:top w:val="none" w:sz="0" w:space="0" w:color="auto"/>
                <w:left w:val="none" w:sz="0" w:space="0" w:color="auto"/>
                <w:bottom w:val="none" w:sz="0" w:space="0" w:color="auto"/>
                <w:right w:val="none" w:sz="0" w:space="0" w:color="auto"/>
              </w:divBdr>
              <w:divsChild>
                <w:div w:id="1128090514">
                  <w:marLeft w:val="0"/>
                  <w:marRight w:val="0"/>
                  <w:marTop w:val="0"/>
                  <w:marBottom w:val="0"/>
                  <w:divBdr>
                    <w:top w:val="none" w:sz="0" w:space="0" w:color="auto"/>
                    <w:left w:val="none" w:sz="0" w:space="0" w:color="auto"/>
                    <w:bottom w:val="none" w:sz="0" w:space="0" w:color="auto"/>
                    <w:right w:val="none" w:sz="0" w:space="0" w:color="auto"/>
                  </w:divBdr>
                  <w:divsChild>
                    <w:div w:id="1577860572">
                      <w:marLeft w:val="0"/>
                      <w:marRight w:val="0"/>
                      <w:marTop w:val="0"/>
                      <w:marBottom w:val="0"/>
                      <w:divBdr>
                        <w:top w:val="none" w:sz="0" w:space="0" w:color="auto"/>
                        <w:left w:val="none" w:sz="0" w:space="0" w:color="auto"/>
                        <w:bottom w:val="none" w:sz="0" w:space="0" w:color="auto"/>
                        <w:right w:val="none" w:sz="0" w:space="0" w:color="auto"/>
                      </w:divBdr>
                      <w:divsChild>
                        <w:div w:id="1547645027">
                          <w:marLeft w:val="0"/>
                          <w:marRight w:val="0"/>
                          <w:marTop w:val="0"/>
                          <w:marBottom w:val="0"/>
                          <w:divBdr>
                            <w:top w:val="none" w:sz="0" w:space="0" w:color="auto"/>
                            <w:left w:val="none" w:sz="0" w:space="0" w:color="auto"/>
                            <w:bottom w:val="none" w:sz="0" w:space="0" w:color="auto"/>
                            <w:right w:val="none" w:sz="0" w:space="0" w:color="auto"/>
                          </w:divBdr>
                          <w:divsChild>
                            <w:div w:id="181039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6590544">
      <w:bodyDiv w:val="1"/>
      <w:marLeft w:val="0"/>
      <w:marRight w:val="0"/>
      <w:marTop w:val="0"/>
      <w:marBottom w:val="0"/>
      <w:divBdr>
        <w:top w:val="none" w:sz="0" w:space="0" w:color="auto"/>
        <w:left w:val="none" w:sz="0" w:space="0" w:color="auto"/>
        <w:bottom w:val="none" w:sz="0" w:space="0" w:color="auto"/>
        <w:right w:val="none" w:sz="0" w:space="0" w:color="auto"/>
      </w:divBdr>
    </w:div>
    <w:div w:id="364453988">
      <w:bodyDiv w:val="1"/>
      <w:marLeft w:val="0"/>
      <w:marRight w:val="0"/>
      <w:marTop w:val="0"/>
      <w:marBottom w:val="0"/>
      <w:divBdr>
        <w:top w:val="none" w:sz="0" w:space="0" w:color="auto"/>
        <w:left w:val="none" w:sz="0" w:space="0" w:color="auto"/>
        <w:bottom w:val="none" w:sz="0" w:space="0" w:color="auto"/>
        <w:right w:val="none" w:sz="0" w:space="0" w:color="auto"/>
      </w:divBdr>
    </w:div>
    <w:div w:id="364791606">
      <w:bodyDiv w:val="1"/>
      <w:marLeft w:val="0"/>
      <w:marRight w:val="0"/>
      <w:marTop w:val="0"/>
      <w:marBottom w:val="0"/>
      <w:divBdr>
        <w:top w:val="none" w:sz="0" w:space="0" w:color="auto"/>
        <w:left w:val="none" w:sz="0" w:space="0" w:color="auto"/>
        <w:bottom w:val="none" w:sz="0" w:space="0" w:color="auto"/>
        <w:right w:val="none" w:sz="0" w:space="0" w:color="auto"/>
      </w:divBdr>
    </w:div>
    <w:div w:id="371149540">
      <w:bodyDiv w:val="1"/>
      <w:marLeft w:val="0"/>
      <w:marRight w:val="0"/>
      <w:marTop w:val="0"/>
      <w:marBottom w:val="0"/>
      <w:divBdr>
        <w:top w:val="none" w:sz="0" w:space="0" w:color="auto"/>
        <w:left w:val="none" w:sz="0" w:space="0" w:color="auto"/>
        <w:bottom w:val="none" w:sz="0" w:space="0" w:color="auto"/>
        <w:right w:val="none" w:sz="0" w:space="0" w:color="auto"/>
      </w:divBdr>
    </w:div>
    <w:div w:id="374699555">
      <w:bodyDiv w:val="1"/>
      <w:marLeft w:val="0"/>
      <w:marRight w:val="0"/>
      <w:marTop w:val="0"/>
      <w:marBottom w:val="0"/>
      <w:divBdr>
        <w:top w:val="none" w:sz="0" w:space="0" w:color="auto"/>
        <w:left w:val="none" w:sz="0" w:space="0" w:color="auto"/>
        <w:bottom w:val="none" w:sz="0" w:space="0" w:color="auto"/>
        <w:right w:val="none" w:sz="0" w:space="0" w:color="auto"/>
      </w:divBdr>
    </w:div>
    <w:div w:id="421030459">
      <w:bodyDiv w:val="1"/>
      <w:marLeft w:val="0"/>
      <w:marRight w:val="0"/>
      <w:marTop w:val="0"/>
      <w:marBottom w:val="0"/>
      <w:divBdr>
        <w:top w:val="none" w:sz="0" w:space="0" w:color="auto"/>
        <w:left w:val="none" w:sz="0" w:space="0" w:color="auto"/>
        <w:bottom w:val="none" w:sz="0" w:space="0" w:color="auto"/>
        <w:right w:val="none" w:sz="0" w:space="0" w:color="auto"/>
      </w:divBdr>
    </w:div>
    <w:div w:id="430512567">
      <w:bodyDiv w:val="1"/>
      <w:marLeft w:val="0"/>
      <w:marRight w:val="0"/>
      <w:marTop w:val="0"/>
      <w:marBottom w:val="0"/>
      <w:divBdr>
        <w:top w:val="none" w:sz="0" w:space="0" w:color="auto"/>
        <w:left w:val="none" w:sz="0" w:space="0" w:color="auto"/>
        <w:bottom w:val="none" w:sz="0" w:space="0" w:color="auto"/>
        <w:right w:val="none" w:sz="0" w:space="0" w:color="auto"/>
      </w:divBdr>
    </w:div>
    <w:div w:id="433719538">
      <w:bodyDiv w:val="1"/>
      <w:marLeft w:val="0"/>
      <w:marRight w:val="0"/>
      <w:marTop w:val="0"/>
      <w:marBottom w:val="0"/>
      <w:divBdr>
        <w:top w:val="none" w:sz="0" w:space="0" w:color="auto"/>
        <w:left w:val="none" w:sz="0" w:space="0" w:color="auto"/>
        <w:bottom w:val="none" w:sz="0" w:space="0" w:color="auto"/>
        <w:right w:val="none" w:sz="0" w:space="0" w:color="auto"/>
      </w:divBdr>
    </w:div>
    <w:div w:id="443381072">
      <w:bodyDiv w:val="1"/>
      <w:marLeft w:val="0"/>
      <w:marRight w:val="0"/>
      <w:marTop w:val="0"/>
      <w:marBottom w:val="0"/>
      <w:divBdr>
        <w:top w:val="none" w:sz="0" w:space="0" w:color="auto"/>
        <w:left w:val="none" w:sz="0" w:space="0" w:color="auto"/>
        <w:bottom w:val="none" w:sz="0" w:space="0" w:color="auto"/>
        <w:right w:val="none" w:sz="0" w:space="0" w:color="auto"/>
      </w:divBdr>
    </w:div>
    <w:div w:id="445471790">
      <w:bodyDiv w:val="1"/>
      <w:marLeft w:val="0"/>
      <w:marRight w:val="0"/>
      <w:marTop w:val="0"/>
      <w:marBottom w:val="0"/>
      <w:divBdr>
        <w:top w:val="none" w:sz="0" w:space="0" w:color="auto"/>
        <w:left w:val="none" w:sz="0" w:space="0" w:color="auto"/>
        <w:bottom w:val="none" w:sz="0" w:space="0" w:color="auto"/>
        <w:right w:val="none" w:sz="0" w:space="0" w:color="auto"/>
      </w:divBdr>
    </w:div>
    <w:div w:id="452284096">
      <w:bodyDiv w:val="1"/>
      <w:marLeft w:val="0"/>
      <w:marRight w:val="0"/>
      <w:marTop w:val="0"/>
      <w:marBottom w:val="0"/>
      <w:divBdr>
        <w:top w:val="none" w:sz="0" w:space="0" w:color="auto"/>
        <w:left w:val="none" w:sz="0" w:space="0" w:color="auto"/>
        <w:bottom w:val="none" w:sz="0" w:space="0" w:color="auto"/>
        <w:right w:val="none" w:sz="0" w:space="0" w:color="auto"/>
      </w:divBdr>
    </w:div>
    <w:div w:id="453640302">
      <w:bodyDiv w:val="1"/>
      <w:marLeft w:val="0"/>
      <w:marRight w:val="0"/>
      <w:marTop w:val="0"/>
      <w:marBottom w:val="0"/>
      <w:divBdr>
        <w:top w:val="none" w:sz="0" w:space="0" w:color="auto"/>
        <w:left w:val="none" w:sz="0" w:space="0" w:color="auto"/>
        <w:bottom w:val="none" w:sz="0" w:space="0" w:color="auto"/>
        <w:right w:val="none" w:sz="0" w:space="0" w:color="auto"/>
      </w:divBdr>
    </w:div>
    <w:div w:id="467673708">
      <w:bodyDiv w:val="1"/>
      <w:marLeft w:val="0"/>
      <w:marRight w:val="0"/>
      <w:marTop w:val="0"/>
      <w:marBottom w:val="0"/>
      <w:divBdr>
        <w:top w:val="none" w:sz="0" w:space="0" w:color="auto"/>
        <w:left w:val="none" w:sz="0" w:space="0" w:color="auto"/>
        <w:bottom w:val="none" w:sz="0" w:space="0" w:color="auto"/>
        <w:right w:val="none" w:sz="0" w:space="0" w:color="auto"/>
      </w:divBdr>
    </w:div>
    <w:div w:id="468323582">
      <w:bodyDiv w:val="1"/>
      <w:marLeft w:val="0"/>
      <w:marRight w:val="0"/>
      <w:marTop w:val="0"/>
      <w:marBottom w:val="0"/>
      <w:divBdr>
        <w:top w:val="none" w:sz="0" w:space="0" w:color="auto"/>
        <w:left w:val="none" w:sz="0" w:space="0" w:color="auto"/>
        <w:bottom w:val="none" w:sz="0" w:space="0" w:color="auto"/>
        <w:right w:val="none" w:sz="0" w:space="0" w:color="auto"/>
      </w:divBdr>
    </w:div>
    <w:div w:id="522670162">
      <w:bodyDiv w:val="1"/>
      <w:marLeft w:val="0"/>
      <w:marRight w:val="0"/>
      <w:marTop w:val="0"/>
      <w:marBottom w:val="0"/>
      <w:divBdr>
        <w:top w:val="none" w:sz="0" w:space="0" w:color="auto"/>
        <w:left w:val="none" w:sz="0" w:space="0" w:color="auto"/>
        <w:bottom w:val="none" w:sz="0" w:space="0" w:color="auto"/>
        <w:right w:val="none" w:sz="0" w:space="0" w:color="auto"/>
      </w:divBdr>
      <w:divsChild>
        <w:div w:id="1473016981">
          <w:marLeft w:val="0"/>
          <w:marRight w:val="0"/>
          <w:marTop w:val="0"/>
          <w:marBottom w:val="0"/>
          <w:divBdr>
            <w:top w:val="none" w:sz="0" w:space="0" w:color="auto"/>
            <w:left w:val="none" w:sz="0" w:space="0" w:color="auto"/>
            <w:bottom w:val="none" w:sz="0" w:space="0" w:color="auto"/>
            <w:right w:val="none" w:sz="0" w:space="0" w:color="auto"/>
          </w:divBdr>
          <w:divsChild>
            <w:div w:id="685595386">
              <w:marLeft w:val="0"/>
              <w:marRight w:val="0"/>
              <w:marTop w:val="0"/>
              <w:marBottom w:val="0"/>
              <w:divBdr>
                <w:top w:val="none" w:sz="0" w:space="0" w:color="auto"/>
                <w:left w:val="none" w:sz="0" w:space="0" w:color="auto"/>
                <w:bottom w:val="none" w:sz="0" w:space="0" w:color="auto"/>
                <w:right w:val="none" w:sz="0" w:space="0" w:color="auto"/>
              </w:divBdr>
              <w:divsChild>
                <w:div w:id="211237573">
                  <w:marLeft w:val="0"/>
                  <w:marRight w:val="0"/>
                  <w:marTop w:val="0"/>
                  <w:marBottom w:val="0"/>
                  <w:divBdr>
                    <w:top w:val="none" w:sz="0" w:space="0" w:color="auto"/>
                    <w:left w:val="none" w:sz="0" w:space="0" w:color="auto"/>
                    <w:bottom w:val="none" w:sz="0" w:space="0" w:color="auto"/>
                    <w:right w:val="none" w:sz="0" w:space="0" w:color="auto"/>
                  </w:divBdr>
                  <w:divsChild>
                    <w:div w:id="109058484">
                      <w:marLeft w:val="0"/>
                      <w:marRight w:val="0"/>
                      <w:marTop w:val="0"/>
                      <w:marBottom w:val="0"/>
                      <w:divBdr>
                        <w:top w:val="none" w:sz="0" w:space="0" w:color="auto"/>
                        <w:left w:val="none" w:sz="0" w:space="0" w:color="auto"/>
                        <w:bottom w:val="none" w:sz="0" w:space="0" w:color="auto"/>
                        <w:right w:val="none" w:sz="0" w:space="0" w:color="auto"/>
                      </w:divBdr>
                      <w:divsChild>
                        <w:div w:id="404110197">
                          <w:marLeft w:val="0"/>
                          <w:marRight w:val="0"/>
                          <w:marTop w:val="0"/>
                          <w:marBottom w:val="0"/>
                          <w:divBdr>
                            <w:top w:val="none" w:sz="0" w:space="0" w:color="auto"/>
                            <w:left w:val="none" w:sz="0" w:space="0" w:color="auto"/>
                            <w:bottom w:val="none" w:sz="0" w:space="0" w:color="auto"/>
                            <w:right w:val="none" w:sz="0" w:space="0" w:color="auto"/>
                          </w:divBdr>
                          <w:divsChild>
                            <w:div w:id="73964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9608785">
      <w:bodyDiv w:val="1"/>
      <w:marLeft w:val="0"/>
      <w:marRight w:val="0"/>
      <w:marTop w:val="0"/>
      <w:marBottom w:val="0"/>
      <w:divBdr>
        <w:top w:val="none" w:sz="0" w:space="0" w:color="auto"/>
        <w:left w:val="none" w:sz="0" w:space="0" w:color="auto"/>
        <w:bottom w:val="none" w:sz="0" w:space="0" w:color="auto"/>
        <w:right w:val="none" w:sz="0" w:space="0" w:color="auto"/>
      </w:divBdr>
      <w:divsChild>
        <w:div w:id="823425126">
          <w:marLeft w:val="0"/>
          <w:marRight w:val="0"/>
          <w:marTop w:val="0"/>
          <w:marBottom w:val="0"/>
          <w:divBdr>
            <w:top w:val="none" w:sz="0" w:space="0" w:color="auto"/>
            <w:left w:val="none" w:sz="0" w:space="0" w:color="auto"/>
            <w:bottom w:val="none" w:sz="0" w:space="0" w:color="auto"/>
            <w:right w:val="none" w:sz="0" w:space="0" w:color="auto"/>
          </w:divBdr>
          <w:divsChild>
            <w:div w:id="370613154">
              <w:marLeft w:val="0"/>
              <w:marRight w:val="0"/>
              <w:marTop w:val="0"/>
              <w:marBottom w:val="0"/>
              <w:divBdr>
                <w:top w:val="none" w:sz="0" w:space="0" w:color="auto"/>
                <w:left w:val="none" w:sz="0" w:space="0" w:color="auto"/>
                <w:bottom w:val="none" w:sz="0" w:space="0" w:color="auto"/>
                <w:right w:val="none" w:sz="0" w:space="0" w:color="auto"/>
              </w:divBdr>
              <w:divsChild>
                <w:div w:id="111873099">
                  <w:marLeft w:val="0"/>
                  <w:marRight w:val="0"/>
                  <w:marTop w:val="0"/>
                  <w:marBottom w:val="0"/>
                  <w:divBdr>
                    <w:top w:val="none" w:sz="0" w:space="0" w:color="auto"/>
                    <w:left w:val="none" w:sz="0" w:space="0" w:color="auto"/>
                    <w:bottom w:val="none" w:sz="0" w:space="0" w:color="auto"/>
                    <w:right w:val="none" w:sz="0" w:space="0" w:color="auto"/>
                  </w:divBdr>
                  <w:divsChild>
                    <w:div w:id="1605453295">
                      <w:marLeft w:val="0"/>
                      <w:marRight w:val="0"/>
                      <w:marTop w:val="0"/>
                      <w:marBottom w:val="0"/>
                      <w:divBdr>
                        <w:top w:val="none" w:sz="0" w:space="0" w:color="auto"/>
                        <w:left w:val="none" w:sz="0" w:space="0" w:color="auto"/>
                        <w:bottom w:val="none" w:sz="0" w:space="0" w:color="auto"/>
                        <w:right w:val="none" w:sz="0" w:space="0" w:color="auto"/>
                      </w:divBdr>
                      <w:divsChild>
                        <w:div w:id="1500535456">
                          <w:marLeft w:val="0"/>
                          <w:marRight w:val="0"/>
                          <w:marTop w:val="0"/>
                          <w:marBottom w:val="0"/>
                          <w:divBdr>
                            <w:top w:val="none" w:sz="0" w:space="0" w:color="auto"/>
                            <w:left w:val="none" w:sz="0" w:space="0" w:color="auto"/>
                            <w:bottom w:val="none" w:sz="0" w:space="0" w:color="auto"/>
                            <w:right w:val="none" w:sz="0" w:space="0" w:color="auto"/>
                          </w:divBdr>
                          <w:divsChild>
                            <w:div w:id="19666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4611351">
      <w:bodyDiv w:val="1"/>
      <w:marLeft w:val="0"/>
      <w:marRight w:val="0"/>
      <w:marTop w:val="0"/>
      <w:marBottom w:val="0"/>
      <w:divBdr>
        <w:top w:val="none" w:sz="0" w:space="0" w:color="auto"/>
        <w:left w:val="none" w:sz="0" w:space="0" w:color="auto"/>
        <w:bottom w:val="none" w:sz="0" w:space="0" w:color="auto"/>
        <w:right w:val="none" w:sz="0" w:space="0" w:color="auto"/>
      </w:divBdr>
    </w:div>
    <w:div w:id="576985765">
      <w:bodyDiv w:val="1"/>
      <w:marLeft w:val="0"/>
      <w:marRight w:val="0"/>
      <w:marTop w:val="0"/>
      <w:marBottom w:val="0"/>
      <w:divBdr>
        <w:top w:val="none" w:sz="0" w:space="0" w:color="auto"/>
        <w:left w:val="none" w:sz="0" w:space="0" w:color="auto"/>
        <w:bottom w:val="none" w:sz="0" w:space="0" w:color="auto"/>
        <w:right w:val="none" w:sz="0" w:space="0" w:color="auto"/>
      </w:divBdr>
    </w:div>
    <w:div w:id="579368771">
      <w:bodyDiv w:val="1"/>
      <w:marLeft w:val="0"/>
      <w:marRight w:val="0"/>
      <w:marTop w:val="0"/>
      <w:marBottom w:val="0"/>
      <w:divBdr>
        <w:top w:val="none" w:sz="0" w:space="0" w:color="auto"/>
        <w:left w:val="none" w:sz="0" w:space="0" w:color="auto"/>
        <w:bottom w:val="none" w:sz="0" w:space="0" w:color="auto"/>
        <w:right w:val="none" w:sz="0" w:space="0" w:color="auto"/>
      </w:divBdr>
    </w:div>
    <w:div w:id="582185195">
      <w:bodyDiv w:val="1"/>
      <w:marLeft w:val="0"/>
      <w:marRight w:val="0"/>
      <w:marTop w:val="0"/>
      <w:marBottom w:val="0"/>
      <w:divBdr>
        <w:top w:val="none" w:sz="0" w:space="0" w:color="auto"/>
        <w:left w:val="none" w:sz="0" w:space="0" w:color="auto"/>
        <w:bottom w:val="none" w:sz="0" w:space="0" w:color="auto"/>
        <w:right w:val="none" w:sz="0" w:space="0" w:color="auto"/>
      </w:divBdr>
    </w:div>
    <w:div w:id="592394753">
      <w:bodyDiv w:val="1"/>
      <w:marLeft w:val="0"/>
      <w:marRight w:val="0"/>
      <w:marTop w:val="0"/>
      <w:marBottom w:val="0"/>
      <w:divBdr>
        <w:top w:val="none" w:sz="0" w:space="0" w:color="auto"/>
        <w:left w:val="none" w:sz="0" w:space="0" w:color="auto"/>
        <w:bottom w:val="none" w:sz="0" w:space="0" w:color="auto"/>
        <w:right w:val="none" w:sz="0" w:space="0" w:color="auto"/>
      </w:divBdr>
    </w:div>
    <w:div w:id="605886154">
      <w:bodyDiv w:val="1"/>
      <w:marLeft w:val="0"/>
      <w:marRight w:val="0"/>
      <w:marTop w:val="0"/>
      <w:marBottom w:val="0"/>
      <w:divBdr>
        <w:top w:val="none" w:sz="0" w:space="0" w:color="auto"/>
        <w:left w:val="none" w:sz="0" w:space="0" w:color="auto"/>
        <w:bottom w:val="none" w:sz="0" w:space="0" w:color="auto"/>
        <w:right w:val="none" w:sz="0" w:space="0" w:color="auto"/>
      </w:divBdr>
      <w:divsChild>
        <w:div w:id="1737391060">
          <w:marLeft w:val="0"/>
          <w:marRight w:val="0"/>
          <w:marTop w:val="0"/>
          <w:marBottom w:val="0"/>
          <w:divBdr>
            <w:top w:val="none" w:sz="0" w:space="0" w:color="auto"/>
            <w:left w:val="none" w:sz="0" w:space="0" w:color="auto"/>
            <w:bottom w:val="none" w:sz="0" w:space="0" w:color="auto"/>
            <w:right w:val="none" w:sz="0" w:space="0" w:color="auto"/>
          </w:divBdr>
          <w:divsChild>
            <w:div w:id="888030188">
              <w:marLeft w:val="0"/>
              <w:marRight w:val="0"/>
              <w:marTop w:val="0"/>
              <w:marBottom w:val="0"/>
              <w:divBdr>
                <w:top w:val="none" w:sz="0" w:space="0" w:color="auto"/>
                <w:left w:val="none" w:sz="0" w:space="0" w:color="auto"/>
                <w:bottom w:val="none" w:sz="0" w:space="0" w:color="auto"/>
                <w:right w:val="none" w:sz="0" w:space="0" w:color="auto"/>
              </w:divBdr>
              <w:divsChild>
                <w:div w:id="1757239387">
                  <w:marLeft w:val="0"/>
                  <w:marRight w:val="0"/>
                  <w:marTop w:val="0"/>
                  <w:marBottom w:val="0"/>
                  <w:divBdr>
                    <w:top w:val="none" w:sz="0" w:space="0" w:color="auto"/>
                    <w:left w:val="none" w:sz="0" w:space="0" w:color="auto"/>
                    <w:bottom w:val="none" w:sz="0" w:space="0" w:color="auto"/>
                    <w:right w:val="none" w:sz="0" w:space="0" w:color="auto"/>
                  </w:divBdr>
                  <w:divsChild>
                    <w:div w:id="1854026021">
                      <w:marLeft w:val="0"/>
                      <w:marRight w:val="0"/>
                      <w:marTop w:val="0"/>
                      <w:marBottom w:val="0"/>
                      <w:divBdr>
                        <w:top w:val="none" w:sz="0" w:space="0" w:color="auto"/>
                        <w:left w:val="none" w:sz="0" w:space="0" w:color="auto"/>
                        <w:bottom w:val="none" w:sz="0" w:space="0" w:color="auto"/>
                        <w:right w:val="none" w:sz="0" w:space="0" w:color="auto"/>
                      </w:divBdr>
                      <w:divsChild>
                        <w:div w:id="25849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735044">
              <w:marLeft w:val="0"/>
              <w:marRight w:val="0"/>
              <w:marTop w:val="0"/>
              <w:marBottom w:val="0"/>
              <w:divBdr>
                <w:top w:val="none" w:sz="0" w:space="0" w:color="auto"/>
                <w:left w:val="none" w:sz="0" w:space="0" w:color="auto"/>
                <w:bottom w:val="none" w:sz="0" w:space="0" w:color="auto"/>
                <w:right w:val="none" w:sz="0" w:space="0" w:color="auto"/>
              </w:divBdr>
              <w:divsChild>
                <w:div w:id="2134325570">
                  <w:marLeft w:val="0"/>
                  <w:marRight w:val="0"/>
                  <w:marTop w:val="0"/>
                  <w:marBottom w:val="0"/>
                  <w:divBdr>
                    <w:top w:val="none" w:sz="0" w:space="0" w:color="auto"/>
                    <w:left w:val="none" w:sz="0" w:space="0" w:color="auto"/>
                    <w:bottom w:val="none" w:sz="0" w:space="0" w:color="auto"/>
                    <w:right w:val="none" w:sz="0" w:space="0" w:color="auto"/>
                  </w:divBdr>
                  <w:divsChild>
                    <w:div w:id="1259489148">
                      <w:marLeft w:val="0"/>
                      <w:marRight w:val="0"/>
                      <w:marTop w:val="0"/>
                      <w:marBottom w:val="0"/>
                      <w:divBdr>
                        <w:top w:val="none" w:sz="0" w:space="0" w:color="auto"/>
                        <w:left w:val="none" w:sz="0" w:space="0" w:color="auto"/>
                        <w:bottom w:val="none" w:sz="0" w:space="0" w:color="auto"/>
                        <w:right w:val="none" w:sz="0" w:space="0" w:color="auto"/>
                      </w:divBdr>
                      <w:divsChild>
                        <w:div w:id="40785875">
                          <w:marLeft w:val="0"/>
                          <w:marRight w:val="0"/>
                          <w:marTop w:val="0"/>
                          <w:marBottom w:val="0"/>
                          <w:divBdr>
                            <w:top w:val="none" w:sz="0" w:space="0" w:color="auto"/>
                            <w:left w:val="none" w:sz="0" w:space="0" w:color="auto"/>
                            <w:bottom w:val="none" w:sz="0" w:space="0" w:color="auto"/>
                            <w:right w:val="none" w:sz="0" w:space="0" w:color="auto"/>
                          </w:divBdr>
                          <w:divsChild>
                            <w:div w:id="1940603065">
                              <w:marLeft w:val="0"/>
                              <w:marRight w:val="0"/>
                              <w:marTop w:val="0"/>
                              <w:marBottom w:val="0"/>
                              <w:divBdr>
                                <w:top w:val="none" w:sz="0" w:space="0" w:color="auto"/>
                                <w:left w:val="none" w:sz="0" w:space="0" w:color="auto"/>
                                <w:bottom w:val="none" w:sz="0" w:space="0" w:color="auto"/>
                                <w:right w:val="none" w:sz="0" w:space="0" w:color="auto"/>
                              </w:divBdr>
                              <w:divsChild>
                                <w:div w:id="112951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7855130">
      <w:bodyDiv w:val="1"/>
      <w:marLeft w:val="0"/>
      <w:marRight w:val="0"/>
      <w:marTop w:val="0"/>
      <w:marBottom w:val="0"/>
      <w:divBdr>
        <w:top w:val="none" w:sz="0" w:space="0" w:color="auto"/>
        <w:left w:val="none" w:sz="0" w:space="0" w:color="auto"/>
        <w:bottom w:val="none" w:sz="0" w:space="0" w:color="auto"/>
        <w:right w:val="none" w:sz="0" w:space="0" w:color="auto"/>
      </w:divBdr>
    </w:div>
    <w:div w:id="659428765">
      <w:bodyDiv w:val="1"/>
      <w:marLeft w:val="0"/>
      <w:marRight w:val="0"/>
      <w:marTop w:val="0"/>
      <w:marBottom w:val="0"/>
      <w:divBdr>
        <w:top w:val="none" w:sz="0" w:space="0" w:color="auto"/>
        <w:left w:val="none" w:sz="0" w:space="0" w:color="auto"/>
        <w:bottom w:val="none" w:sz="0" w:space="0" w:color="auto"/>
        <w:right w:val="none" w:sz="0" w:space="0" w:color="auto"/>
      </w:divBdr>
    </w:div>
    <w:div w:id="662052301">
      <w:bodyDiv w:val="1"/>
      <w:marLeft w:val="0"/>
      <w:marRight w:val="0"/>
      <w:marTop w:val="0"/>
      <w:marBottom w:val="0"/>
      <w:divBdr>
        <w:top w:val="none" w:sz="0" w:space="0" w:color="auto"/>
        <w:left w:val="none" w:sz="0" w:space="0" w:color="auto"/>
        <w:bottom w:val="none" w:sz="0" w:space="0" w:color="auto"/>
        <w:right w:val="none" w:sz="0" w:space="0" w:color="auto"/>
      </w:divBdr>
    </w:div>
    <w:div w:id="685205477">
      <w:bodyDiv w:val="1"/>
      <w:marLeft w:val="0"/>
      <w:marRight w:val="0"/>
      <w:marTop w:val="0"/>
      <w:marBottom w:val="0"/>
      <w:divBdr>
        <w:top w:val="none" w:sz="0" w:space="0" w:color="auto"/>
        <w:left w:val="none" w:sz="0" w:space="0" w:color="auto"/>
        <w:bottom w:val="none" w:sz="0" w:space="0" w:color="auto"/>
        <w:right w:val="none" w:sz="0" w:space="0" w:color="auto"/>
      </w:divBdr>
    </w:div>
    <w:div w:id="698315858">
      <w:bodyDiv w:val="1"/>
      <w:marLeft w:val="0"/>
      <w:marRight w:val="0"/>
      <w:marTop w:val="0"/>
      <w:marBottom w:val="0"/>
      <w:divBdr>
        <w:top w:val="none" w:sz="0" w:space="0" w:color="auto"/>
        <w:left w:val="none" w:sz="0" w:space="0" w:color="auto"/>
        <w:bottom w:val="none" w:sz="0" w:space="0" w:color="auto"/>
        <w:right w:val="none" w:sz="0" w:space="0" w:color="auto"/>
      </w:divBdr>
      <w:divsChild>
        <w:div w:id="1666976183">
          <w:marLeft w:val="0"/>
          <w:marRight w:val="0"/>
          <w:marTop w:val="0"/>
          <w:marBottom w:val="0"/>
          <w:divBdr>
            <w:top w:val="none" w:sz="0" w:space="0" w:color="auto"/>
            <w:left w:val="none" w:sz="0" w:space="0" w:color="auto"/>
            <w:bottom w:val="none" w:sz="0" w:space="0" w:color="auto"/>
            <w:right w:val="none" w:sz="0" w:space="0" w:color="auto"/>
          </w:divBdr>
        </w:div>
        <w:div w:id="1249997656">
          <w:marLeft w:val="0"/>
          <w:marRight w:val="0"/>
          <w:marTop w:val="0"/>
          <w:marBottom w:val="0"/>
          <w:divBdr>
            <w:top w:val="none" w:sz="0" w:space="0" w:color="auto"/>
            <w:left w:val="none" w:sz="0" w:space="0" w:color="auto"/>
            <w:bottom w:val="none" w:sz="0" w:space="0" w:color="auto"/>
            <w:right w:val="none" w:sz="0" w:space="0" w:color="auto"/>
          </w:divBdr>
        </w:div>
        <w:div w:id="318657059">
          <w:marLeft w:val="0"/>
          <w:marRight w:val="0"/>
          <w:marTop w:val="0"/>
          <w:marBottom w:val="0"/>
          <w:divBdr>
            <w:top w:val="none" w:sz="0" w:space="0" w:color="auto"/>
            <w:left w:val="none" w:sz="0" w:space="0" w:color="auto"/>
            <w:bottom w:val="none" w:sz="0" w:space="0" w:color="auto"/>
            <w:right w:val="none" w:sz="0" w:space="0" w:color="auto"/>
          </w:divBdr>
        </w:div>
        <w:div w:id="869491994">
          <w:marLeft w:val="0"/>
          <w:marRight w:val="0"/>
          <w:marTop w:val="0"/>
          <w:marBottom w:val="0"/>
          <w:divBdr>
            <w:top w:val="none" w:sz="0" w:space="0" w:color="auto"/>
            <w:left w:val="none" w:sz="0" w:space="0" w:color="auto"/>
            <w:bottom w:val="none" w:sz="0" w:space="0" w:color="auto"/>
            <w:right w:val="none" w:sz="0" w:space="0" w:color="auto"/>
          </w:divBdr>
        </w:div>
        <w:div w:id="851988517">
          <w:marLeft w:val="0"/>
          <w:marRight w:val="0"/>
          <w:marTop w:val="0"/>
          <w:marBottom w:val="0"/>
          <w:divBdr>
            <w:top w:val="none" w:sz="0" w:space="0" w:color="auto"/>
            <w:left w:val="none" w:sz="0" w:space="0" w:color="auto"/>
            <w:bottom w:val="none" w:sz="0" w:space="0" w:color="auto"/>
            <w:right w:val="none" w:sz="0" w:space="0" w:color="auto"/>
          </w:divBdr>
        </w:div>
        <w:div w:id="1111048650">
          <w:marLeft w:val="0"/>
          <w:marRight w:val="0"/>
          <w:marTop w:val="0"/>
          <w:marBottom w:val="0"/>
          <w:divBdr>
            <w:top w:val="none" w:sz="0" w:space="0" w:color="auto"/>
            <w:left w:val="none" w:sz="0" w:space="0" w:color="auto"/>
            <w:bottom w:val="none" w:sz="0" w:space="0" w:color="auto"/>
            <w:right w:val="none" w:sz="0" w:space="0" w:color="auto"/>
          </w:divBdr>
        </w:div>
        <w:div w:id="2131900969">
          <w:marLeft w:val="0"/>
          <w:marRight w:val="0"/>
          <w:marTop w:val="0"/>
          <w:marBottom w:val="0"/>
          <w:divBdr>
            <w:top w:val="none" w:sz="0" w:space="0" w:color="auto"/>
            <w:left w:val="none" w:sz="0" w:space="0" w:color="auto"/>
            <w:bottom w:val="none" w:sz="0" w:space="0" w:color="auto"/>
            <w:right w:val="none" w:sz="0" w:space="0" w:color="auto"/>
          </w:divBdr>
        </w:div>
        <w:div w:id="1365639359">
          <w:marLeft w:val="0"/>
          <w:marRight w:val="0"/>
          <w:marTop w:val="0"/>
          <w:marBottom w:val="0"/>
          <w:divBdr>
            <w:top w:val="none" w:sz="0" w:space="0" w:color="auto"/>
            <w:left w:val="none" w:sz="0" w:space="0" w:color="auto"/>
            <w:bottom w:val="none" w:sz="0" w:space="0" w:color="auto"/>
            <w:right w:val="none" w:sz="0" w:space="0" w:color="auto"/>
          </w:divBdr>
        </w:div>
        <w:div w:id="728654605">
          <w:marLeft w:val="0"/>
          <w:marRight w:val="0"/>
          <w:marTop w:val="0"/>
          <w:marBottom w:val="0"/>
          <w:divBdr>
            <w:top w:val="none" w:sz="0" w:space="0" w:color="auto"/>
            <w:left w:val="none" w:sz="0" w:space="0" w:color="auto"/>
            <w:bottom w:val="none" w:sz="0" w:space="0" w:color="auto"/>
            <w:right w:val="none" w:sz="0" w:space="0" w:color="auto"/>
          </w:divBdr>
        </w:div>
        <w:div w:id="151218886">
          <w:marLeft w:val="0"/>
          <w:marRight w:val="0"/>
          <w:marTop w:val="0"/>
          <w:marBottom w:val="0"/>
          <w:divBdr>
            <w:top w:val="none" w:sz="0" w:space="0" w:color="auto"/>
            <w:left w:val="none" w:sz="0" w:space="0" w:color="auto"/>
            <w:bottom w:val="none" w:sz="0" w:space="0" w:color="auto"/>
            <w:right w:val="none" w:sz="0" w:space="0" w:color="auto"/>
          </w:divBdr>
        </w:div>
        <w:div w:id="1325625080">
          <w:marLeft w:val="0"/>
          <w:marRight w:val="0"/>
          <w:marTop w:val="0"/>
          <w:marBottom w:val="0"/>
          <w:divBdr>
            <w:top w:val="none" w:sz="0" w:space="0" w:color="auto"/>
            <w:left w:val="none" w:sz="0" w:space="0" w:color="auto"/>
            <w:bottom w:val="none" w:sz="0" w:space="0" w:color="auto"/>
            <w:right w:val="none" w:sz="0" w:space="0" w:color="auto"/>
          </w:divBdr>
        </w:div>
        <w:div w:id="1548569173">
          <w:marLeft w:val="0"/>
          <w:marRight w:val="0"/>
          <w:marTop w:val="0"/>
          <w:marBottom w:val="0"/>
          <w:divBdr>
            <w:top w:val="none" w:sz="0" w:space="0" w:color="auto"/>
            <w:left w:val="none" w:sz="0" w:space="0" w:color="auto"/>
            <w:bottom w:val="none" w:sz="0" w:space="0" w:color="auto"/>
            <w:right w:val="none" w:sz="0" w:space="0" w:color="auto"/>
          </w:divBdr>
        </w:div>
        <w:div w:id="1075663011">
          <w:marLeft w:val="0"/>
          <w:marRight w:val="0"/>
          <w:marTop w:val="0"/>
          <w:marBottom w:val="0"/>
          <w:divBdr>
            <w:top w:val="none" w:sz="0" w:space="0" w:color="auto"/>
            <w:left w:val="none" w:sz="0" w:space="0" w:color="auto"/>
            <w:bottom w:val="none" w:sz="0" w:space="0" w:color="auto"/>
            <w:right w:val="none" w:sz="0" w:space="0" w:color="auto"/>
          </w:divBdr>
        </w:div>
        <w:div w:id="523128631">
          <w:marLeft w:val="0"/>
          <w:marRight w:val="0"/>
          <w:marTop w:val="0"/>
          <w:marBottom w:val="0"/>
          <w:divBdr>
            <w:top w:val="none" w:sz="0" w:space="0" w:color="auto"/>
            <w:left w:val="none" w:sz="0" w:space="0" w:color="auto"/>
            <w:bottom w:val="none" w:sz="0" w:space="0" w:color="auto"/>
            <w:right w:val="none" w:sz="0" w:space="0" w:color="auto"/>
          </w:divBdr>
        </w:div>
        <w:div w:id="147746001">
          <w:marLeft w:val="0"/>
          <w:marRight w:val="0"/>
          <w:marTop w:val="0"/>
          <w:marBottom w:val="0"/>
          <w:divBdr>
            <w:top w:val="none" w:sz="0" w:space="0" w:color="auto"/>
            <w:left w:val="none" w:sz="0" w:space="0" w:color="auto"/>
            <w:bottom w:val="none" w:sz="0" w:space="0" w:color="auto"/>
            <w:right w:val="none" w:sz="0" w:space="0" w:color="auto"/>
          </w:divBdr>
        </w:div>
        <w:div w:id="956570525">
          <w:marLeft w:val="0"/>
          <w:marRight w:val="0"/>
          <w:marTop w:val="0"/>
          <w:marBottom w:val="0"/>
          <w:divBdr>
            <w:top w:val="none" w:sz="0" w:space="0" w:color="auto"/>
            <w:left w:val="none" w:sz="0" w:space="0" w:color="auto"/>
            <w:bottom w:val="none" w:sz="0" w:space="0" w:color="auto"/>
            <w:right w:val="none" w:sz="0" w:space="0" w:color="auto"/>
          </w:divBdr>
        </w:div>
        <w:div w:id="1766342594">
          <w:marLeft w:val="0"/>
          <w:marRight w:val="0"/>
          <w:marTop w:val="0"/>
          <w:marBottom w:val="0"/>
          <w:divBdr>
            <w:top w:val="none" w:sz="0" w:space="0" w:color="auto"/>
            <w:left w:val="none" w:sz="0" w:space="0" w:color="auto"/>
            <w:bottom w:val="none" w:sz="0" w:space="0" w:color="auto"/>
            <w:right w:val="none" w:sz="0" w:space="0" w:color="auto"/>
          </w:divBdr>
        </w:div>
        <w:div w:id="191843474">
          <w:marLeft w:val="0"/>
          <w:marRight w:val="0"/>
          <w:marTop w:val="0"/>
          <w:marBottom w:val="0"/>
          <w:divBdr>
            <w:top w:val="none" w:sz="0" w:space="0" w:color="auto"/>
            <w:left w:val="none" w:sz="0" w:space="0" w:color="auto"/>
            <w:bottom w:val="none" w:sz="0" w:space="0" w:color="auto"/>
            <w:right w:val="none" w:sz="0" w:space="0" w:color="auto"/>
          </w:divBdr>
        </w:div>
      </w:divsChild>
    </w:div>
    <w:div w:id="699282197">
      <w:bodyDiv w:val="1"/>
      <w:marLeft w:val="0"/>
      <w:marRight w:val="0"/>
      <w:marTop w:val="0"/>
      <w:marBottom w:val="0"/>
      <w:divBdr>
        <w:top w:val="none" w:sz="0" w:space="0" w:color="auto"/>
        <w:left w:val="none" w:sz="0" w:space="0" w:color="auto"/>
        <w:bottom w:val="none" w:sz="0" w:space="0" w:color="auto"/>
        <w:right w:val="none" w:sz="0" w:space="0" w:color="auto"/>
      </w:divBdr>
    </w:div>
    <w:div w:id="702556162">
      <w:bodyDiv w:val="1"/>
      <w:marLeft w:val="0"/>
      <w:marRight w:val="0"/>
      <w:marTop w:val="0"/>
      <w:marBottom w:val="0"/>
      <w:divBdr>
        <w:top w:val="none" w:sz="0" w:space="0" w:color="auto"/>
        <w:left w:val="none" w:sz="0" w:space="0" w:color="auto"/>
        <w:bottom w:val="none" w:sz="0" w:space="0" w:color="auto"/>
        <w:right w:val="none" w:sz="0" w:space="0" w:color="auto"/>
      </w:divBdr>
      <w:divsChild>
        <w:div w:id="1985816460">
          <w:marLeft w:val="0"/>
          <w:marRight w:val="0"/>
          <w:marTop w:val="0"/>
          <w:marBottom w:val="0"/>
          <w:divBdr>
            <w:top w:val="none" w:sz="0" w:space="0" w:color="auto"/>
            <w:left w:val="none" w:sz="0" w:space="0" w:color="auto"/>
            <w:bottom w:val="none" w:sz="0" w:space="0" w:color="auto"/>
            <w:right w:val="none" w:sz="0" w:space="0" w:color="auto"/>
          </w:divBdr>
        </w:div>
        <w:div w:id="724985892">
          <w:marLeft w:val="0"/>
          <w:marRight w:val="0"/>
          <w:marTop w:val="0"/>
          <w:marBottom w:val="0"/>
          <w:divBdr>
            <w:top w:val="none" w:sz="0" w:space="0" w:color="auto"/>
            <w:left w:val="none" w:sz="0" w:space="0" w:color="auto"/>
            <w:bottom w:val="none" w:sz="0" w:space="0" w:color="auto"/>
            <w:right w:val="none" w:sz="0" w:space="0" w:color="auto"/>
          </w:divBdr>
        </w:div>
        <w:div w:id="1535508604">
          <w:marLeft w:val="0"/>
          <w:marRight w:val="0"/>
          <w:marTop w:val="0"/>
          <w:marBottom w:val="0"/>
          <w:divBdr>
            <w:top w:val="none" w:sz="0" w:space="0" w:color="auto"/>
            <w:left w:val="none" w:sz="0" w:space="0" w:color="auto"/>
            <w:bottom w:val="none" w:sz="0" w:space="0" w:color="auto"/>
            <w:right w:val="none" w:sz="0" w:space="0" w:color="auto"/>
          </w:divBdr>
        </w:div>
      </w:divsChild>
    </w:div>
    <w:div w:id="705912807">
      <w:bodyDiv w:val="1"/>
      <w:marLeft w:val="0"/>
      <w:marRight w:val="0"/>
      <w:marTop w:val="0"/>
      <w:marBottom w:val="0"/>
      <w:divBdr>
        <w:top w:val="none" w:sz="0" w:space="0" w:color="auto"/>
        <w:left w:val="none" w:sz="0" w:space="0" w:color="auto"/>
        <w:bottom w:val="none" w:sz="0" w:space="0" w:color="auto"/>
        <w:right w:val="none" w:sz="0" w:space="0" w:color="auto"/>
      </w:divBdr>
    </w:div>
    <w:div w:id="742994197">
      <w:bodyDiv w:val="1"/>
      <w:marLeft w:val="0"/>
      <w:marRight w:val="0"/>
      <w:marTop w:val="0"/>
      <w:marBottom w:val="0"/>
      <w:divBdr>
        <w:top w:val="none" w:sz="0" w:space="0" w:color="auto"/>
        <w:left w:val="none" w:sz="0" w:space="0" w:color="auto"/>
        <w:bottom w:val="none" w:sz="0" w:space="0" w:color="auto"/>
        <w:right w:val="none" w:sz="0" w:space="0" w:color="auto"/>
      </w:divBdr>
    </w:div>
    <w:div w:id="755856939">
      <w:bodyDiv w:val="1"/>
      <w:marLeft w:val="0"/>
      <w:marRight w:val="0"/>
      <w:marTop w:val="0"/>
      <w:marBottom w:val="0"/>
      <w:divBdr>
        <w:top w:val="none" w:sz="0" w:space="0" w:color="auto"/>
        <w:left w:val="none" w:sz="0" w:space="0" w:color="auto"/>
        <w:bottom w:val="none" w:sz="0" w:space="0" w:color="auto"/>
        <w:right w:val="none" w:sz="0" w:space="0" w:color="auto"/>
      </w:divBdr>
    </w:div>
    <w:div w:id="793475776">
      <w:bodyDiv w:val="1"/>
      <w:marLeft w:val="0"/>
      <w:marRight w:val="0"/>
      <w:marTop w:val="0"/>
      <w:marBottom w:val="0"/>
      <w:divBdr>
        <w:top w:val="none" w:sz="0" w:space="0" w:color="auto"/>
        <w:left w:val="none" w:sz="0" w:space="0" w:color="auto"/>
        <w:bottom w:val="none" w:sz="0" w:space="0" w:color="auto"/>
        <w:right w:val="none" w:sz="0" w:space="0" w:color="auto"/>
      </w:divBdr>
    </w:div>
    <w:div w:id="794831901">
      <w:bodyDiv w:val="1"/>
      <w:marLeft w:val="0"/>
      <w:marRight w:val="0"/>
      <w:marTop w:val="0"/>
      <w:marBottom w:val="0"/>
      <w:divBdr>
        <w:top w:val="none" w:sz="0" w:space="0" w:color="auto"/>
        <w:left w:val="none" w:sz="0" w:space="0" w:color="auto"/>
        <w:bottom w:val="none" w:sz="0" w:space="0" w:color="auto"/>
        <w:right w:val="none" w:sz="0" w:space="0" w:color="auto"/>
      </w:divBdr>
    </w:div>
    <w:div w:id="814953985">
      <w:bodyDiv w:val="1"/>
      <w:marLeft w:val="0"/>
      <w:marRight w:val="0"/>
      <w:marTop w:val="0"/>
      <w:marBottom w:val="0"/>
      <w:divBdr>
        <w:top w:val="none" w:sz="0" w:space="0" w:color="auto"/>
        <w:left w:val="none" w:sz="0" w:space="0" w:color="auto"/>
        <w:bottom w:val="none" w:sz="0" w:space="0" w:color="auto"/>
        <w:right w:val="none" w:sz="0" w:space="0" w:color="auto"/>
      </w:divBdr>
    </w:div>
    <w:div w:id="826945158">
      <w:bodyDiv w:val="1"/>
      <w:marLeft w:val="0"/>
      <w:marRight w:val="0"/>
      <w:marTop w:val="0"/>
      <w:marBottom w:val="0"/>
      <w:divBdr>
        <w:top w:val="none" w:sz="0" w:space="0" w:color="auto"/>
        <w:left w:val="none" w:sz="0" w:space="0" w:color="auto"/>
        <w:bottom w:val="none" w:sz="0" w:space="0" w:color="auto"/>
        <w:right w:val="none" w:sz="0" w:space="0" w:color="auto"/>
      </w:divBdr>
    </w:div>
    <w:div w:id="837236267">
      <w:bodyDiv w:val="1"/>
      <w:marLeft w:val="0"/>
      <w:marRight w:val="0"/>
      <w:marTop w:val="0"/>
      <w:marBottom w:val="0"/>
      <w:divBdr>
        <w:top w:val="none" w:sz="0" w:space="0" w:color="auto"/>
        <w:left w:val="none" w:sz="0" w:space="0" w:color="auto"/>
        <w:bottom w:val="none" w:sz="0" w:space="0" w:color="auto"/>
        <w:right w:val="none" w:sz="0" w:space="0" w:color="auto"/>
      </w:divBdr>
      <w:divsChild>
        <w:div w:id="1724670530">
          <w:marLeft w:val="0"/>
          <w:marRight w:val="0"/>
          <w:marTop w:val="0"/>
          <w:marBottom w:val="0"/>
          <w:divBdr>
            <w:top w:val="none" w:sz="0" w:space="0" w:color="auto"/>
            <w:left w:val="none" w:sz="0" w:space="0" w:color="auto"/>
            <w:bottom w:val="none" w:sz="0" w:space="0" w:color="auto"/>
            <w:right w:val="none" w:sz="0" w:space="0" w:color="auto"/>
          </w:divBdr>
          <w:divsChild>
            <w:div w:id="1355964235">
              <w:marLeft w:val="0"/>
              <w:marRight w:val="0"/>
              <w:marTop w:val="0"/>
              <w:marBottom w:val="0"/>
              <w:divBdr>
                <w:top w:val="none" w:sz="0" w:space="0" w:color="auto"/>
                <w:left w:val="none" w:sz="0" w:space="0" w:color="auto"/>
                <w:bottom w:val="none" w:sz="0" w:space="0" w:color="auto"/>
                <w:right w:val="none" w:sz="0" w:space="0" w:color="auto"/>
              </w:divBdr>
              <w:divsChild>
                <w:div w:id="371544052">
                  <w:marLeft w:val="0"/>
                  <w:marRight w:val="0"/>
                  <w:marTop w:val="0"/>
                  <w:marBottom w:val="0"/>
                  <w:divBdr>
                    <w:top w:val="none" w:sz="0" w:space="0" w:color="auto"/>
                    <w:left w:val="none" w:sz="0" w:space="0" w:color="auto"/>
                    <w:bottom w:val="none" w:sz="0" w:space="0" w:color="auto"/>
                    <w:right w:val="none" w:sz="0" w:space="0" w:color="auto"/>
                  </w:divBdr>
                  <w:divsChild>
                    <w:div w:id="1492941950">
                      <w:marLeft w:val="0"/>
                      <w:marRight w:val="0"/>
                      <w:marTop w:val="0"/>
                      <w:marBottom w:val="0"/>
                      <w:divBdr>
                        <w:top w:val="none" w:sz="0" w:space="0" w:color="auto"/>
                        <w:left w:val="none" w:sz="0" w:space="0" w:color="auto"/>
                        <w:bottom w:val="none" w:sz="0" w:space="0" w:color="auto"/>
                        <w:right w:val="none" w:sz="0" w:space="0" w:color="auto"/>
                      </w:divBdr>
                      <w:divsChild>
                        <w:div w:id="616259960">
                          <w:marLeft w:val="0"/>
                          <w:marRight w:val="0"/>
                          <w:marTop w:val="0"/>
                          <w:marBottom w:val="0"/>
                          <w:divBdr>
                            <w:top w:val="none" w:sz="0" w:space="0" w:color="auto"/>
                            <w:left w:val="none" w:sz="0" w:space="0" w:color="auto"/>
                            <w:bottom w:val="none" w:sz="0" w:space="0" w:color="auto"/>
                            <w:right w:val="none" w:sz="0" w:space="0" w:color="auto"/>
                          </w:divBdr>
                          <w:divsChild>
                            <w:div w:id="10685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9151460">
      <w:bodyDiv w:val="1"/>
      <w:marLeft w:val="0"/>
      <w:marRight w:val="0"/>
      <w:marTop w:val="0"/>
      <w:marBottom w:val="0"/>
      <w:divBdr>
        <w:top w:val="none" w:sz="0" w:space="0" w:color="auto"/>
        <w:left w:val="none" w:sz="0" w:space="0" w:color="auto"/>
        <w:bottom w:val="none" w:sz="0" w:space="0" w:color="auto"/>
        <w:right w:val="none" w:sz="0" w:space="0" w:color="auto"/>
      </w:divBdr>
    </w:div>
    <w:div w:id="841580099">
      <w:bodyDiv w:val="1"/>
      <w:marLeft w:val="0"/>
      <w:marRight w:val="0"/>
      <w:marTop w:val="0"/>
      <w:marBottom w:val="0"/>
      <w:divBdr>
        <w:top w:val="none" w:sz="0" w:space="0" w:color="auto"/>
        <w:left w:val="none" w:sz="0" w:space="0" w:color="auto"/>
        <w:bottom w:val="none" w:sz="0" w:space="0" w:color="auto"/>
        <w:right w:val="none" w:sz="0" w:space="0" w:color="auto"/>
      </w:divBdr>
    </w:div>
    <w:div w:id="870843432">
      <w:bodyDiv w:val="1"/>
      <w:marLeft w:val="0"/>
      <w:marRight w:val="0"/>
      <w:marTop w:val="0"/>
      <w:marBottom w:val="0"/>
      <w:divBdr>
        <w:top w:val="none" w:sz="0" w:space="0" w:color="auto"/>
        <w:left w:val="none" w:sz="0" w:space="0" w:color="auto"/>
        <w:bottom w:val="none" w:sz="0" w:space="0" w:color="auto"/>
        <w:right w:val="none" w:sz="0" w:space="0" w:color="auto"/>
      </w:divBdr>
    </w:div>
    <w:div w:id="908417926">
      <w:bodyDiv w:val="1"/>
      <w:marLeft w:val="0"/>
      <w:marRight w:val="0"/>
      <w:marTop w:val="0"/>
      <w:marBottom w:val="0"/>
      <w:divBdr>
        <w:top w:val="none" w:sz="0" w:space="0" w:color="auto"/>
        <w:left w:val="none" w:sz="0" w:space="0" w:color="auto"/>
        <w:bottom w:val="none" w:sz="0" w:space="0" w:color="auto"/>
        <w:right w:val="none" w:sz="0" w:space="0" w:color="auto"/>
      </w:divBdr>
      <w:divsChild>
        <w:div w:id="440808706">
          <w:marLeft w:val="0"/>
          <w:marRight w:val="0"/>
          <w:marTop w:val="0"/>
          <w:marBottom w:val="0"/>
          <w:divBdr>
            <w:top w:val="none" w:sz="0" w:space="0" w:color="auto"/>
            <w:left w:val="none" w:sz="0" w:space="0" w:color="auto"/>
            <w:bottom w:val="none" w:sz="0" w:space="0" w:color="auto"/>
            <w:right w:val="none" w:sz="0" w:space="0" w:color="auto"/>
          </w:divBdr>
          <w:divsChild>
            <w:div w:id="792751122">
              <w:marLeft w:val="0"/>
              <w:marRight w:val="0"/>
              <w:marTop w:val="0"/>
              <w:marBottom w:val="0"/>
              <w:divBdr>
                <w:top w:val="none" w:sz="0" w:space="0" w:color="auto"/>
                <w:left w:val="none" w:sz="0" w:space="0" w:color="auto"/>
                <w:bottom w:val="none" w:sz="0" w:space="0" w:color="auto"/>
                <w:right w:val="none" w:sz="0" w:space="0" w:color="auto"/>
              </w:divBdr>
              <w:divsChild>
                <w:div w:id="1314026428">
                  <w:marLeft w:val="0"/>
                  <w:marRight w:val="0"/>
                  <w:marTop w:val="0"/>
                  <w:marBottom w:val="0"/>
                  <w:divBdr>
                    <w:top w:val="none" w:sz="0" w:space="0" w:color="auto"/>
                    <w:left w:val="none" w:sz="0" w:space="0" w:color="auto"/>
                    <w:bottom w:val="none" w:sz="0" w:space="0" w:color="auto"/>
                    <w:right w:val="none" w:sz="0" w:space="0" w:color="auto"/>
                  </w:divBdr>
                  <w:divsChild>
                    <w:div w:id="1695183632">
                      <w:marLeft w:val="0"/>
                      <w:marRight w:val="0"/>
                      <w:marTop w:val="0"/>
                      <w:marBottom w:val="0"/>
                      <w:divBdr>
                        <w:top w:val="none" w:sz="0" w:space="0" w:color="auto"/>
                        <w:left w:val="none" w:sz="0" w:space="0" w:color="auto"/>
                        <w:bottom w:val="none" w:sz="0" w:space="0" w:color="auto"/>
                        <w:right w:val="none" w:sz="0" w:space="0" w:color="auto"/>
                      </w:divBdr>
                      <w:divsChild>
                        <w:div w:id="73085873">
                          <w:marLeft w:val="0"/>
                          <w:marRight w:val="0"/>
                          <w:marTop w:val="0"/>
                          <w:marBottom w:val="0"/>
                          <w:divBdr>
                            <w:top w:val="none" w:sz="0" w:space="0" w:color="auto"/>
                            <w:left w:val="none" w:sz="0" w:space="0" w:color="auto"/>
                            <w:bottom w:val="none" w:sz="0" w:space="0" w:color="auto"/>
                            <w:right w:val="none" w:sz="0" w:space="0" w:color="auto"/>
                          </w:divBdr>
                          <w:divsChild>
                            <w:div w:id="1766077941">
                              <w:marLeft w:val="0"/>
                              <w:marRight w:val="0"/>
                              <w:marTop w:val="0"/>
                              <w:marBottom w:val="0"/>
                              <w:divBdr>
                                <w:top w:val="none" w:sz="0" w:space="0" w:color="auto"/>
                                <w:left w:val="none" w:sz="0" w:space="0" w:color="auto"/>
                                <w:bottom w:val="none" w:sz="0" w:space="0" w:color="auto"/>
                                <w:right w:val="none" w:sz="0" w:space="0" w:color="auto"/>
                              </w:divBdr>
                              <w:divsChild>
                                <w:div w:id="402072061">
                                  <w:marLeft w:val="0"/>
                                  <w:marRight w:val="0"/>
                                  <w:marTop w:val="0"/>
                                  <w:marBottom w:val="0"/>
                                  <w:divBdr>
                                    <w:top w:val="none" w:sz="0" w:space="0" w:color="auto"/>
                                    <w:left w:val="none" w:sz="0" w:space="0" w:color="auto"/>
                                    <w:bottom w:val="none" w:sz="0" w:space="0" w:color="auto"/>
                                    <w:right w:val="none" w:sz="0" w:space="0" w:color="auto"/>
                                  </w:divBdr>
                                  <w:divsChild>
                                    <w:div w:id="31407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223027">
                          <w:marLeft w:val="0"/>
                          <w:marRight w:val="0"/>
                          <w:marTop w:val="0"/>
                          <w:marBottom w:val="0"/>
                          <w:divBdr>
                            <w:top w:val="none" w:sz="0" w:space="0" w:color="auto"/>
                            <w:left w:val="none" w:sz="0" w:space="0" w:color="auto"/>
                            <w:bottom w:val="none" w:sz="0" w:space="0" w:color="auto"/>
                            <w:right w:val="none" w:sz="0" w:space="0" w:color="auto"/>
                          </w:divBdr>
                          <w:divsChild>
                            <w:div w:id="1225137821">
                              <w:marLeft w:val="0"/>
                              <w:marRight w:val="0"/>
                              <w:marTop w:val="0"/>
                              <w:marBottom w:val="0"/>
                              <w:divBdr>
                                <w:top w:val="none" w:sz="0" w:space="0" w:color="auto"/>
                                <w:left w:val="none" w:sz="0" w:space="0" w:color="auto"/>
                                <w:bottom w:val="none" w:sz="0" w:space="0" w:color="auto"/>
                                <w:right w:val="none" w:sz="0" w:space="0" w:color="auto"/>
                              </w:divBdr>
                              <w:divsChild>
                                <w:div w:id="1281453706">
                                  <w:marLeft w:val="0"/>
                                  <w:marRight w:val="0"/>
                                  <w:marTop w:val="0"/>
                                  <w:marBottom w:val="0"/>
                                  <w:divBdr>
                                    <w:top w:val="none" w:sz="0" w:space="0" w:color="auto"/>
                                    <w:left w:val="none" w:sz="0" w:space="0" w:color="auto"/>
                                    <w:bottom w:val="none" w:sz="0" w:space="0" w:color="auto"/>
                                    <w:right w:val="none" w:sz="0" w:space="0" w:color="auto"/>
                                  </w:divBdr>
                                  <w:divsChild>
                                    <w:div w:id="1210141620">
                                      <w:marLeft w:val="0"/>
                                      <w:marRight w:val="0"/>
                                      <w:marTop w:val="0"/>
                                      <w:marBottom w:val="0"/>
                                      <w:divBdr>
                                        <w:top w:val="none" w:sz="0" w:space="0" w:color="auto"/>
                                        <w:left w:val="none" w:sz="0" w:space="0" w:color="auto"/>
                                        <w:bottom w:val="none" w:sz="0" w:space="0" w:color="auto"/>
                                        <w:right w:val="none" w:sz="0" w:space="0" w:color="auto"/>
                                      </w:divBdr>
                                      <w:divsChild>
                                        <w:div w:id="1588541482">
                                          <w:marLeft w:val="0"/>
                                          <w:marRight w:val="0"/>
                                          <w:marTop w:val="0"/>
                                          <w:marBottom w:val="0"/>
                                          <w:divBdr>
                                            <w:top w:val="none" w:sz="0" w:space="0" w:color="auto"/>
                                            <w:left w:val="none" w:sz="0" w:space="0" w:color="auto"/>
                                            <w:bottom w:val="none" w:sz="0" w:space="0" w:color="auto"/>
                                            <w:right w:val="none" w:sz="0" w:space="0" w:color="auto"/>
                                          </w:divBdr>
                                          <w:divsChild>
                                            <w:div w:id="41124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5462198">
      <w:bodyDiv w:val="1"/>
      <w:marLeft w:val="0"/>
      <w:marRight w:val="0"/>
      <w:marTop w:val="0"/>
      <w:marBottom w:val="0"/>
      <w:divBdr>
        <w:top w:val="none" w:sz="0" w:space="0" w:color="auto"/>
        <w:left w:val="none" w:sz="0" w:space="0" w:color="auto"/>
        <w:bottom w:val="none" w:sz="0" w:space="0" w:color="auto"/>
        <w:right w:val="none" w:sz="0" w:space="0" w:color="auto"/>
      </w:divBdr>
    </w:div>
    <w:div w:id="932590819">
      <w:bodyDiv w:val="1"/>
      <w:marLeft w:val="0"/>
      <w:marRight w:val="0"/>
      <w:marTop w:val="0"/>
      <w:marBottom w:val="0"/>
      <w:divBdr>
        <w:top w:val="none" w:sz="0" w:space="0" w:color="auto"/>
        <w:left w:val="none" w:sz="0" w:space="0" w:color="auto"/>
        <w:bottom w:val="none" w:sz="0" w:space="0" w:color="auto"/>
        <w:right w:val="none" w:sz="0" w:space="0" w:color="auto"/>
      </w:divBdr>
      <w:divsChild>
        <w:div w:id="403334076">
          <w:marLeft w:val="0"/>
          <w:marRight w:val="0"/>
          <w:marTop w:val="0"/>
          <w:marBottom w:val="0"/>
          <w:divBdr>
            <w:top w:val="none" w:sz="0" w:space="0" w:color="auto"/>
            <w:left w:val="none" w:sz="0" w:space="0" w:color="auto"/>
            <w:bottom w:val="none" w:sz="0" w:space="0" w:color="auto"/>
            <w:right w:val="none" w:sz="0" w:space="0" w:color="auto"/>
          </w:divBdr>
          <w:divsChild>
            <w:div w:id="1016888026">
              <w:marLeft w:val="0"/>
              <w:marRight w:val="0"/>
              <w:marTop w:val="0"/>
              <w:marBottom w:val="0"/>
              <w:divBdr>
                <w:top w:val="none" w:sz="0" w:space="0" w:color="auto"/>
                <w:left w:val="none" w:sz="0" w:space="0" w:color="auto"/>
                <w:bottom w:val="none" w:sz="0" w:space="0" w:color="auto"/>
                <w:right w:val="none" w:sz="0" w:space="0" w:color="auto"/>
              </w:divBdr>
              <w:divsChild>
                <w:div w:id="1362902522">
                  <w:marLeft w:val="0"/>
                  <w:marRight w:val="0"/>
                  <w:marTop w:val="0"/>
                  <w:marBottom w:val="0"/>
                  <w:divBdr>
                    <w:top w:val="none" w:sz="0" w:space="0" w:color="auto"/>
                    <w:left w:val="none" w:sz="0" w:space="0" w:color="auto"/>
                    <w:bottom w:val="none" w:sz="0" w:space="0" w:color="auto"/>
                    <w:right w:val="none" w:sz="0" w:space="0" w:color="auto"/>
                  </w:divBdr>
                  <w:divsChild>
                    <w:div w:id="1431781943">
                      <w:marLeft w:val="0"/>
                      <w:marRight w:val="0"/>
                      <w:marTop w:val="0"/>
                      <w:marBottom w:val="0"/>
                      <w:divBdr>
                        <w:top w:val="none" w:sz="0" w:space="0" w:color="auto"/>
                        <w:left w:val="none" w:sz="0" w:space="0" w:color="auto"/>
                        <w:bottom w:val="none" w:sz="0" w:space="0" w:color="auto"/>
                        <w:right w:val="none" w:sz="0" w:space="0" w:color="auto"/>
                      </w:divBdr>
                      <w:divsChild>
                        <w:div w:id="1937590933">
                          <w:marLeft w:val="0"/>
                          <w:marRight w:val="0"/>
                          <w:marTop w:val="0"/>
                          <w:marBottom w:val="0"/>
                          <w:divBdr>
                            <w:top w:val="none" w:sz="0" w:space="0" w:color="auto"/>
                            <w:left w:val="none" w:sz="0" w:space="0" w:color="auto"/>
                            <w:bottom w:val="none" w:sz="0" w:space="0" w:color="auto"/>
                            <w:right w:val="none" w:sz="0" w:space="0" w:color="auto"/>
                          </w:divBdr>
                          <w:divsChild>
                            <w:div w:id="213610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2420664">
      <w:bodyDiv w:val="1"/>
      <w:marLeft w:val="0"/>
      <w:marRight w:val="0"/>
      <w:marTop w:val="0"/>
      <w:marBottom w:val="0"/>
      <w:divBdr>
        <w:top w:val="none" w:sz="0" w:space="0" w:color="auto"/>
        <w:left w:val="none" w:sz="0" w:space="0" w:color="auto"/>
        <w:bottom w:val="none" w:sz="0" w:space="0" w:color="auto"/>
        <w:right w:val="none" w:sz="0" w:space="0" w:color="auto"/>
      </w:divBdr>
    </w:div>
    <w:div w:id="950819634">
      <w:bodyDiv w:val="1"/>
      <w:marLeft w:val="0"/>
      <w:marRight w:val="0"/>
      <w:marTop w:val="0"/>
      <w:marBottom w:val="0"/>
      <w:divBdr>
        <w:top w:val="none" w:sz="0" w:space="0" w:color="auto"/>
        <w:left w:val="none" w:sz="0" w:space="0" w:color="auto"/>
        <w:bottom w:val="none" w:sz="0" w:space="0" w:color="auto"/>
        <w:right w:val="none" w:sz="0" w:space="0" w:color="auto"/>
      </w:divBdr>
      <w:divsChild>
        <w:div w:id="944576445">
          <w:marLeft w:val="0"/>
          <w:marRight w:val="0"/>
          <w:marTop w:val="0"/>
          <w:marBottom w:val="0"/>
          <w:divBdr>
            <w:top w:val="none" w:sz="0" w:space="0" w:color="auto"/>
            <w:left w:val="none" w:sz="0" w:space="0" w:color="auto"/>
            <w:bottom w:val="none" w:sz="0" w:space="0" w:color="auto"/>
            <w:right w:val="none" w:sz="0" w:space="0" w:color="auto"/>
          </w:divBdr>
          <w:divsChild>
            <w:div w:id="1785802133">
              <w:marLeft w:val="0"/>
              <w:marRight w:val="0"/>
              <w:marTop w:val="0"/>
              <w:marBottom w:val="0"/>
              <w:divBdr>
                <w:top w:val="none" w:sz="0" w:space="0" w:color="auto"/>
                <w:left w:val="none" w:sz="0" w:space="0" w:color="auto"/>
                <w:bottom w:val="none" w:sz="0" w:space="0" w:color="auto"/>
                <w:right w:val="none" w:sz="0" w:space="0" w:color="auto"/>
              </w:divBdr>
              <w:divsChild>
                <w:div w:id="880216648">
                  <w:marLeft w:val="0"/>
                  <w:marRight w:val="0"/>
                  <w:marTop w:val="0"/>
                  <w:marBottom w:val="0"/>
                  <w:divBdr>
                    <w:top w:val="none" w:sz="0" w:space="0" w:color="auto"/>
                    <w:left w:val="none" w:sz="0" w:space="0" w:color="auto"/>
                    <w:bottom w:val="none" w:sz="0" w:space="0" w:color="auto"/>
                    <w:right w:val="none" w:sz="0" w:space="0" w:color="auto"/>
                  </w:divBdr>
                  <w:divsChild>
                    <w:div w:id="1406996362">
                      <w:marLeft w:val="0"/>
                      <w:marRight w:val="0"/>
                      <w:marTop w:val="0"/>
                      <w:marBottom w:val="0"/>
                      <w:divBdr>
                        <w:top w:val="none" w:sz="0" w:space="0" w:color="auto"/>
                        <w:left w:val="none" w:sz="0" w:space="0" w:color="auto"/>
                        <w:bottom w:val="none" w:sz="0" w:space="0" w:color="auto"/>
                        <w:right w:val="none" w:sz="0" w:space="0" w:color="auto"/>
                      </w:divBdr>
                      <w:divsChild>
                        <w:div w:id="1165584730">
                          <w:marLeft w:val="0"/>
                          <w:marRight w:val="0"/>
                          <w:marTop w:val="0"/>
                          <w:marBottom w:val="0"/>
                          <w:divBdr>
                            <w:top w:val="none" w:sz="0" w:space="0" w:color="auto"/>
                            <w:left w:val="none" w:sz="0" w:space="0" w:color="auto"/>
                            <w:bottom w:val="none" w:sz="0" w:space="0" w:color="auto"/>
                            <w:right w:val="none" w:sz="0" w:space="0" w:color="auto"/>
                          </w:divBdr>
                          <w:divsChild>
                            <w:div w:id="146211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1009185">
      <w:bodyDiv w:val="1"/>
      <w:marLeft w:val="0"/>
      <w:marRight w:val="0"/>
      <w:marTop w:val="0"/>
      <w:marBottom w:val="0"/>
      <w:divBdr>
        <w:top w:val="none" w:sz="0" w:space="0" w:color="auto"/>
        <w:left w:val="none" w:sz="0" w:space="0" w:color="auto"/>
        <w:bottom w:val="none" w:sz="0" w:space="0" w:color="auto"/>
        <w:right w:val="none" w:sz="0" w:space="0" w:color="auto"/>
      </w:divBdr>
    </w:div>
    <w:div w:id="1002660077">
      <w:bodyDiv w:val="1"/>
      <w:marLeft w:val="0"/>
      <w:marRight w:val="0"/>
      <w:marTop w:val="0"/>
      <w:marBottom w:val="0"/>
      <w:divBdr>
        <w:top w:val="none" w:sz="0" w:space="0" w:color="auto"/>
        <w:left w:val="none" w:sz="0" w:space="0" w:color="auto"/>
        <w:bottom w:val="none" w:sz="0" w:space="0" w:color="auto"/>
        <w:right w:val="none" w:sz="0" w:space="0" w:color="auto"/>
      </w:divBdr>
    </w:div>
    <w:div w:id="1003439519">
      <w:bodyDiv w:val="1"/>
      <w:marLeft w:val="0"/>
      <w:marRight w:val="0"/>
      <w:marTop w:val="0"/>
      <w:marBottom w:val="0"/>
      <w:divBdr>
        <w:top w:val="none" w:sz="0" w:space="0" w:color="auto"/>
        <w:left w:val="none" w:sz="0" w:space="0" w:color="auto"/>
        <w:bottom w:val="none" w:sz="0" w:space="0" w:color="auto"/>
        <w:right w:val="none" w:sz="0" w:space="0" w:color="auto"/>
      </w:divBdr>
    </w:div>
    <w:div w:id="1021391396">
      <w:bodyDiv w:val="1"/>
      <w:marLeft w:val="0"/>
      <w:marRight w:val="0"/>
      <w:marTop w:val="0"/>
      <w:marBottom w:val="0"/>
      <w:divBdr>
        <w:top w:val="none" w:sz="0" w:space="0" w:color="auto"/>
        <w:left w:val="none" w:sz="0" w:space="0" w:color="auto"/>
        <w:bottom w:val="none" w:sz="0" w:space="0" w:color="auto"/>
        <w:right w:val="none" w:sz="0" w:space="0" w:color="auto"/>
      </w:divBdr>
    </w:div>
    <w:div w:id="1032653337">
      <w:bodyDiv w:val="1"/>
      <w:marLeft w:val="0"/>
      <w:marRight w:val="0"/>
      <w:marTop w:val="0"/>
      <w:marBottom w:val="0"/>
      <w:divBdr>
        <w:top w:val="none" w:sz="0" w:space="0" w:color="auto"/>
        <w:left w:val="none" w:sz="0" w:space="0" w:color="auto"/>
        <w:bottom w:val="none" w:sz="0" w:space="0" w:color="auto"/>
        <w:right w:val="none" w:sz="0" w:space="0" w:color="auto"/>
      </w:divBdr>
    </w:div>
    <w:div w:id="1036198944">
      <w:bodyDiv w:val="1"/>
      <w:marLeft w:val="0"/>
      <w:marRight w:val="0"/>
      <w:marTop w:val="0"/>
      <w:marBottom w:val="0"/>
      <w:divBdr>
        <w:top w:val="none" w:sz="0" w:space="0" w:color="auto"/>
        <w:left w:val="none" w:sz="0" w:space="0" w:color="auto"/>
        <w:bottom w:val="none" w:sz="0" w:space="0" w:color="auto"/>
        <w:right w:val="none" w:sz="0" w:space="0" w:color="auto"/>
      </w:divBdr>
    </w:div>
    <w:div w:id="1040663306">
      <w:bodyDiv w:val="1"/>
      <w:marLeft w:val="0"/>
      <w:marRight w:val="0"/>
      <w:marTop w:val="0"/>
      <w:marBottom w:val="0"/>
      <w:divBdr>
        <w:top w:val="none" w:sz="0" w:space="0" w:color="auto"/>
        <w:left w:val="none" w:sz="0" w:space="0" w:color="auto"/>
        <w:bottom w:val="none" w:sz="0" w:space="0" w:color="auto"/>
        <w:right w:val="none" w:sz="0" w:space="0" w:color="auto"/>
      </w:divBdr>
      <w:divsChild>
        <w:div w:id="439301696">
          <w:marLeft w:val="0"/>
          <w:marRight w:val="0"/>
          <w:marTop w:val="0"/>
          <w:marBottom w:val="0"/>
          <w:divBdr>
            <w:top w:val="none" w:sz="0" w:space="0" w:color="auto"/>
            <w:left w:val="none" w:sz="0" w:space="0" w:color="auto"/>
            <w:bottom w:val="none" w:sz="0" w:space="0" w:color="auto"/>
            <w:right w:val="none" w:sz="0" w:space="0" w:color="auto"/>
          </w:divBdr>
          <w:divsChild>
            <w:div w:id="1414351585">
              <w:marLeft w:val="0"/>
              <w:marRight w:val="0"/>
              <w:marTop w:val="0"/>
              <w:marBottom w:val="0"/>
              <w:divBdr>
                <w:top w:val="none" w:sz="0" w:space="0" w:color="auto"/>
                <w:left w:val="none" w:sz="0" w:space="0" w:color="auto"/>
                <w:bottom w:val="none" w:sz="0" w:space="0" w:color="auto"/>
                <w:right w:val="none" w:sz="0" w:space="0" w:color="auto"/>
              </w:divBdr>
              <w:divsChild>
                <w:div w:id="1100445153">
                  <w:marLeft w:val="0"/>
                  <w:marRight w:val="0"/>
                  <w:marTop w:val="0"/>
                  <w:marBottom w:val="0"/>
                  <w:divBdr>
                    <w:top w:val="none" w:sz="0" w:space="0" w:color="auto"/>
                    <w:left w:val="none" w:sz="0" w:space="0" w:color="auto"/>
                    <w:bottom w:val="none" w:sz="0" w:space="0" w:color="auto"/>
                    <w:right w:val="none" w:sz="0" w:space="0" w:color="auto"/>
                  </w:divBdr>
                  <w:divsChild>
                    <w:div w:id="1284193202">
                      <w:marLeft w:val="0"/>
                      <w:marRight w:val="0"/>
                      <w:marTop w:val="0"/>
                      <w:marBottom w:val="0"/>
                      <w:divBdr>
                        <w:top w:val="none" w:sz="0" w:space="0" w:color="auto"/>
                        <w:left w:val="none" w:sz="0" w:space="0" w:color="auto"/>
                        <w:bottom w:val="none" w:sz="0" w:space="0" w:color="auto"/>
                        <w:right w:val="none" w:sz="0" w:space="0" w:color="auto"/>
                      </w:divBdr>
                      <w:divsChild>
                        <w:div w:id="2356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34230">
              <w:marLeft w:val="0"/>
              <w:marRight w:val="0"/>
              <w:marTop w:val="0"/>
              <w:marBottom w:val="0"/>
              <w:divBdr>
                <w:top w:val="none" w:sz="0" w:space="0" w:color="auto"/>
                <w:left w:val="none" w:sz="0" w:space="0" w:color="auto"/>
                <w:bottom w:val="none" w:sz="0" w:space="0" w:color="auto"/>
                <w:right w:val="none" w:sz="0" w:space="0" w:color="auto"/>
              </w:divBdr>
              <w:divsChild>
                <w:div w:id="1776511042">
                  <w:marLeft w:val="0"/>
                  <w:marRight w:val="0"/>
                  <w:marTop w:val="0"/>
                  <w:marBottom w:val="0"/>
                  <w:divBdr>
                    <w:top w:val="none" w:sz="0" w:space="0" w:color="auto"/>
                    <w:left w:val="none" w:sz="0" w:space="0" w:color="auto"/>
                    <w:bottom w:val="none" w:sz="0" w:space="0" w:color="auto"/>
                    <w:right w:val="none" w:sz="0" w:space="0" w:color="auto"/>
                  </w:divBdr>
                  <w:divsChild>
                    <w:div w:id="737946383">
                      <w:marLeft w:val="0"/>
                      <w:marRight w:val="0"/>
                      <w:marTop w:val="0"/>
                      <w:marBottom w:val="0"/>
                      <w:divBdr>
                        <w:top w:val="none" w:sz="0" w:space="0" w:color="auto"/>
                        <w:left w:val="none" w:sz="0" w:space="0" w:color="auto"/>
                        <w:bottom w:val="none" w:sz="0" w:space="0" w:color="auto"/>
                        <w:right w:val="none" w:sz="0" w:space="0" w:color="auto"/>
                      </w:divBdr>
                      <w:divsChild>
                        <w:div w:id="704326930">
                          <w:marLeft w:val="0"/>
                          <w:marRight w:val="0"/>
                          <w:marTop w:val="0"/>
                          <w:marBottom w:val="0"/>
                          <w:divBdr>
                            <w:top w:val="none" w:sz="0" w:space="0" w:color="auto"/>
                            <w:left w:val="none" w:sz="0" w:space="0" w:color="auto"/>
                            <w:bottom w:val="none" w:sz="0" w:space="0" w:color="auto"/>
                            <w:right w:val="none" w:sz="0" w:space="0" w:color="auto"/>
                          </w:divBdr>
                          <w:divsChild>
                            <w:div w:id="1249004961">
                              <w:marLeft w:val="0"/>
                              <w:marRight w:val="0"/>
                              <w:marTop w:val="0"/>
                              <w:marBottom w:val="0"/>
                              <w:divBdr>
                                <w:top w:val="none" w:sz="0" w:space="0" w:color="auto"/>
                                <w:left w:val="none" w:sz="0" w:space="0" w:color="auto"/>
                                <w:bottom w:val="none" w:sz="0" w:space="0" w:color="auto"/>
                                <w:right w:val="none" w:sz="0" w:space="0" w:color="auto"/>
                              </w:divBdr>
                              <w:divsChild>
                                <w:div w:id="63421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4016292">
      <w:bodyDiv w:val="1"/>
      <w:marLeft w:val="0"/>
      <w:marRight w:val="0"/>
      <w:marTop w:val="0"/>
      <w:marBottom w:val="0"/>
      <w:divBdr>
        <w:top w:val="none" w:sz="0" w:space="0" w:color="auto"/>
        <w:left w:val="none" w:sz="0" w:space="0" w:color="auto"/>
        <w:bottom w:val="none" w:sz="0" w:space="0" w:color="auto"/>
        <w:right w:val="none" w:sz="0" w:space="0" w:color="auto"/>
      </w:divBdr>
    </w:div>
    <w:div w:id="1045059682">
      <w:bodyDiv w:val="1"/>
      <w:marLeft w:val="0"/>
      <w:marRight w:val="0"/>
      <w:marTop w:val="0"/>
      <w:marBottom w:val="0"/>
      <w:divBdr>
        <w:top w:val="none" w:sz="0" w:space="0" w:color="auto"/>
        <w:left w:val="none" w:sz="0" w:space="0" w:color="auto"/>
        <w:bottom w:val="none" w:sz="0" w:space="0" w:color="auto"/>
        <w:right w:val="none" w:sz="0" w:space="0" w:color="auto"/>
      </w:divBdr>
    </w:div>
    <w:div w:id="1049763542">
      <w:bodyDiv w:val="1"/>
      <w:marLeft w:val="0"/>
      <w:marRight w:val="0"/>
      <w:marTop w:val="0"/>
      <w:marBottom w:val="0"/>
      <w:divBdr>
        <w:top w:val="none" w:sz="0" w:space="0" w:color="auto"/>
        <w:left w:val="none" w:sz="0" w:space="0" w:color="auto"/>
        <w:bottom w:val="none" w:sz="0" w:space="0" w:color="auto"/>
        <w:right w:val="none" w:sz="0" w:space="0" w:color="auto"/>
      </w:divBdr>
    </w:div>
    <w:div w:id="1062868218">
      <w:bodyDiv w:val="1"/>
      <w:marLeft w:val="0"/>
      <w:marRight w:val="0"/>
      <w:marTop w:val="0"/>
      <w:marBottom w:val="0"/>
      <w:divBdr>
        <w:top w:val="none" w:sz="0" w:space="0" w:color="auto"/>
        <w:left w:val="none" w:sz="0" w:space="0" w:color="auto"/>
        <w:bottom w:val="none" w:sz="0" w:space="0" w:color="auto"/>
        <w:right w:val="none" w:sz="0" w:space="0" w:color="auto"/>
      </w:divBdr>
      <w:divsChild>
        <w:div w:id="2082212484">
          <w:marLeft w:val="0"/>
          <w:marRight w:val="0"/>
          <w:marTop w:val="0"/>
          <w:marBottom w:val="0"/>
          <w:divBdr>
            <w:top w:val="none" w:sz="0" w:space="0" w:color="auto"/>
            <w:left w:val="none" w:sz="0" w:space="0" w:color="auto"/>
            <w:bottom w:val="none" w:sz="0" w:space="0" w:color="auto"/>
            <w:right w:val="none" w:sz="0" w:space="0" w:color="auto"/>
          </w:divBdr>
        </w:div>
        <w:div w:id="129324391">
          <w:marLeft w:val="0"/>
          <w:marRight w:val="0"/>
          <w:marTop w:val="0"/>
          <w:marBottom w:val="0"/>
          <w:divBdr>
            <w:top w:val="none" w:sz="0" w:space="0" w:color="auto"/>
            <w:left w:val="none" w:sz="0" w:space="0" w:color="auto"/>
            <w:bottom w:val="none" w:sz="0" w:space="0" w:color="auto"/>
            <w:right w:val="none" w:sz="0" w:space="0" w:color="auto"/>
          </w:divBdr>
        </w:div>
        <w:div w:id="1978221770">
          <w:marLeft w:val="0"/>
          <w:marRight w:val="0"/>
          <w:marTop w:val="0"/>
          <w:marBottom w:val="0"/>
          <w:divBdr>
            <w:top w:val="none" w:sz="0" w:space="0" w:color="auto"/>
            <w:left w:val="none" w:sz="0" w:space="0" w:color="auto"/>
            <w:bottom w:val="none" w:sz="0" w:space="0" w:color="auto"/>
            <w:right w:val="none" w:sz="0" w:space="0" w:color="auto"/>
          </w:divBdr>
        </w:div>
        <w:div w:id="171458350">
          <w:marLeft w:val="0"/>
          <w:marRight w:val="0"/>
          <w:marTop w:val="0"/>
          <w:marBottom w:val="0"/>
          <w:divBdr>
            <w:top w:val="none" w:sz="0" w:space="0" w:color="auto"/>
            <w:left w:val="none" w:sz="0" w:space="0" w:color="auto"/>
            <w:bottom w:val="none" w:sz="0" w:space="0" w:color="auto"/>
            <w:right w:val="none" w:sz="0" w:space="0" w:color="auto"/>
          </w:divBdr>
        </w:div>
        <w:div w:id="1496411251">
          <w:marLeft w:val="0"/>
          <w:marRight w:val="0"/>
          <w:marTop w:val="0"/>
          <w:marBottom w:val="0"/>
          <w:divBdr>
            <w:top w:val="none" w:sz="0" w:space="0" w:color="auto"/>
            <w:left w:val="none" w:sz="0" w:space="0" w:color="auto"/>
            <w:bottom w:val="none" w:sz="0" w:space="0" w:color="auto"/>
            <w:right w:val="none" w:sz="0" w:space="0" w:color="auto"/>
          </w:divBdr>
        </w:div>
        <w:div w:id="576399605">
          <w:marLeft w:val="0"/>
          <w:marRight w:val="0"/>
          <w:marTop w:val="0"/>
          <w:marBottom w:val="0"/>
          <w:divBdr>
            <w:top w:val="none" w:sz="0" w:space="0" w:color="auto"/>
            <w:left w:val="none" w:sz="0" w:space="0" w:color="auto"/>
            <w:bottom w:val="none" w:sz="0" w:space="0" w:color="auto"/>
            <w:right w:val="none" w:sz="0" w:space="0" w:color="auto"/>
          </w:divBdr>
        </w:div>
        <w:div w:id="1204368321">
          <w:marLeft w:val="0"/>
          <w:marRight w:val="0"/>
          <w:marTop w:val="0"/>
          <w:marBottom w:val="0"/>
          <w:divBdr>
            <w:top w:val="none" w:sz="0" w:space="0" w:color="auto"/>
            <w:left w:val="none" w:sz="0" w:space="0" w:color="auto"/>
            <w:bottom w:val="none" w:sz="0" w:space="0" w:color="auto"/>
            <w:right w:val="none" w:sz="0" w:space="0" w:color="auto"/>
          </w:divBdr>
        </w:div>
        <w:div w:id="2138988346">
          <w:marLeft w:val="0"/>
          <w:marRight w:val="0"/>
          <w:marTop w:val="0"/>
          <w:marBottom w:val="0"/>
          <w:divBdr>
            <w:top w:val="none" w:sz="0" w:space="0" w:color="auto"/>
            <w:left w:val="none" w:sz="0" w:space="0" w:color="auto"/>
            <w:bottom w:val="none" w:sz="0" w:space="0" w:color="auto"/>
            <w:right w:val="none" w:sz="0" w:space="0" w:color="auto"/>
          </w:divBdr>
        </w:div>
        <w:div w:id="1310481884">
          <w:marLeft w:val="0"/>
          <w:marRight w:val="0"/>
          <w:marTop w:val="0"/>
          <w:marBottom w:val="0"/>
          <w:divBdr>
            <w:top w:val="none" w:sz="0" w:space="0" w:color="auto"/>
            <w:left w:val="none" w:sz="0" w:space="0" w:color="auto"/>
            <w:bottom w:val="none" w:sz="0" w:space="0" w:color="auto"/>
            <w:right w:val="none" w:sz="0" w:space="0" w:color="auto"/>
          </w:divBdr>
        </w:div>
        <w:div w:id="1547836736">
          <w:marLeft w:val="0"/>
          <w:marRight w:val="0"/>
          <w:marTop w:val="0"/>
          <w:marBottom w:val="0"/>
          <w:divBdr>
            <w:top w:val="none" w:sz="0" w:space="0" w:color="auto"/>
            <w:left w:val="none" w:sz="0" w:space="0" w:color="auto"/>
            <w:bottom w:val="none" w:sz="0" w:space="0" w:color="auto"/>
            <w:right w:val="none" w:sz="0" w:space="0" w:color="auto"/>
          </w:divBdr>
        </w:div>
      </w:divsChild>
    </w:div>
    <w:div w:id="1064598126">
      <w:bodyDiv w:val="1"/>
      <w:marLeft w:val="0"/>
      <w:marRight w:val="0"/>
      <w:marTop w:val="0"/>
      <w:marBottom w:val="0"/>
      <w:divBdr>
        <w:top w:val="none" w:sz="0" w:space="0" w:color="auto"/>
        <w:left w:val="none" w:sz="0" w:space="0" w:color="auto"/>
        <w:bottom w:val="none" w:sz="0" w:space="0" w:color="auto"/>
        <w:right w:val="none" w:sz="0" w:space="0" w:color="auto"/>
      </w:divBdr>
    </w:div>
    <w:div w:id="1065297091">
      <w:bodyDiv w:val="1"/>
      <w:marLeft w:val="0"/>
      <w:marRight w:val="0"/>
      <w:marTop w:val="0"/>
      <w:marBottom w:val="0"/>
      <w:divBdr>
        <w:top w:val="none" w:sz="0" w:space="0" w:color="auto"/>
        <w:left w:val="none" w:sz="0" w:space="0" w:color="auto"/>
        <w:bottom w:val="none" w:sz="0" w:space="0" w:color="auto"/>
        <w:right w:val="none" w:sz="0" w:space="0" w:color="auto"/>
      </w:divBdr>
      <w:divsChild>
        <w:div w:id="1002052511">
          <w:marLeft w:val="0"/>
          <w:marRight w:val="0"/>
          <w:marTop w:val="0"/>
          <w:marBottom w:val="0"/>
          <w:divBdr>
            <w:top w:val="none" w:sz="0" w:space="0" w:color="auto"/>
            <w:left w:val="none" w:sz="0" w:space="0" w:color="auto"/>
            <w:bottom w:val="none" w:sz="0" w:space="0" w:color="auto"/>
            <w:right w:val="none" w:sz="0" w:space="0" w:color="auto"/>
          </w:divBdr>
          <w:divsChild>
            <w:div w:id="796608612">
              <w:marLeft w:val="0"/>
              <w:marRight w:val="0"/>
              <w:marTop w:val="0"/>
              <w:marBottom w:val="0"/>
              <w:divBdr>
                <w:top w:val="none" w:sz="0" w:space="0" w:color="auto"/>
                <w:left w:val="none" w:sz="0" w:space="0" w:color="auto"/>
                <w:bottom w:val="none" w:sz="0" w:space="0" w:color="auto"/>
                <w:right w:val="none" w:sz="0" w:space="0" w:color="auto"/>
              </w:divBdr>
              <w:divsChild>
                <w:div w:id="476804712">
                  <w:marLeft w:val="0"/>
                  <w:marRight w:val="0"/>
                  <w:marTop w:val="0"/>
                  <w:marBottom w:val="0"/>
                  <w:divBdr>
                    <w:top w:val="none" w:sz="0" w:space="0" w:color="auto"/>
                    <w:left w:val="none" w:sz="0" w:space="0" w:color="auto"/>
                    <w:bottom w:val="none" w:sz="0" w:space="0" w:color="auto"/>
                    <w:right w:val="none" w:sz="0" w:space="0" w:color="auto"/>
                  </w:divBdr>
                  <w:divsChild>
                    <w:div w:id="1173911051">
                      <w:marLeft w:val="0"/>
                      <w:marRight w:val="0"/>
                      <w:marTop w:val="0"/>
                      <w:marBottom w:val="0"/>
                      <w:divBdr>
                        <w:top w:val="none" w:sz="0" w:space="0" w:color="auto"/>
                        <w:left w:val="none" w:sz="0" w:space="0" w:color="auto"/>
                        <w:bottom w:val="none" w:sz="0" w:space="0" w:color="auto"/>
                        <w:right w:val="none" w:sz="0" w:space="0" w:color="auto"/>
                      </w:divBdr>
                      <w:divsChild>
                        <w:div w:id="1538545372">
                          <w:marLeft w:val="0"/>
                          <w:marRight w:val="0"/>
                          <w:marTop w:val="0"/>
                          <w:marBottom w:val="0"/>
                          <w:divBdr>
                            <w:top w:val="none" w:sz="0" w:space="0" w:color="auto"/>
                            <w:left w:val="none" w:sz="0" w:space="0" w:color="auto"/>
                            <w:bottom w:val="none" w:sz="0" w:space="0" w:color="auto"/>
                            <w:right w:val="none" w:sz="0" w:space="0" w:color="auto"/>
                          </w:divBdr>
                          <w:divsChild>
                            <w:div w:id="115653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8475917">
      <w:bodyDiv w:val="1"/>
      <w:marLeft w:val="0"/>
      <w:marRight w:val="0"/>
      <w:marTop w:val="0"/>
      <w:marBottom w:val="0"/>
      <w:divBdr>
        <w:top w:val="none" w:sz="0" w:space="0" w:color="auto"/>
        <w:left w:val="none" w:sz="0" w:space="0" w:color="auto"/>
        <w:bottom w:val="none" w:sz="0" w:space="0" w:color="auto"/>
        <w:right w:val="none" w:sz="0" w:space="0" w:color="auto"/>
      </w:divBdr>
    </w:div>
    <w:div w:id="1102265373">
      <w:bodyDiv w:val="1"/>
      <w:marLeft w:val="0"/>
      <w:marRight w:val="0"/>
      <w:marTop w:val="0"/>
      <w:marBottom w:val="0"/>
      <w:divBdr>
        <w:top w:val="none" w:sz="0" w:space="0" w:color="auto"/>
        <w:left w:val="none" w:sz="0" w:space="0" w:color="auto"/>
        <w:bottom w:val="none" w:sz="0" w:space="0" w:color="auto"/>
        <w:right w:val="none" w:sz="0" w:space="0" w:color="auto"/>
      </w:divBdr>
    </w:div>
    <w:div w:id="1105878463">
      <w:bodyDiv w:val="1"/>
      <w:marLeft w:val="0"/>
      <w:marRight w:val="0"/>
      <w:marTop w:val="0"/>
      <w:marBottom w:val="0"/>
      <w:divBdr>
        <w:top w:val="none" w:sz="0" w:space="0" w:color="auto"/>
        <w:left w:val="none" w:sz="0" w:space="0" w:color="auto"/>
        <w:bottom w:val="none" w:sz="0" w:space="0" w:color="auto"/>
        <w:right w:val="none" w:sz="0" w:space="0" w:color="auto"/>
      </w:divBdr>
    </w:div>
    <w:div w:id="1117943782">
      <w:bodyDiv w:val="1"/>
      <w:marLeft w:val="0"/>
      <w:marRight w:val="0"/>
      <w:marTop w:val="0"/>
      <w:marBottom w:val="0"/>
      <w:divBdr>
        <w:top w:val="none" w:sz="0" w:space="0" w:color="auto"/>
        <w:left w:val="none" w:sz="0" w:space="0" w:color="auto"/>
        <w:bottom w:val="none" w:sz="0" w:space="0" w:color="auto"/>
        <w:right w:val="none" w:sz="0" w:space="0" w:color="auto"/>
      </w:divBdr>
    </w:div>
    <w:div w:id="1119373789">
      <w:bodyDiv w:val="1"/>
      <w:marLeft w:val="0"/>
      <w:marRight w:val="0"/>
      <w:marTop w:val="0"/>
      <w:marBottom w:val="0"/>
      <w:divBdr>
        <w:top w:val="none" w:sz="0" w:space="0" w:color="auto"/>
        <w:left w:val="none" w:sz="0" w:space="0" w:color="auto"/>
        <w:bottom w:val="none" w:sz="0" w:space="0" w:color="auto"/>
        <w:right w:val="none" w:sz="0" w:space="0" w:color="auto"/>
      </w:divBdr>
    </w:div>
    <w:div w:id="1142188032">
      <w:bodyDiv w:val="1"/>
      <w:marLeft w:val="0"/>
      <w:marRight w:val="0"/>
      <w:marTop w:val="0"/>
      <w:marBottom w:val="0"/>
      <w:divBdr>
        <w:top w:val="none" w:sz="0" w:space="0" w:color="auto"/>
        <w:left w:val="none" w:sz="0" w:space="0" w:color="auto"/>
        <w:bottom w:val="none" w:sz="0" w:space="0" w:color="auto"/>
        <w:right w:val="none" w:sz="0" w:space="0" w:color="auto"/>
      </w:divBdr>
    </w:div>
    <w:div w:id="1157527678">
      <w:bodyDiv w:val="1"/>
      <w:marLeft w:val="0"/>
      <w:marRight w:val="0"/>
      <w:marTop w:val="0"/>
      <w:marBottom w:val="0"/>
      <w:divBdr>
        <w:top w:val="none" w:sz="0" w:space="0" w:color="auto"/>
        <w:left w:val="none" w:sz="0" w:space="0" w:color="auto"/>
        <w:bottom w:val="none" w:sz="0" w:space="0" w:color="auto"/>
        <w:right w:val="none" w:sz="0" w:space="0" w:color="auto"/>
      </w:divBdr>
    </w:div>
    <w:div w:id="1180125547">
      <w:bodyDiv w:val="1"/>
      <w:marLeft w:val="0"/>
      <w:marRight w:val="0"/>
      <w:marTop w:val="0"/>
      <w:marBottom w:val="0"/>
      <w:divBdr>
        <w:top w:val="none" w:sz="0" w:space="0" w:color="auto"/>
        <w:left w:val="none" w:sz="0" w:space="0" w:color="auto"/>
        <w:bottom w:val="none" w:sz="0" w:space="0" w:color="auto"/>
        <w:right w:val="none" w:sz="0" w:space="0" w:color="auto"/>
      </w:divBdr>
    </w:div>
    <w:div w:id="1190294281">
      <w:bodyDiv w:val="1"/>
      <w:marLeft w:val="0"/>
      <w:marRight w:val="0"/>
      <w:marTop w:val="0"/>
      <w:marBottom w:val="0"/>
      <w:divBdr>
        <w:top w:val="none" w:sz="0" w:space="0" w:color="auto"/>
        <w:left w:val="none" w:sz="0" w:space="0" w:color="auto"/>
        <w:bottom w:val="none" w:sz="0" w:space="0" w:color="auto"/>
        <w:right w:val="none" w:sz="0" w:space="0" w:color="auto"/>
      </w:divBdr>
    </w:div>
    <w:div w:id="1198393988">
      <w:bodyDiv w:val="1"/>
      <w:marLeft w:val="0"/>
      <w:marRight w:val="0"/>
      <w:marTop w:val="0"/>
      <w:marBottom w:val="0"/>
      <w:divBdr>
        <w:top w:val="none" w:sz="0" w:space="0" w:color="auto"/>
        <w:left w:val="none" w:sz="0" w:space="0" w:color="auto"/>
        <w:bottom w:val="none" w:sz="0" w:space="0" w:color="auto"/>
        <w:right w:val="none" w:sz="0" w:space="0" w:color="auto"/>
      </w:divBdr>
    </w:div>
    <w:div w:id="1206678799">
      <w:bodyDiv w:val="1"/>
      <w:marLeft w:val="0"/>
      <w:marRight w:val="0"/>
      <w:marTop w:val="0"/>
      <w:marBottom w:val="0"/>
      <w:divBdr>
        <w:top w:val="none" w:sz="0" w:space="0" w:color="auto"/>
        <w:left w:val="none" w:sz="0" w:space="0" w:color="auto"/>
        <w:bottom w:val="none" w:sz="0" w:space="0" w:color="auto"/>
        <w:right w:val="none" w:sz="0" w:space="0" w:color="auto"/>
      </w:divBdr>
    </w:div>
    <w:div w:id="1241479974">
      <w:bodyDiv w:val="1"/>
      <w:marLeft w:val="0"/>
      <w:marRight w:val="0"/>
      <w:marTop w:val="0"/>
      <w:marBottom w:val="0"/>
      <w:divBdr>
        <w:top w:val="none" w:sz="0" w:space="0" w:color="auto"/>
        <w:left w:val="none" w:sz="0" w:space="0" w:color="auto"/>
        <w:bottom w:val="none" w:sz="0" w:space="0" w:color="auto"/>
        <w:right w:val="none" w:sz="0" w:space="0" w:color="auto"/>
      </w:divBdr>
    </w:div>
    <w:div w:id="1287354551">
      <w:bodyDiv w:val="1"/>
      <w:marLeft w:val="0"/>
      <w:marRight w:val="0"/>
      <w:marTop w:val="0"/>
      <w:marBottom w:val="0"/>
      <w:divBdr>
        <w:top w:val="none" w:sz="0" w:space="0" w:color="auto"/>
        <w:left w:val="none" w:sz="0" w:space="0" w:color="auto"/>
        <w:bottom w:val="none" w:sz="0" w:space="0" w:color="auto"/>
        <w:right w:val="none" w:sz="0" w:space="0" w:color="auto"/>
      </w:divBdr>
    </w:div>
    <w:div w:id="1290938763">
      <w:bodyDiv w:val="1"/>
      <w:marLeft w:val="0"/>
      <w:marRight w:val="0"/>
      <w:marTop w:val="0"/>
      <w:marBottom w:val="0"/>
      <w:divBdr>
        <w:top w:val="none" w:sz="0" w:space="0" w:color="auto"/>
        <w:left w:val="none" w:sz="0" w:space="0" w:color="auto"/>
        <w:bottom w:val="none" w:sz="0" w:space="0" w:color="auto"/>
        <w:right w:val="none" w:sz="0" w:space="0" w:color="auto"/>
      </w:divBdr>
      <w:divsChild>
        <w:div w:id="1496843610">
          <w:marLeft w:val="0"/>
          <w:marRight w:val="0"/>
          <w:marTop w:val="0"/>
          <w:marBottom w:val="0"/>
          <w:divBdr>
            <w:top w:val="none" w:sz="0" w:space="0" w:color="auto"/>
            <w:left w:val="none" w:sz="0" w:space="0" w:color="auto"/>
            <w:bottom w:val="none" w:sz="0" w:space="0" w:color="auto"/>
            <w:right w:val="none" w:sz="0" w:space="0" w:color="auto"/>
          </w:divBdr>
          <w:divsChild>
            <w:div w:id="136801086">
              <w:marLeft w:val="0"/>
              <w:marRight w:val="0"/>
              <w:marTop w:val="0"/>
              <w:marBottom w:val="0"/>
              <w:divBdr>
                <w:top w:val="none" w:sz="0" w:space="0" w:color="auto"/>
                <w:left w:val="none" w:sz="0" w:space="0" w:color="auto"/>
                <w:bottom w:val="none" w:sz="0" w:space="0" w:color="auto"/>
                <w:right w:val="none" w:sz="0" w:space="0" w:color="auto"/>
              </w:divBdr>
              <w:divsChild>
                <w:div w:id="336420167">
                  <w:marLeft w:val="0"/>
                  <w:marRight w:val="0"/>
                  <w:marTop w:val="0"/>
                  <w:marBottom w:val="0"/>
                  <w:divBdr>
                    <w:top w:val="none" w:sz="0" w:space="0" w:color="auto"/>
                    <w:left w:val="none" w:sz="0" w:space="0" w:color="auto"/>
                    <w:bottom w:val="none" w:sz="0" w:space="0" w:color="auto"/>
                    <w:right w:val="none" w:sz="0" w:space="0" w:color="auto"/>
                  </w:divBdr>
                  <w:divsChild>
                    <w:div w:id="2027753540">
                      <w:marLeft w:val="0"/>
                      <w:marRight w:val="0"/>
                      <w:marTop w:val="0"/>
                      <w:marBottom w:val="0"/>
                      <w:divBdr>
                        <w:top w:val="none" w:sz="0" w:space="0" w:color="auto"/>
                        <w:left w:val="none" w:sz="0" w:space="0" w:color="auto"/>
                        <w:bottom w:val="none" w:sz="0" w:space="0" w:color="auto"/>
                        <w:right w:val="none" w:sz="0" w:space="0" w:color="auto"/>
                      </w:divBdr>
                      <w:divsChild>
                        <w:div w:id="1552690215">
                          <w:marLeft w:val="0"/>
                          <w:marRight w:val="0"/>
                          <w:marTop w:val="0"/>
                          <w:marBottom w:val="0"/>
                          <w:divBdr>
                            <w:top w:val="none" w:sz="0" w:space="0" w:color="auto"/>
                            <w:left w:val="none" w:sz="0" w:space="0" w:color="auto"/>
                            <w:bottom w:val="none" w:sz="0" w:space="0" w:color="auto"/>
                            <w:right w:val="none" w:sz="0" w:space="0" w:color="auto"/>
                          </w:divBdr>
                          <w:divsChild>
                            <w:div w:id="112337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0501940">
      <w:bodyDiv w:val="1"/>
      <w:marLeft w:val="0"/>
      <w:marRight w:val="0"/>
      <w:marTop w:val="0"/>
      <w:marBottom w:val="0"/>
      <w:divBdr>
        <w:top w:val="none" w:sz="0" w:space="0" w:color="auto"/>
        <w:left w:val="none" w:sz="0" w:space="0" w:color="auto"/>
        <w:bottom w:val="none" w:sz="0" w:space="0" w:color="auto"/>
        <w:right w:val="none" w:sz="0" w:space="0" w:color="auto"/>
      </w:divBdr>
    </w:div>
    <w:div w:id="1319533749">
      <w:bodyDiv w:val="1"/>
      <w:marLeft w:val="0"/>
      <w:marRight w:val="0"/>
      <w:marTop w:val="0"/>
      <w:marBottom w:val="0"/>
      <w:divBdr>
        <w:top w:val="none" w:sz="0" w:space="0" w:color="auto"/>
        <w:left w:val="none" w:sz="0" w:space="0" w:color="auto"/>
        <w:bottom w:val="none" w:sz="0" w:space="0" w:color="auto"/>
        <w:right w:val="none" w:sz="0" w:space="0" w:color="auto"/>
      </w:divBdr>
      <w:divsChild>
        <w:div w:id="810754276">
          <w:marLeft w:val="0"/>
          <w:marRight w:val="0"/>
          <w:marTop w:val="0"/>
          <w:marBottom w:val="0"/>
          <w:divBdr>
            <w:top w:val="none" w:sz="0" w:space="0" w:color="auto"/>
            <w:left w:val="none" w:sz="0" w:space="0" w:color="auto"/>
            <w:bottom w:val="none" w:sz="0" w:space="0" w:color="auto"/>
            <w:right w:val="none" w:sz="0" w:space="0" w:color="auto"/>
          </w:divBdr>
          <w:divsChild>
            <w:div w:id="891817382">
              <w:marLeft w:val="0"/>
              <w:marRight w:val="0"/>
              <w:marTop w:val="0"/>
              <w:marBottom w:val="0"/>
              <w:divBdr>
                <w:top w:val="none" w:sz="0" w:space="0" w:color="auto"/>
                <w:left w:val="none" w:sz="0" w:space="0" w:color="auto"/>
                <w:bottom w:val="none" w:sz="0" w:space="0" w:color="auto"/>
                <w:right w:val="none" w:sz="0" w:space="0" w:color="auto"/>
              </w:divBdr>
              <w:divsChild>
                <w:div w:id="2094164527">
                  <w:marLeft w:val="0"/>
                  <w:marRight w:val="0"/>
                  <w:marTop w:val="0"/>
                  <w:marBottom w:val="0"/>
                  <w:divBdr>
                    <w:top w:val="none" w:sz="0" w:space="0" w:color="auto"/>
                    <w:left w:val="none" w:sz="0" w:space="0" w:color="auto"/>
                    <w:bottom w:val="none" w:sz="0" w:space="0" w:color="auto"/>
                    <w:right w:val="none" w:sz="0" w:space="0" w:color="auto"/>
                  </w:divBdr>
                  <w:divsChild>
                    <w:div w:id="810563157">
                      <w:marLeft w:val="0"/>
                      <w:marRight w:val="0"/>
                      <w:marTop w:val="0"/>
                      <w:marBottom w:val="0"/>
                      <w:divBdr>
                        <w:top w:val="none" w:sz="0" w:space="0" w:color="auto"/>
                        <w:left w:val="none" w:sz="0" w:space="0" w:color="auto"/>
                        <w:bottom w:val="none" w:sz="0" w:space="0" w:color="auto"/>
                        <w:right w:val="none" w:sz="0" w:space="0" w:color="auto"/>
                      </w:divBdr>
                      <w:divsChild>
                        <w:div w:id="1694914681">
                          <w:marLeft w:val="0"/>
                          <w:marRight w:val="0"/>
                          <w:marTop w:val="0"/>
                          <w:marBottom w:val="0"/>
                          <w:divBdr>
                            <w:top w:val="none" w:sz="0" w:space="0" w:color="auto"/>
                            <w:left w:val="none" w:sz="0" w:space="0" w:color="auto"/>
                            <w:bottom w:val="none" w:sz="0" w:space="0" w:color="auto"/>
                            <w:right w:val="none" w:sz="0" w:space="0" w:color="auto"/>
                          </w:divBdr>
                          <w:divsChild>
                            <w:div w:id="15827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6249575">
      <w:bodyDiv w:val="1"/>
      <w:marLeft w:val="0"/>
      <w:marRight w:val="0"/>
      <w:marTop w:val="0"/>
      <w:marBottom w:val="0"/>
      <w:divBdr>
        <w:top w:val="none" w:sz="0" w:space="0" w:color="auto"/>
        <w:left w:val="none" w:sz="0" w:space="0" w:color="auto"/>
        <w:bottom w:val="none" w:sz="0" w:space="0" w:color="auto"/>
        <w:right w:val="none" w:sz="0" w:space="0" w:color="auto"/>
      </w:divBdr>
      <w:divsChild>
        <w:div w:id="373390747">
          <w:marLeft w:val="0"/>
          <w:marRight w:val="0"/>
          <w:marTop w:val="0"/>
          <w:marBottom w:val="0"/>
          <w:divBdr>
            <w:top w:val="none" w:sz="0" w:space="0" w:color="auto"/>
            <w:left w:val="none" w:sz="0" w:space="0" w:color="auto"/>
            <w:bottom w:val="none" w:sz="0" w:space="0" w:color="auto"/>
            <w:right w:val="none" w:sz="0" w:space="0" w:color="auto"/>
          </w:divBdr>
        </w:div>
        <w:div w:id="1137843202">
          <w:marLeft w:val="0"/>
          <w:marRight w:val="0"/>
          <w:marTop w:val="0"/>
          <w:marBottom w:val="0"/>
          <w:divBdr>
            <w:top w:val="none" w:sz="0" w:space="0" w:color="auto"/>
            <w:left w:val="none" w:sz="0" w:space="0" w:color="auto"/>
            <w:bottom w:val="none" w:sz="0" w:space="0" w:color="auto"/>
            <w:right w:val="none" w:sz="0" w:space="0" w:color="auto"/>
          </w:divBdr>
        </w:div>
        <w:div w:id="291328600">
          <w:marLeft w:val="0"/>
          <w:marRight w:val="0"/>
          <w:marTop w:val="0"/>
          <w:marBottom w:val="0"/>
          <w:divBdr>
            <w:top w:val="none" w:sz="0" w:space="0" w:color="auto"/>
            <w:left w:val="none" w:sz="0" w:space="0" w:color="auto"/>
            <w:bottom w:val="none" w:sz="0" w:space="0" w:color="auto"/>
            <w:right w:val="none" w:sz="0" w:space="0" w:color="auto"/>
          </w:divBdr>
        </w:div>
        <w:div w:id="166286492">
          <w:marLeft w:val="0"/>
          <w:marRight w:val="0"/>
          <w:marTop w:val="0"/>
          <w:marBottom w:val="0"/>
          <w:divBdr>
            <w:top w:val="none" w:sz="0" w:space="0" w:color="auto"/>
            <w:left w:val="none" w:sz="0" w:space="0" w:color="auto"/>
            <w:bottom w:val="none" w:sz="0" w:space="0" w:color="auto"/>
            <w:right w:val="none" w:sz="0" w:space="0" w:color="auto"/>
          </w:divBdr>
        </w:div>
        <w:div w:id="170687986">
          <w:marLeft w:val="0"/>
          <w:marRight w:val="0"/>
          <w:marTop w:val="0"/>
          <w:marBottom w:val="0"/>
          <w:divBdr>
            <w:top w:val="none" w:sz="0" w:space="0" w:color="auto"/>
            <w:left w:val="none" w:sz="0" w:space="0" w:color="auto"/>
            <w:bottom w:val="none" w:sz="0" w:space="0" w:color="auto"/>
            <w:right w:val="none" w:sz="0" w:space="0" w:color="auto"/>
          </w:divBdr>
        </w:div>
        <w:div w:id="1760634911">
          <w:marLeft w:val="0"/>
          <w:marRight w:val="0"/>
          <w:marTop w:val="0"/>
          <w:marBottom w:val="0"/>
          <w:divBdr>
            <w:top w:val="none" w:sz="0" w:space="0" w:color="auto"/>
            <w:left w:val="none" w:sz="0" w:space="0" w:color="auto"/>
            <w:bottom w:val="none" w:sz="0" w:space="0" w:color="auto"/>
            <w:right w:val="none" w:sz="0" w:space="0" w:color="auto"/>
          </w:divBdr>
        </w:div>
        <w:div w:id="1121415718">
          <w:marLeft w:val="0"/>
          <w:marRight w:val="0"/>
          <w:marTop w:val="0"/>
          <w:marBottom w:val="0"/>
          <w:divBdr>
            <w:top w:val="none" w:sz="0" w:space="0" w:color="auto"/>
            <w:left w:val="none" w:sz="0" w:space="0" w:color="auto"/>
            <w:bottom w:val="none" w:sz="0" w:space="0" w:color="auto"/>
            <w:right w:val="none" w:sz="0" w:space="0" w:color="auto"/>
          </w:divBdr>
        </w:div>
      </w:divsChild>
    </w:div>
    <w:div w:id="1380084061">
      <w:bodyDiv w:val="1"/>
      <w:marLeft w:val="0"/>
      <w:marRight w:val="0"/>
      <w:marTop w:val="0"/>
      <w:marBottom w:val="0"/>
      <w:divBdr>
        <w:top w:val="none" w:sz="0" w:space="0" w:color="auto"/>
        <w:left w:val="none" w:sz="0" w:space="0" w:color="auto"/>
        <w:bottom w:val="none" w:sz="0" w:space="0" w:color="auto"/>
        <w:right w:val="none" w:sz="0" w:space="0" w:color="auto"/>
      </w:divBdr>
    </w:div>
    <w:div w:id="1406996871">
      <w:bodyDiv w:val="1"/>
      <w:marLeft w:val="0"/>
      <w:marRight w:val="0"/>
      <w:marTop w:val="0"/>
      <w:marBottom w:val="0"/>
      <w:divBdr>
        <w:top w:val="none" w:sz="0" w:space="0" w:color="auto"/>
        <w:left w:val="none" w:sz="0" w:space="0" w:color="auto"/>
        <w:bottom w:val="none" w:sz="0" w:space="0" w:color="auto"/>
        <w:right w:val="none" w:sz="0" w:space="0" w:color="auto"/>
      </w:divBdr>
      <w:divsChild>
        <w:div w:id="2037003109">
          <w:marLeft w:val="0"/>
          <w:marRight w:val="0"/>
          <w:marTop w:val="0"/>
          <w:marBottom w:val="0"/>
          <w:divBdr>
            <w:top w:val="none" w:sz="0" w:space="0" w:color="auto"/>
            <w:left w:val="none" w:sz="0" w:space="0" w:color="auto"/>
            <w:bottom w:val="none" w:sz="0" w:space="0" w:color="auto"/>
            <w:right w:val="none" w:sz="0" w:space="0" w:color="auto"/>
          </w:divBdr>
          <w:divsChild>
            <w:div w:id="448281493">
              <w:marLeft w:val="0"/>
              <w:marRight w:val="0"/>
              <w:marTop w:val="0"/>
              <w:marBottom w:val="0"/>
              <w:divBdr>
                <w:top w:val="none" w:sz="0" w:space="0" w:color="auto"/>
                <w:left w:val="none" w:sz="0" w:space="0" w:color="auto"/>
                <w:bottom w:val="none" w:sz="0" w:space="0" w:color="auto"/>
                <w:right w:val="none" w:sz="0" w:space="0" w:color="auto"/>
              </w:divBdr>
              <w:divsChild>
                <w:div w:id="1102652936">
                  <w:marLeft w:val="0"/>
                  <w:marRight w:val="0"/>
                  <w:marTop w:val="0"/>
                  <w:marBottom w:val="0"/>
                  <w:divBdr>
                    <w:top w:val="none" w:sz="0" w:space="0" w:color="auto"/>
                    <w:left w:val="none" w:sz="0" w:space="0" w:color="auto"/>
                    <w:bottom w:val="none" w:sz="0" w:space="0" w:color="auto"/>
                    <w:right w:val="none" w:sz="0" w:space="0" w:color="auto"/>
                  </w:divBdr>
                  <w:divsChild>
                    <w:div w:id="687558316">
                      <w:marLeft w:val="0"/>
                      <w:marRight w:val="0"/>
                      <w:marTop w:val="0"/>
                      <w:marBottom w:val="0"/>
                      <w:divBdr>
                        <w:top w:val="none" w:sz="0" w:space="0" w:color="auto"/>
                        <w:left w:val="none" w:sz="0" w:space="0" w:color="auto"/>
                        <w:bottom w:val="none" w:sz="0" w:space="0" w:color="auto"/>
                        <w:right w:val="none" w:sz="0" w:space="0" w:color="auto"/>
                      </w:divBdr>
                      <w:divsChild>
                        <w:div w:id="13919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499951">
              <w:marLeft w:val="0"/>
              <w:marRight w:val="0"/>
              <w:marTop w:val="0"/>
              <w:marBottom w:val="0"/>
              <w:divBdr>
                <w:top w:val="none" w:sz="0" w:space="0" w:color="auto"/>
                <w:left w:val="none" w:sz="0" w:space="0" w:color="auto"/>
                <w:bottom w:val="none" w:sz="0" w:space="0" w:color="auto"/>
                <w:right w:val="none" w:sz="0" w:space="0" w:color="auto"/>
              </w:divBdr>
              <w:divsChild>
                <w:div w:id="18702706">
                  <w:marLeft w:val="0"/>
                  <w:marRight w:val="0"/>
                  <w:marTop w:val="0"/>
                  <w:marBottom w:val="0"/>
                  <w:divBdr>
                    <w:top w:val="none" w:sz="0" w:space="0" w:color="auto"/>
                    <w:left w:val="none" w:sz="0" w:space="0" w:color="auto"/>
                    <w:bottom w:val="none" w:sz="0" w:space="0" w:color="auto"/>
                    <w:right w:val="none" w:sz="0" w:space="0" w:color="auto"/>
                  </w:divBdr>
                  <w:divsChild>
                    <w:div w:id="917405518">
                      <w:marLeft w:val="0"/>
                      <w:marRight w:val="0"/>
                      <w:marTop w:val="0"/>
                      <w:marBottom w:val="0"/>
                      <w:divBdr>
                        <w:top w:val="none" w:sz="0" w:space="0" w:color="auto"/>
                        <w:left w:val="none" w:sz="0" w:space="0" w:color="auto"/>
                        <w:bottom w:val="none" w:sz="0" w:space="0" w:color="auto"/>
                        <w:right w:val="none" w:sz="0" w:space="0" w:color="auto"/>
                      </w:divBdr>
                      <w:divsChild>
                        <w:div w:id="1024163016">
                          <w:marLeft w:val="0"/>
                          <w:marRight w:val="0"/>
                          <w:marTop w:val="0"/>
                          <w:marBottom w:val="0"/>
                          <w:divBdr>
                            <w:top w:val="none" w:sz="0" w:space="0" w:color="auto"/>
                            <w:left w:val="none" w:sz="0" w:space="0" w:color="auto"/>
                            <w:bottom w:val="none" w:sz="0" w:space="0" w:color="auto"/>
                            <w:right w:val="none" w:sz="0" w:space="0" w:color="auto"/>
                          </w:divBdr>
                          <w:divsChild>
                            <w:div w:id="1869177938">
                              <w:marLeft w:val="0"/>
                              <w:marRight w:val="0"/>
                              <w:marTop w:val="0"/>
                              <w:marBottom w:val="0"/>
                              <w:divBdr>
                                <w:top w:val="none" w:sz="0" w:space="0" w:color="auto"/>
                                <w:left w:val="none" w:sz="0" w:space="0" w:color="auto"/>
                                <w:bottom w:val="none" w:sz="0" w:space="0" w:color="auto"/>
                                <w:right w:val="none" w:sz="0" w:space="0" w:color="auto"/>
                              </w:divBdr>
                              <w:divsChild>
                                <w:div w:id="182631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7480086">
      <w:bodyDiv w:val="1"/>
      <w:marLeft w:val="0"/>
      <w:marRight w:val="0"/>
      <w:marTop w:val="0"/>
      <w:marBottom w:val="0"/>
      <w:divBdr>
        <w:top w:val="none" w:sz="0" w:space="0" w:color="auto"/>
        <w:left w:val="none" w:sz="0" w:space="0" w:color="auto"/>
        <w:bottom w:val="none" w:sz="0" w:space="0" w:color="auto"/>
        <w:right w:val="none" w:sz="0" w:space="0" w:color="auto"/>
      </w:divBdr>
    </w:div>
    <w:div w:id="1462382052">
      <w:bodyDiv w:val="1"/>
      <w:marLeft w:val="0"/>
      <w:marRight w:val="0"/>
      <w:marTop w:val="0"/>
      <w:marBottom w:val="0"/>
      <w:divBdr>
        <w:top w:val="none" w:sz="0" w:space="0" w:color="auto"/>
        <w:left w:val="none" w:sz="0" w:space="0" w:color="auto"/>
        <w:bottom w:val="none" w:sz="0" w:space="0" w:color="auto"/>
        <w:right w:val="none" w:sz="0" w:space="0" w:color="auto"/>
      </w:divBdr>
    </w:div>
    <w:div w:id="1478523901">
      <w:bodyDiv w:val="1"/>
      <w:marLeft w:val="0"/>
      <w:marRight w:val="0"/>
      <w:marTop w:val="0"/>
      <w:marBottom w:val="0"/>
      <w:divBdr>
        <w:top w:val="none" w:sz="0" w:space="0" w:color="auto"/>
        <w:left w:val="none" w:sz="0" w:space="0" w:color="auto"/>
        <w:bottom w:val="none" w:sz="0" w:space="0" w:color="auto"/>
        <w:right w:val="none" w:sz="0" w:space="0" w:color="auto"/>
      </w:divBdr>
    </w:div>
    <w:div w:id="1489009620">
      <w:bodyDiv w:val="1"/>
      <w:marLeft w:val="0"/>
      <w:marRight w:val="0"/>
      <w:marTop w:val="0"/>
      <w:marBottom w:val="0"/>
      <w:divBdr>
        <w:top w:val="none" w:sz="0" w:space="0" w:color="auto"/>
        <w:left w:val="none" w:sz="0" w:space="0" w:color="auto"/>
        <w:bottom w:val="none" w:sz="0" w:space="0" w:color="auto"/>
        <w:right w:val="none" w:sz="0" w:space="0" w:color="auto"/>
      </w:divBdr>
      <w:divsChild>
        <w:div w:id="208908">
          <w:marLeft w:val="0"/>
          <w:marRight w:val="0"/>
          <w:marTop w:val="0"/>
          <w:marBottom w:val="0"/>
          <w:divBdr>
            <w:top w:val="none" w:sz="0" w:space="0" w:color="auto"/>
            <w:left w:val="none" w:sz="0" w:space="0" w:color="auto"/>
            <w:bottom w:val="none" w:sz="0" w:space="0" w:color="auto"/>
            <w:right w:val="none" w:sz="0" w:space="0" w:color="auto"/>
          </w:divBdr>
          <w:divsChild>
            <w:div w:id="812256784">
              <w:marLeft w:val="0"/>
              <w:marRight w:val="0"/>
              <w:marTop w:val="0"/>
              <w:marBottom w:val="0"/>
              <w:divBdr>
                <w:top w:val="none" w:sz="0" w:space="0" w:color="auto"/>
                <w:left w:val="none" w:sz="0" w:space="0" w:color="auto"/>
                <w:bottom w:val="none" w:sz="0" w:space="0" w:color="auto"/>
                <w:right w:val="none" w:sz="0" w:space="0" w:color="auto"/>
              </w:divBdr>
              <w:divsChild>
                <w:div w:id="438449721">
                  <w:marLeft w:val="0"/>
                  <w:marRight w:val="0"/>
                  <w:marTop w:val="0"/>
                  <w:marBottom w:val="0"/>
                  <w:divBdr>
                    <w:top w:val="none" w:sz="0" w:space="0" w:color="auto"/>
                    <w:left w:val="none" w:sz="0" w:space="0" w:color="auto"/>
                    <w:bottom w:val="none" w:sz="0" w:space="0" w:color="auto"/>
                    <w:right w:val="none" w:sz="0" w:space="0" w:color="auto"/>
                  </w:divBdr>
                  <w:divsChild>
                    <w:div w:id="1760246302">
                      <w:marLeft w:val="0"/>
                      <w:marRight w:val="0"/>
                      <w:marTop w:val="0"/>
                      <w:marBottom w:val="0"/>
                      <w:divBdr>
                        <w:top w:val="none" w:sz="0" w:space="0" w:color="auto"/>
                        <w:left w:val="none" w:sz="0" w:space="0" w:color="auto"/>
                        <w:bottom w:val="none" w:sz="0" w:space="0" w:color="auto"/>
                        <w:right w:val="none" w:sz="0" w:space="0" w:color="auto"/>
                      </w:divBdr>
                      <w:divsChild>
                        <w:div w:id="894314435">
                          <w:marLeft w:val="0"/>
                          <w:marRight w:val="0"/>
                          <w:marTop w:val="0"/>
                          <w:marBottom w:val="0"/>
                          <w:divBdr>
                            <w:top w:val="none" w:sz="0" w:space="0" w:color="auto"/>
                            <w:left w:val="none" w:sz="0" w:space="0" w:color="auto"/>
                            <w:bottom w:val="none" w:sz="0" w:space="0" w:color="auto"/>
                            <w:right w:val="none" w:sz="0" w:space="0" w:color="auto"/>
                          </w:divBdr>
                          <w:divsChild>
                            <w:div w:id="109893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4443205">
      <w:bodyDiv w:val="1"/>
      <w:marLeft w:val="0"/>
      <w:marRight w:val="0"/>
      <w:marTop w:val="0"/>
      <w:marBottom w:val="0"/>
      <w:divBdr>
        <w:top w:val="none" w:sz="0" w:space="0" w:color="auto"/>
        <w:left w:val="none" w:sz="0" w:space="0" w:color="auto"/>
        <w:bottom w:val="none" w:sz="0" w:space="0" w:color="auto"/>
        <w:right w:val="none" w:sz="0" w:space="0" w:color="auto"/>
      </w:divBdr>
    </w:div>
    <w:div w:id="1506743958">
      <w:bodyDiv w:val="1"/>
      <w:marLeft w:val="0"/>
      <w:marRight w:val="0"/>
      <w:marTop w:val="0"/>
      <w:marBottom w:val="0"/>
      <w:divBdr>
        <w:top w:val="none" w:sz="0" w:space="0" w:color="auto"/>
        <w:left w:val="none" w:sz="0" w:space="0" w:color="auto"/>
        <w:bottom w:val="none" w:sz="0" w:space="0" w:color="auto"/>
        <w:right w:val="none" w:sz="0" w:space="0" w:color="auto"/>
      </w:divBdr>
    </w:div>
    <w:div w:id="1512717860">
      <w:bodyDiv w:val="1"/>
      <w:marLeft w:val="0"/>
      <w:marRight w:val="0"/>
      <w:marTop w:val="0"/>
      <w:marBottom w:val="0"/>
      <w:divBdr>
        <w:top w:val="none" w:sz="0" w:space="0" w:color="auto"/>
        <w:left w:val="none" w:sz="0" w:space="0" w:color="auto"/>
        <w:bottom w:val="none" w:sz="0" w:space="0" w:color="auto"/>
        <w:right w:val="none" w:sz="0" w:space="0" w:color="auto"/>
      </w:divBdr>
    </w:div>
    <w:div w:id="1528524929">
      <w:bodyDiv w:val="1"/>
      <w:marLeft w:val="0"/>
      <w:marRight w:val="0"/>
      <w:marTop w:val="0"/>
      <w:marBottom w:val="0"/>
      <w:divBdr>
        <w:top w:val="none" w:sz="0" w:space="0" w:color="auto"/>
        <w:left w:val="none" w:sz="0" w:space="0" w:color="auto"/>
        <w:bottom w:val="none" w:sz="0" w:space="0" w:color="auto"/>
        <w:right w:val="none" w:sz="0" w:space="0" w:color="auto"/>
      </w:divBdr>
    </w:div>
    <w:div w:id="1533376685">
      <w:bodyDiv w:val="1"/>
      <w:marLeft w:val="0"/>
      <w:marRight w:val="0"/>
      <w:marTop w:val="0"/>
      <w:marBottom w:val="0"/>
      <w:divBdr>
        <w:top w:val="none" w:sz="0" w:space="0" w:color="auto"/>
        <w:left w:val="none" w:sz="0" w:space="0" w:color="auto"/>
        <w:bottom w:val="none" w:sz="0" w:space="0" w:color="auto"/>
        <w:right w:val="none" w:sz="0" w:space="0" w:color="auto"/>
      </w:divBdr>
      <w:divsChild>
        <w:div w:id="1262488352">
          <w:marLeft w:val="0"/>
          <w:marRight w:val="0"/>
          <w:marTop w:val="0"/>
          <w:marBottom w:val="0"/>
          <w:divBdr>
            <w:top w:val="none" w:sz="0" w:space="0" w:color="auto"/>
            <w:left w:val="none" w:sz="0" w:space="0" w:color="auto"/>
            <w:bottom w:val="none" w:sz="0" w:space="0" w:color="auto"/>
            <w:right w:val="none" w:sz="0" w:space="0" w:color="auto"/>
          </w:divBdr>
          <w:divsChild>
            <w:div w:id="1980574732">
              <w:marLeft w:val="0"/>
              <w:marRight w:val="0"/>
              <w:marTop w:val="0"/>
              <w:marBottom w:val="0"/>
              <w:divBdr>
                <w:top w:val="none" w:sz="0" w:space="0" w:color="auto"/>
                <w:left w:val="none" w:sz="0" w:space="0" w:color="auto"/>
                <w:bottom w:val="none" w:sz="0" w:space="0" w:color="auto"/>
                <w:right w:val="none" w:sz="0" w:space="0" w:color="auto"/>
              </w:divBdr>
              <w:divsChild>
                <w:div w:id="824081880">
                  <w:marLeft w:val="0"/>
                  <w:marRight w:val="0"/>
                  <w:marTop w:val="0"/>
                  <w:marBottom w:val="0"/>
                  <w:divBdr>
                    <w:top w:val="none" w:sz="0" w:space="0" w:color="auto"/>
                    <w:left w:val="none" w:sz="0" w:space="0" w:color="auto"/>
                    <w:bottom w:val="none" w:sz="0" w:space="0" w:color="auto"/>
                    <w:right w:val="none" w:sz="0" w:space="0" w:color="auto"/>
                  </w:divBdr>
                  <w:divsChild>
                    <w:div w:id="688071840">
                      <w:marLeft w:val="0"/>
                      <w:marRight w:val="0"/>
                      <w:marTop w:val="0"/>
                      <w:marBottom w:val="0"/>
                      <w:divBdr>
                        <w:top w:val="none" w:sz="0" w:space="0" w:color="auto"/>
                        <w:left w:val="none" w:sz="0" w:space="0" w:color="auto"/>
                        <w:bottom w:val="none" w:sz="0" w:space="0" w:color="auto"/>
                        <w:right w:val="none" w:sz="0" w:space="0" w:color="auto"/>
                      </w:divBdr>
                      <w:divsChild>
                        <w:div w:id="930044538">
                          <w:marLeft w:val="0"/>
                          <w:marRight w:val="0"/>
                          <w:marTop w:val="0"/>
                          <w:marBottom w:val="0"/>
                          <w:divBdr>
                            <w:top w:val="none" w:sz="0" w:space="0" w:color="auto"/>
                            <w:left w:val="none" w:sz="0" w:space="0" w:color="auto"/>
                            <w:bottom w:val="none" w:sz="0" w:space="0" w:color="auto"/>
                            <w:right w:val="none" w:sz="0" w:space="0" w:color="auto"/>
                          </w:divBdr>
                          <w:divsChild>
                            <w:div w:id="153442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3377840">
      <w:bodyDiv w:val="1"/>
      <w:marLeft w:val="0"/>
      <w:marRight w:val="0"/>
      <w:marTop w:val="0"/>
      <w:marBottom w:val="0"/>
      <w:divBdr>
        <w:top w:val="none" w:sz="0" w:space="0" w:color="auto"/>
        <w:left w:val="none" w:sz="0" w:space="0" w:color="auto"/>
        <w:bottom w:val="none" w:sz="0" w:space="0" w:color="auto"/>
        <w:right w:val="none" w:sz="0" w:space="0" w:color="auto"/>
      </w:divBdr>
    </w:div>
    <w:div w:id="1534341398">
      <w:bodyDiv w:val="1"/>
      <w:marLeft w:val="0"/>
      <w:marRight w:val="0"/>
      <w:marTop w:val="0"/>
      <w:marBottom w:val="0"/>
      <w:divBdr>
        <w:top w:val="none" w:sz="0" w:space="0" w:color="auto"/>
        <w:left w:val="none" w:sz="0" w:space="0" w:color="auto"/>
        <w:bottom w:val="none" w:sz="0" w:space="0" w:color="auto"/>
        <w:right w:val="none" w:sz="0" w:space="0" w:color="auto"/>
      </w:divBdr>
    </w:div>
    <w:div w:id="1558590596">
      <w:bodyDiv w:val="1"/>
      <w:marLeft w:val="0"/>
      <w:marRight w:val="0"/>
      <w:marTop w:val="0"/>
      <w:marBottom w:val="0"/>
      <w:divBdr>
        <w:top w:val="none" w:sz="0" w:space="0" w:color="auto"/>
        <w:left w:val="none" w:sz="0" w:space="0" w:color="auto"/>
        <w:bottom w:val="none" w:sz="0" w:space="0" w:color="auto"/>
        <w:right w:val="none" w:sz="0" w:space="0" w:color="auto"/>
      </w:divBdr>
    </w:div>
    <w:div w:id="1559904087">
      <w:bodyDiv w:val="1"/>
      <w:marLeft w:val="0"/>
      <w:marRight w:val="0"/>
      <w:marTop w:val="0"/>
      <w:marBottom w:val="0"/>
      <w:divBdr>
        <w:top w:val="none" w:sz="0" w:space="0" w:color="auto"/>
        <w:left w:val="none" w:sz="0" w:space="0" w:color="auto"/>
        <w:bottom w:val="none" w:sz="0" w:space="0" w:color="auto"/>
        <w:right w:val="none" w:sz="0" w:space="0" w:color="auto"/>
      </w:divBdr>
    </w:div>
    <w:div w:id="1561863697">
      <w:bodyDiv w:val="1"/>
      <w:marLeft w:val="0"/>
      <w:marRight w:val="0"/>
      <w:marTop w:val="0"/>
      <w:marBottom w:val="0"/>
      <w:divBdr>
        <w:top w:val="none" w:sz="0" w:space="0" w:color="auto"/>
        <w:left w:val="none" w:sz="0" w:space="0" w:color="auto"/>
        <w:bottom w:val="none" w:sz="0" w:space="0" w:color="auto"/>
        <w:right w:val="none" w:sz="0" w:space="0" w:color="auto"/>
      </w:divBdr>
      <w:divsChild>
        <w:div w:id="645086580">
          <w:marLeft w:val="0"/>
          <w:marRight w:val="0"/>
          <w:marTop w:val="0"/>
          <w:marBottom w:val="0"/>
          <w:divBdr>
            <w:top w:val="none" w:sz="0" w:space="0" w:color="auto"/>
            <w:left w:val="none" w:sz="0" w:space="0" w:color="auto"/>
            <w:bottom w:val="none" w:sz="0" w:space="0" w:color="auto"/>
            <w:right w:val="none" w:sz="0" w:space="0" w:color="auto"/>
          </w:divBdr>
        </w:div>
        <w:div w:id="449932588">
          <w:marLeft w:val="0"/>
          <w:marRight w:val="0"/>
          <w:marTop w:val="0"/>
          <w:marBottom w:val="0"/>
          <w:divBdr>
            <w:top w:val="none" w:sz="0" w:space="0" w:color="auto"/>
            <w:left w:val="none" w:sz="0" w:space="0" w:color="auto"/>
            <w:bottom w:val="none" w:sz="0" w:space="0" w:color="auto"/>
            <w:right w:val="none" w:sz="0" w:space="0" w:color="auto"/>
          </w:divBdr>
        </w:div>
        <w:div w:id="1523544364">
          <w:marLeft w:val="0"/>
          <w:marRight w:val="0"/>
          <w:marTop w:val="0"/>
          <w:marBottom w:val="0"/>
          <w:divBdr>
            <w:top w:val="none" w:sz="0" w:space="0" w:color="auto"/>
            <w:left w:val="none" w:sz="0" w:space="0" w:color="auto"/>
            <w:bottom w:val="none" w:sz="0" w:space="0" w:color="auto"/>
            <w:right w:val="none" w:sz="0" w:space="0" w:color="auto"/>
          </w:divBdr>
        </w:div>
      </w:divsChild>
    </w:div>
    <w:div w:id="1577134062">
      <w:bodyDiv w:val="1"/>
      <w:marLeft w:val="0"/>
      <w:marRight w:val="0"/>
      <w:marTop w:val="0"/>
      <w:marBottom w:val="0"/>
      <w:divBdr>
        <w:top w:val="none" w:sz="0" w:space="0" w:color="auto"/>
        <w:left w:val="none" w:sz="0" w:space="0" w:color="auto"/>
        <w:bottom w:val="none" w:sz="0" w:space="0" w:color="auto"/>
        <w:right w:val="none" w:sz="0" w:space="0" w:color="auto"/>
      </w:divBdr>
    </w:div>
    <w:div w:id="1602880765">
      <w:bodyDiv w:val="1"/>
      <w:marLeft w:val="0"/>
      <w:marRight w:val="0"/>
      <w:marTop w:val="0"/>
      <w:marBottom w:val="0"/>
      <w:divBdr>
        <w:top w:val="none" w:sz="0" w:space="0" w:color="auto"/>
        <w:left w:val="none" w:sz="0" w:space="0" w:color="auto"/>
        <w:bottom w:val="none" w:sz="0" w:space="0" w:color="auto"/>
        <w:right w:val="none" w:sz="0" w:space="0" w:color="auto"/>
      </w:divBdr>
      <w:divsChild>
        <w:div w:id="466513710">
          <w:marLeft w:val="0"/>
          <w:marRight w:val="0"/>
          <w:marTop w:val="0"/>
          <w:marBottom w:val="0"/>
          <w:divBdr>
            <w:top w:val="none" w:sz="0" w:space="0" w:color="auto"/>
            <w:left w:val="none" w:sz="0" w:space="0" w:color="auto"/>
            <w:bottom w:val="none" w:sz="0" w:space="0" w:color="auto"/>
            <w:right w:val="none" w:sz="0" w:space="0" w:color="auto"/>
          </w:divBdr>
          <w:divsChild>
            <w:div w:id="1482036249">
              <w:marLeft w:val="0"/>
              <w:marRight w:val="0"/>
              <w:marTop w:val="0"/>
              <w:marBottom w:val="0"/>
              <w:divBdr>
                <w:top w:val="none" w:sz="0" w:space="0" w:color="auto"/>
                <w:left w:val="none" w:sz="0" w:space="0" w:color="auto"/>
                <w:bottom w:val="none" w:sz="0" w:space="0" w:color="auto"/>
                <w:right w:val="none" w:sz="0" w:space="0" w:color="auto"/>
              </w:divBdr>
              <w:divsChild>
                <w:div w:id="1047528941">
                  <w:marLeft w:val="0"/>
                  <w:marRight w:val="0"/>
                  <w:marTop w:val="0"/>
                  <w:marBottom w:val="0"/>
                  <w:divBdr>
                    <w:top w:val="none" w:sz="0" w:space="0" w:color="auto"/>
                    <w:left w:val="none" w:sz="0" w:space="0" w:color="auto"/>
                    <w:bottom w:val="none" w:sz="0" w:space="0" w:color="auto"/>
                    <w:right w:val="none" w:sz="0" w:space="0" w:color="auto"/>
                  </w:divBdr>
                  <w:divsChild>
                    <w:div w:id="945960602">
                      <w:marLeft w:val="0"/>
                      <w:marRight w:val="0"/>
                      <w:marTop w:val="0"/>
                      <w:marBottom w:val="0"/>
                      <w:divBdr>
                        <w:top w:val="none" w:sz="0" w:space="0" w:color="auto"/>
                        <w:left w:val="none" w:sz="0" w:space="0" w:color="auto"/>
                        <w:bottom w:val="none" w:sz="0" w:space="0" w:color="auto"/>
                        <w:right w:val="none" w:sz="0" w:space="0" w:color="auto"/>
                      </w:divBdr>
                      <w:divsChild>
                        <w:div w:id="1377969243">
                          <w:marLeft w:val="0"/>
                          <w:marRight w:val="0"/>
                          <w:marTop w:val="0"/>
                          <w:marBottom w:val="0"/>
                          <w:divBdr>
                            <w:top w:val="none" w:sz="0" w:space="0" w:color="auto"/>
                            <w:left w:val="none" w:sz="0" w:space="0" w:color="auto"/>
                            <w:bottom w:val="none" w:sz="0" w:space="0" w:color="auto"/>
                            <w:right w:val="none" w:sz="0" w:space="0" w:color="auto"/>
                          </w:divBdr>
                          <w:divsChild>
                            <w:div w:id="47429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5455305">
      <w:bodyDiv w:val="1"/>
      <w:marLeft w:val="0"/>
      <w:marRight w:val="0"/>
      <w:marTop w:val="0"/>
      <w:marBottom w:val="0"/>
      <w:divBdr>
        <w:top w:val="none" w:sz="0" w:space="0" w:color="auto"/>
        <w:left w:val="none" w:sz="0" w:space="0" w:color="auto"/>
        <w:bottom w:val="none" w:sz="0" w:space="0" w:color="auto"/>
        <w:right w:val="none" w:sz="0" w:space="0" w:color="auto"/>
      </w:divBdr>
      <w:divsChild>
        <w:div w:id="1597636881">
          <w:marLeft w:val="0"/>
          <w:marRight w:val="0"/>
          <w:marTop w:val="0"/>
          <w:marBottom w:val="0"/>
          <w:divBdr>
            <w:top w:val="none" w:sz="0" w:space="0" w:color="auto"/>
            <w:left w:val="none" w:sz="0" w:space="0" w:color="auto"/>
            <w:bottom w:val="none" w:sz="0" w:space="0" w:color="auto"/>
            <w:right w:val="none" w:sz="0" w:space="0" w:color="auto"/>
          </w:divBdr>
          <w:divsChild>
            <w:div w:id="1538202401">
              <w:marLeft w:val="0"/>
              <w:marRight w:val="0"/>
              <w:marTop w:val="0"/>
              <w:marBottom w:val="0"/>
              <w:divBdr>
                <w:top w:val="none" w:sz="0" w:space="0" w:color="auto"/>
                <w:left w:val="none" w:sz="0" w:space="0" w:color="auto"/>
                <w:bottom w:val="none" w:sz="0" w:space="0" w:color="auto"/>
                <w:right w:val="none" w:sz="0" w:space="0" w:color="auto"/>
              </w:divBdr>
              <w:divsChild>
                <w:div w:id="767773013">
                  <w:marLeft w:val="0"/>
                  <w:marRight w:val="0"/>
                  <w:marTop w:val="0"/>
                  <w:marBottom w:val="0"/>
                  <w:divBdr>
                    <w:top w:val="none" w:sz="0" w:space="0" w:color="auto"/>
                    <w:left w:val="none" w:sz="0" w:space="0" w:color="auto"/>
                    <w:bottom w:val="none" w:sz="0" w:space="0" w:color="auto"/>
                    <w:right w:val="none" w:sz="0" w:space="0" w:color="auto"/>
                  </w:divBdr>
                  <w:divsChild>
                    <w:div w:id="431782942">
                      <w:marLeft w:val="0"/>
                      <w:marRight w:val="0"/>
                      <w:marTop w:val="0"/>
                      <w:marBottom w:val="0"/>
                      <w:divBdr>
                        <w:top w:val="none" w:sz="0" w:space="0" w:color="auto"/>
                        <w:left w:val="none" w:sz="0" w:space="0" w:color="auto"/>
                        <w:bottom w:val="none" w:sz="0" w:space="0" w:color="auto"/>
                        <w:right w:val="none" w:sz="0" w:space="0" w:color="auto"/>
                      </w:divBdr>
                      <w:divsChild>
                        <w:div w:id="1474103297">
                          <w:marLeft w:val="0"/>
                          <w:marRight w:val="0"/>
                          <w:marTop w:val="0"/>
                          <w:marBottom w:val="0"/>
                          <w:divBdr>
                            <w:top w:val="none" w:sz="0" w:space="0" w:color="auto"/>
                            <w:left w:val="none" w:sz="0" w:space="0" w:color="auto"/>
                            <w:bottom w:val="none" w:sz="0" w:space="0" w:color="auto"/>
                            <w:right w:val="none" w:sz="0" w:space="0" w:color="auto"/>
                          </w:divBdr>
                          <w:divsChild>
                            <w:div w:id="146342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8971581">
      <w:bodyDiv w:val="1"/>
      <w:marLeft w:val="0"/>
      <w:marRight w:val="0"/>
      <w:marTop w:val="0"/>
      <w:marBottom w:val="0"/>
      <w:divBdr>
        <w:top w:val="none" w:sz="0" w:space="0" w:color="auto"/>
        <w:left w:val="none" w:sz="0" w:space="0" w:color="auto"/>
        <w:bottom w:val="none" w:sz="0" w:space="0" w:color="auto"/>
        <w:right w:val="none" w:sz="0" w:space="0" w:color="auto"/>
      </w:divBdr>
    </w:div>
    <w:div w:id="1641152576">
      <w:bodyDiv w:val="1"/>
      <w:marLeft w:val="0"/>
      <w:marRight w:val="0"/>
      <w:marTop w:val="0"/>
      <w:marBottom w:val="0"/>
      <w:divBdr>
        <w:top w:val="none" w:sz="0" w:space="0" w:color="auto"/>
        <w:left w:val="none" w:sz="0" w:space="0" w:color="auto"/>
        <w:bottom w:val="none" w:sz="0" w:space="0" w:color="auto"/>
        <w:right w:val="none" w:sz="0" w:space="0" w:color="auto"/>
      </w:divBdr>
      <w:divsChild>
        <w:div w:id="237401809">
          <w:marLeft w:val="0"/>
          <w:marRight w:val="0"/>
          <w:marTop w:val="0"/>
          <w:marBottom w:val="0"/>
          <w:divBdr>
            <w:top w:val="none" w:sz="0" w:space="0" w:color="auto"/>
            <w:left w:val="none" w:sz="0" w:space="0" w:color="auto"/>
            <w:bottom w:val="none" w:sz="0" w:space="0" w:color="auto"/>
            <w:right w:val="none" w:sz="0" w:space="0" w:color="auto"/>
          </w:divBdr>
          <w:divsChild>
            <w:div w:id="1696425201">
              <w:marLeft w:val="0"/>
              <w:marRight w:val="0"/>
              <w:marTop w:val="0"/>
              <w:marBottom w:val="0"/>
              <w:divBdr>
                <w:top w:val="none" w:sz="0" w:space="0" w:color="auto"/>
                <w:left w:val="none" w:sz="0" w:space="0" w:color="auto"/>
                <w:bottom w:val="none" w:sz="0" w:space="0" w:color="auto"/>
                <w:right w:val="none" w:sz="0" w:space="0" w:color="auto"/>
              </w:divBdr>
              <w:divsChild>
                <w:div w:id="1821998889">
                  <w:marLeft w:val="0"/>
                  <w:marRight w:val="0"/>
                  <w:marTop w:val="0"/>
                  <w:marBottom w:val="0"/>
                  <w:divBdr>
                    <w:top w:val="none" w:sz="0" w:space="0" w:color="auto"/>
                    <w:left w:val="none" w:sz="0" w:space="0" w:color="auto"/>
                    <w:bottom w:val="none" w:sz="0" w:space="0" w:color="auto"/>
                    <w:right w:val="none" w:sz="0" w:space="0" w:color="auto"/>
                  </w:divBdr>
                  <w:divsChild>
                    <w:div w:id="1595940182">
                      <w:marLeft w:val="0"/>
                      <w:marRight w:val="0"/>
                      <w:marTop w:val="0"/>
                      <w:marBottom w:val="0"/>
                      <w:divBdr>
                        <w:top w:val="none" w:sz="0" w:space="0" w:color="auto"/>
                        <w:left w:val="none" w:sz="0" w:space="0" w:color="auto"/>
                        <w:bottom w:val="none" w:sz="0" w:space="0" w:color="auto"/>
                        <w:right w:val="none" w:sz="0" w:space="0" w:color="auto"/>
                      </w:divBdr>
                      <w:divsChild>
                        <w:div w:id="456460021">
                          <w:marLeft w:val="0"/>
                          <w:marRight w:val="0"/>
                          <w:marTop w:val="0"/>
                          <w:marBottom w:val="0"/>
                          <w:divBdr>
                            <w:top w:val="none" w:sz="0" w:space="0" w:color="auto"/>
                            <w:left w:val="none" w:sz="0" w:space="0" w:color="auto"/>
                            <w:bottom w:val="none" w:sz="0" w:space="0" w:color="auto"/>
                            <w:right w:val="none" w:sz="0" w:space="0" w:color="auto"/>
                          </w:divBdr>
                          <w:divsChild>
                            <w:div w:id="41505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810980">
      <w:bodyDiv w:val="1"/>
      <w:marLeft w:val="0"/>
      <w:marRight w:val="0"/>
      <w:marTop w:val="0"/>
      <w:marBottom w:val="0"/>
      <w:divBdr>
        <w:top w:val="none" w:sz="0" w:space="0" w:color="auto"/>
        <w:left w:val="none" w:sz="0" w:space="0" w:color="auto"/>
        <w:bottom w:val="none" w:sz="0" w:space="0" w:color="auto"/>
        <w:right w:val="none" w:sz="0" w:space="0" w:color="auto"/>
      </w:divBdr>
    </w:div>
    <w:div w:id="1662004257">
      <w:bodyDiv w:val="1"/>
      <w:marLeft w:val="0"/>
      <w:marRight w:val="0"/>
      <w:marTop w:val="0"/>
      <w:marBottom w:val="0"/>
      <w:divBdr>
        <w:top w:val="none" w:sz="0" w:space="0" w:color="auto"/>
        <w:left w:val="none" w:sz="0" w:space="0" w:color="auto"/>
        <w:bottom w:val="none" w:sz="0" w:space="0" w:color="auto"/>
        <w:right w:val="none" w:sz="0" w:space="0" w:color="auto"/>
      </w:divBdr>
    </w:div>
    <w:div w:id="1662540137">
      <w:bodyDiv w:val="1"/>
      <w:marLeft w:val="0"/>
      <w:marRight w:val="0"/>
      <w:marTop w:val="0"/>
      <w:marBottom w:val="0"/>
      <w:divBdr>
        <w:top w:val="none" w:sz="0" w:space="0" w:color="auto"/>
        <w:left w:val="none" w:sz="0" w:space="0" w:color="auto"/>
        <w:bottom w:val="none" w:sz="0" w:space="0" w:color="auto"/>
        <w:right w:val="none" w:sz="0" w:space="0" w:color="auto"/>
      </w:divBdr>
    </w:div>
    <w:div w:id="1716464018">
      <w:bodyDiv w:val="1"/>
      <w:marLeft w:val="0"/>
      <w:marRight w:val="0"/>
      <w:marTop w:val="0"/>
      <w:marBottom w:val="0"/>
      <w:divBdr>
        <w:top w:val="none" w:sz="0" w:space="0" w:color="auto"/>
        <w:left w:val="none" w:sz="0" w:space="0" w:color="auto"/>
        <w:bottom w:val="none" w:sz="0" w:space="0" w:color="auto"/>
        <w:right w:val="none" w:sz="0" w:space="0" w:color="auto"/>
      </w:divBdr>
      <w:divsChild>
        <w:div w:id="1520661475">
          <w:marLeft w:val="0"/>
          <w:marRight w:val="0"/>
          <w:marTop w:val="0"/>
          <w:marBottom w:val="0"/>
          <w:divBdr>
            <w:top w:val="none" w:sz="0" w:space="0" w:color="auto"/>
            <w:left w:val="none" w:sz="0" w:space="0" w:color="auto"/>
            <w:bottom w:val="none" w:sz="0" w:space="0" w:color="auto"/>
            <w:right w:val="none" w:sz="0" w:space="0" w:color="auto"/>
          </w:divBdr>
          <w:divsChild>
            <w:div w:id="539322648">
              <w:marLeft w:val="0"/>
              <w:marRight w:val="0"/>
              <w:marTop w:val="0"/>
              <w:marBottom w:val="0"/>
              <w:divBdr>
                <w:top w:val="none" w:sz="0" w:space="0" w:color="auto"/>
                <w:left w:val="none" w:sz="0" w:space="0" w:color="auto"/>
                <w:bottom w:val="none" w:sz="0" w:space="0" w:color="auto"/>
                <w:right w:val="none" w:sz="0" w:space="0" w:color="auto"/>
              </w:divBdr>
              <w:divsChild>
                <w:div w:id="208536043">
                  <w:marLeft w:val="0"/>
                  <w:marRight w:val="0"/>
                  <w:marTop w:val="0"/>
                  <w:marBottom w:val="0"/>
                  <w:divBdr>
                    <w:top w:val="none" w:sz="0" w:space="0" w:color="auto"/>
                    <w:left w:val="none" w:sz="0" w:space="0" w:color="auto"/>
                    <w:bottom w:val="none" w:sz="0" w:space="0" w:color="auto"/>
                    <w:right w:val="none" w:sz="0" w:space="0" w:color="auto"/>
                  </w:divBdr>
                  <w:divsChild>
                    <w:div w:id="1391266413">
                      <w:marLeft w:val="0"/>
                      <w:marRight w:val="0"/>
                      <w:marTop w:val="0"/>
                      <w:marBottom w:val="0"/>
                      <w:divBdr>
                        <w:top w:val="none" w:sz="0" w:space="0" w:color="auto"/>
                        <w:left w:val="none" w:sz="0" w:space="0" w:color="auto"/>
                        <w:bottom w:val="none" w:sz="0" w:space="0" w:color="auto"/>
                        <w:right w:val="none" w:sz="0" w:space="0" w:color="auto"/>
                      </w:divBdr>
                      <w:divsChild>
                        <w:div w:id="208152027">
                          <w:marLeft w:val="0"/>
                          <w:marRight w:val="0"/>
                          <w:marTop w:val="0"/>
                          <w:marBottom w:val="0"/>
                          <w:divBdr>
                            <w:top w:val="none" w:sz="0" w:space="0" w:color="auto"/>
                            <w:left w:val="none" w:sz="0" w:space="0" w:color="auto"/>
                            <w:bottom w:val="none" w:sz="0" w:space="0" w:color="auto"/>
                            <w:right w:val="none" w:sz="0" w:space="0" w:color="auto"/>
                          </w:divBdr>
                          <w:divsChild>
                            <w:div w:id="47494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8316888">
      <w:bodyDiv w:val="1"/>
      <w:marLeft w:val="0"/>
      <w:marRight w:val="0"/>
      <w:marTop w:val="0"/>
      <w:marBottom w:val="0"/>
      <w:divBdr>
        <w:top w:val="none" w:sz="0" w:space="0" w:color="auto"/>
        <w:left w:val="none" w:sz="0" w:space="0" w:color="auto"/>
        <w:bottom w:val="none" w:sz="0" w:space="0" w:color="auto"/>
        <w:right w:val="none" w:sz="0" w:space="0" w:color="auto"/>
      </w:divBdr>
    </w:div>
    <w:div w:id="1731995058">
      <w:bodyDiv w:val="1"/>
      <w:marLeft w:val="0"/>
      <w:marRight w:val="0"/>
      <w:marTop w:val="0"/>
      <w:marBottom w:val="0"/>
      <w:divBdr>
        <w:top w:val="none" w:sz="0" w:space="0" w:color="auto"/>
        <w:left w:val="none" w:sz="0" w:space="0" w:color="auto"/>
        <w:bottom w:val="none" w:sz="0" w:space="0" w:color="auto"/>
        <w:right w:val="none" w:sz="0" w:space="0" w:color="auto"/>
      </w:divBdr>
    </w:div>
    <w:div w:id="1748720467">
      <w:bodyDiv w:val="1"/>
      <w:marLeft w:val="0"/>
      <w:marRight w:val="0"/>
      <w:marTop w:val="0"/>
      <w:marBottom w:val="0"/>
      <w:divBdr>
        <w:top w:val="none" w:sz="0" w:space="0" w:color="auto"/>
        <w:left w:val="none" w:sz="0" w:space="0" w:color="auto"/>
        <w:bottom w:val="none" w:sz="0" w:space="0" w:color="auto"/>
        <w:right w:val="none" w:sz="0" w:space="0" w:color="auto"/>
      </w:divBdr>
    </w:div>
    <w:div w:id="1763797253">
      <w:bodyDiv w:val="1"/>
      <w:marLeft w:val="0"/>
      <w:marRight w:val="0"/>
      <w:marTop w:val="0"/>
      <w:marBottom w:val="0"/>
      <w:divBdr>
        <w:top w:val="none" w:sz="0" w:space="0" w:color="auto"/>
        <w:left w:val="none" w:sz="0" w:space="0" w:color="auto"/>
        <w:bottom w:val="none" w:sz="0" w:space="0" w:color="auto"/>
        <w:right w:val="none" w:sz="0" w:space="0" w:color="auto"/>
      </w:divBdr>
    </w:div>
    <w:div w:id="1781098279">
      <w:bodyDiv w:val="1"/>
      <w:marLeft w:val="0"/>
      <w:marRight w:val="0"/>
      <w:marTop w:val="0"/>
      <w:marBottom w:val="0"/>
      <w:divBdr>
        <w:top w:val="none" w:sz="0" w:space="0" w:color="auto"/>
        <w:left w:val="none" w:sz="0" w:space="0" w:color="auto"/>
        <w:bottom w:val="none" w:sz="0" w:space="0" w:color="auto"/>
        <w:right w:val="none" w:sz="0" w:space="0" w:color="auto"/>
      </w:divBdr>
    </w:div>
    <w:div w:id="1786265202">
      <w:bodyDiv w:val="1"/>
      <w:marLeft w:val="0"/>
      <w:marRight w:val="0"/>
      <w:marTop w:val="0"/>
      <w:marBottom w:val="0"/>
      <w:divBdr>
        <w:top w:val="none" w:sz="0" w:space="0" w:color="auto"/>
        <w:left w:val="none" w:sz="0" w:space="0" w:color="auto"/>
        <w:bottom w:val="none" w:sz="0" w:space="0" w:color="auto"/>
        <w:right w:val="none" w:sz="0" w:space="0" w:color="auto"/>
      </w:divBdr>
    </w:div>
    <w:div w:id="1801453772">
      <w:bodyDiv w:val="1"/>
      <w:marLeft w:val="0"/>
      <w:marRight w:val="0"/>
      <w:marTop w:val="0"/>
      <w:marBottom w:val="0"/>
      <w:divBdr>
        <w:top w:val="none" w:sz="0" w:space="0" w:color="auto"/>
        <w:left w:val="none" w:sz="0" w:space="0" w:color="auto"/>
        <w:bottom w:val="none" w:sz="0" w:space="0" w:color="auto"/>
        <w:right w:val="none" w:sz="0" w:space="0" w:color="auto"/>
      </w:divBdr>
    </w:div>
    <w:div w:id="1823420895">
      <w:bodyDiv w:val="1"/>
      <w:marLeft w:val="0"/>
      <w:marRight w:val="0"/>
      <w:marTop w:val="0"/>
      <w:marBottom w:val="0"/>
      <w:divBdr>
        <w:top w:val="none" w:sz="0" w:space="0" w:color="auto"/>
        <w:left w:val="none" w:sz="0" w:space="0" w:color="auto"/>
        <w:bottom w:val="none" w:sz="0" w:space="0" w:color="auto"/>
        <w:right w:val="none" w:sz="0" w:space="0" w:color="auto"/>
      </w:divBdr>
    </w:div>
    <w:div w:id="1830054973">
      <w:bodyDiv w:val="1"/>
      <w:marLeft w:val="0"/>
      <w:marRight w:val="0"/>
      <w:marTop w:val="0"/>
      <w:marBottom w:val="0"/>
      <w:divBdr>
        <w:top w:val="none" w:sz="0" w:space="0" w:color="auto"/>
        <w:left w:val="none" w:sz="0" w:space="0" w:color="auto"/>
        <w:bottom w:val="none" w:sz="0" w:space="0" w:color="auto"/>
        <w:right w:val="none" w:sz="0" w:space="0" w:color="auto"/>
      </w:divBdr>
    </w:div>
    <w:div w:id="1845393598">
      <w:bodyDiv w:val="1"/>
      <w:marLeft w:val="0"/>
      <w:marRight w:val="0"/>
      <w:marTop w:val="0"/>
      <w:marBottom w:val="0"/>
      <w:divBdr>
        <w:top w:val="none" w:sz="0" w:space="0" w:color="auto"/>
        <w:left w:val="none" w:sz="0" w:space="0" w:color="auto"/>
        <w:bottom w:val="none" w:sz="0" w:space="0" w:color="auto"/>
        <w:right w:val="none" w:sz="0" w:space="0" w:color="auto"/>
      </w:divBdr>
    </w:div>
    <w:div w:id="1850828069">
      <w:bodyDiv w:val="1"/>
      <w:marLeft w:val="0"/>
      <w:marRight w:val="0"/>
      <w:marTop w:val="0"/>
      <w:marBottom w:val="0"/>
      <w:divBdr>
        <w:top w:val="none" w:sz="0" w:space="0" w:color="auto"/>
        <w:left w:val="none" w:sz="0" w:space="0" w:color="auto"/>
        <w:bottom w:val="none" w:sz="0" w:space="0" w:color="auto"/>
        <w:right w:val="none" w:sz="0" w:space="0" w:color="auto"/>
      </w:divBdr>
    </w:div>
    <w:div w:id="1886407494">
      <w:bodyDiv w:val="1"/>
      <w:marLeft w:val="0"/>
      <w:marRight w:val="0"/>
      <w:marTop w:val="0"/>
      <w:marBottom w:val="0"/>
      <w:divBdr>
        <w:top w:val="none" w:sz="0" w:space="0" w:color="auto"/>
        <w:left w:val="none" w:sz="0" w:space="0" w:color="auto"/>
        <w:bottom w:val="none" w:sz="0" w:space="0" w:color="auto"/>
        <w:right w:val="none" w:sz="0" w:space="0" w:color="auto"/>
      </w:divBdr>
    </w:div>
    <w:div w:id="1889952278">
      <w:bodyDiv w:val="1"/>
      <w:marLeft w:val="0"/>
      <w:marRight w:val="0"/>
      <w:marTop w:val="0"/>
      <w:marBottom w:val="0"/>
      <w:divBdr>
        <w:top w:val="none" w:sz="0" w:space="0" w:color="auto"/>
        <w:left w:val="none" w:sz="0" w:space="0" w:color="auto"/>
        <w:bottom w:val="none" w:sz="0" w:space="0" w:color="auto"/>
        <w:right w:val="none" w:sz="0" w:space="0" w:color="auto"/>
      </w:divBdr>
    </w:div>
    <w:div w:id="1894541140">
      <w:bodyDiv w:val="1"/>
      <w:marLeft w:val="0"/>
      <w:marRight w:val="0"/>
      <w:marTop w:val="0"/>
      <w:marBottom w:val="0"/>
      <w:divBdr>
        <w:top w:val="none" w:sz="0" w:space="0" w:color="auto"/>
        <w:left w:val="none" w:sz="0" w:space="0" w:color="auto"/>
        <w:bottom w:val="none" w:sz="0" w:space="0" w:color="auto"/>
        <w:right w:val="none" w:sz="0" w:space="0" w:color="auto"/>
      </w:divBdr>
    </w:div>
    <w:div w:id="1913083384">
      <w:bodyDiv w:val="1"/>
      <w:marLeft w:val="0"/>
      <w:marRight w:val="0"/>
      <w:marTop w:val="0"/>
      <w:marBottom w:val="0"/>
      <w:divBdr>
        <w:top w:val="none" w:sz="0" w:space="0" w:color="auto"/>
        <w:left w:val="none" w:sz="0" w:space="0" w:color="auto"/>
        <w:bottom w:val="none" w:sz="0" w:space="0" w:color="auto"/>
        <w:right w:val="none" w:sz="0" w:space="0" w:color="auto"/>
      </w:divBdr>
    </w:div>
    <w:div w:id="1920404804">
      <w:bodyDiv w:val="1"/>
      <w:marLeft w:val="0"/>
      <w:marRight w:val="0"/>
      <w:marTop w:val="0"/>
      <w:marBottom w:val="0"/>
      <w:divBdr>
        <w:top w:val="none" w:sz="0" w:space="0" w:color="auto"/>
        <w:left w:val="none" w:sz="0" w:space="0" w:color="auto"/>
        <w:bottom w:val="none" w:sz="0" w:space="0" w:color="auto"/>
        <w:right w:val="none" w:sz="0" w:space="0" w:color="auto"/>
      </w:divBdr>
      <w:divsChild>
        <w:div w:id="1605923594">
          <w:marLeft w:val="0"/>
          <w:marRight w:val="0"/>
          <w:marTop w:val="0"/>
          <w:marBottom w:val="0"/>
          <w:divBdr>
            <w:top w:val="none" w:sz="0" w:space="0" w:color="auto"/>
            <w:left w:val="none" w:sz="0" w:space="0" w:color="auto"/>
            <w:bottom w:val="none" w:sz="0" w:space="0" w:color="auto"/>
            <w:right w:val="none" w:sz="0" w:space="0" w:color="auto"/>
          </w:divBdr>
          <w:divsChild>
            <w:div w:id="326632381">
              <w:marLeft w:val="0"/>
              <w:marRight w:val="0"/>
              <w:marTop w:val="0"/>
              <w:marBottom w:val="0"/>
              <w:divBdr>
                <w:top w:val="none" w:sz="0" w:space="0" w:color="auto"/>
                <w:left w:val="none" w:sz="0" w:space="0" w:color="auto"/>
                <w:bottom w:val="none" w:sz="0" w:space="0" w:color="auto"/>
                <w:right w:val="none" w:sz="0" w:space="0" w:color="auto"/>
              </w:divBdr>
              <w:divsChild>
                <w:div w:id="247813890">
                  <w:marLeft w:val="0"/>
                  <w:marRight w:val="0"/>
                  <w:marTop w:val="0"/>
                  <w:marBottom w:val="0"/>
                  <w:divBdr>
                    <w:top w:val="none" w:sz="0" w:space="0" w:color="auto"/>
                    <w:left w:val="none" w:sz="0" w:space="0" w:color="auto"/>
                    <w:bottom w:val="none" w:sz="0" w:space="0" w:color="auto"/>
                    <w:right w:val="none" w:sz="0" w:space="0" w:color="auto"/>
                  </w:divBdr>
                  <w:divsChild>
                    <w:div w:id="363097933">
                      <w:marLeft w:val="0"/>
                      <w:marRight w:val="0"/>
                      <w:marTop w:val="0"/>
                      <w:marBottom w:val="0"/>
                      <w:divBdr>
                        <w:top w:val="none" w:sz="0" w:space="0" w:color="auto"/>
                        <w:left w:val="none" w:sz="0" w:space="0" w:color="auto"/>
                        <w:bottom w:val="none" w:sz="0" w:space="0" w:color="auto"/>
                        <w:right w:val="none" w:sz="0" w:space="0" w:color="auto"/>
                      </w:divBdr>
                      <w:divsChild>
                        <w:div w:id="1922831916">
                          <w:marLeft w:val="0"/>
                          <w:marRight w:val="0"/>
                          <w:marTop w:val="0"/>
                          <w:marBottom w:val="0"/>
                          <w:divBdr>
                            <w:top w:val="none" w:sz="0" w:space="0" w:color="auto"/>
                            <w:left w:val="none" w:sz="0" w:space="0" w:color="auto"/>
                            <w:bottom w:val="none" w:sz="0" w:space="0" w:color="auto"/>
                            <w:right w:val="none" w:sz="0" w:space="0" w:color="auto"/>
                          </w:divBdr>
                          <w:divsChild>
                            <w:div w:id="100408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1885940">
      <w:bodyDiv w:val="1"/>
      <w:marLeft w:val="0"/>
      <w:marRight w:val="0"/>
      <w:marTop w:val="0"/>
      <w:marBottom w:val="0"/>
      <w:divBdr>
        <w:top w:val="none" w:sz="0" w:space="0" w:color="auto"/>
        <w:left w:val="none" w:sz="0" w:space="0" w:color="auto"/>
        <w:bottom w:val="none" w:sz="0" w:space="0" w:color="auto"/>
        <w:right w:val="none" w:sz="0" w:space="0" w:color="auto"/>
      </w:divBdr>
    </w:div>
    <w:div w:id="1945065037">
      <w:bodyDiv w:val="1"/>
      <w:marLeft w:val="0"/>
      <w:marRight w:val="0"/>
      <w:marTop w:val="0"/>
      <w:marBottom w:val="0"/>
      <w:divBdr>
        <w:top w:val="none" w:sz="0" w:space="0" w:color="auto"/>
        <w:left w:val="none" w:sz="0" w:space="0" w:color="auto"/>
        <w:bottom w:val="none" w:sz="0" w:space="0" w:color="auto"/>
        <w:right w:val="none" w:sz="0" w:space="0" w:color="auto"/>
      </w:divBdr>
    </w:div>
    <w:div w:id="2007398089">
      <w:bodyDiv w:val="1"/>
      <w:marLeft w:val="0"/>
      <w:marRight w:val="0"/>
      <w:marTop w:val="0"/>
      <w:marBottom w:val="0"/>
      <w:divBdr>
        <w:top w:val="none" w:sz="0" w:space="0" w:color="auto"/>
        <w:left w:val="none" w:sz="0" w:space="0" w:color="auto"/>
        <w:bottom w:val="none" w:sz="0" w:space="0" w:color="auto"/>
        <w:right w:val="none" w:sz="0" w:space="0" w:color="auto"/>
      </w:divBdr>
    </w:div>
    <w:div w:id="2047562389">
      <w:bodyDiv w:val="1"/>
      <w:marLeft w:val="0"/>
      <w:marRight w:val="0"/>
      <w:marTop w:val="0"/>
      <w:marBottom w:val="0"/>
      <w:divBdr>
        <w:top w:val="none" w:sz="0" w:space="0" w:color="auto"/>
        <w:left w:val="none" w:sz="0" w:space="0" w:color="auto"/>
        <w:bottom w:val="none" w:sz="0" w:space="0" w:color="auto"/>
        <w:right w:val="none" w:sz="0" w:space="0" w:color="auto"/>
      </w:divBdr>
    </w:div>
    <w:div w:id="2048799680">
      <w:bodyDiv w:val="1"/>
      <w:marLeft w:val="0"/>
      <w:marRight w:val="0"/>
      <w:marTop w:val="0"/>
      <w:marBottom w:val="0"/>
      <w:divBdr>
        <w:top w:val="none" w:sz="0" w:space="0" w:color="auto"/>
        <w:left w:val="none" w:sz="0" w:space="0" w:color="auto"/>
        <w:bottom w:val="none" w:sz="0" w:space="0" w:color="auto"/>
        <w:right w:val="none" w:sz="0" w:space="0" w:color="auto"/>
      </w:divBdr>
    </w:div>
    <w:div w:id="2048945171">
      <w:bodyDiv w:val="1"/>
      <w:marLeft w:val="0"/>
      <w:marRight w:val="0"/>
      <w:marTop w:val="0"/>
      <w:marBottom w:val="0"/>
      <w:divBdr>
        <w:top w:val="none" w:sz="0" w:space="0" w:color="auto"/>
        <w:left w:val="none" w:sz="0" w:space="0" w:color="auto"/>
        <w:bottom w:val="none" w:sz="0" w:space="0" w:color="auto"/>
        <w:right w:val="none" w:sz="0" w:space="0" w:color="auto"/>
      </w:divBdr>
    </w:div>
    <w:div w:id="2056000198">
      <w:bodyDiv w:val="1"/>
      <w:marLeft w:val="0"/>
      <w:marRight w:val="0"/>
      <w:marTop w:val="0"/>
      <w:marBottom w:val="0"/>
      <w:divBdr>
        <w:top w:val="none" w:sz="0" w:space="0" w:color="auto"/>
        <w:left w:val="none" w:sz="0" w:space="0" w:color="auto"/>
        <w:bottom w:val="none" w:sz="0" w:space="0" w:color="auto"/>
        <w:right w:val="none" w:sz="0" w:space="0" w:color="auto"/>
      </w:divBdr>
    </w:div>
    <w:div w:id="2061514431">
      <w:bodyDiv w:val="1"/>
      <w:marLeft w:val="0"/>
      <w:marRight w:val="0"/>
      <w:marTop w:val="0"/>
      <w:marBottom w:val="0"/>
      <w:divBdr>
        <w:top w:val="none" w:sz="0" w:space="0" w:color="auto"/>
        <w:left w:val="none" w:sz="0" w:space="0" w:color="auto"/>
        <w:bottom w:val="none" w:sz="0" w:space="0" w:color="auto"/>
        <w:right w:val="none" w:sz="0" w:space="0" w:color="auto"/>
      </w:divBdr>
    </w:div>
    <w:div w:id="2073768004">
      <w:bodyDiv w:val="1"/>
      <w:marLeft w:val="0"/>
      <w:marRight w:val="0"/>
      <w:marTop w:val="0"/>
      <w:marBottom w:val="0"/>
      <w:divBdr>
        <w:top w:val="none" w:sz="0" w:space="0" w:color="auto"/>
        <w:left w:val="none" w:sz="0" w:space="0" w:color="auto"/>
        <w:bottom w:val="none" w:sz="0" w:space="0" w:color="auto"/>
        <w:right w:val="none" w:sz="0" w:space="0" w:color="auto"/>
      </w:divBdr>
    </w:div>
    <w:div w:id="2081168047">
      <w:bodyDiv w:val="1"/>
      <w:marLeft w:val="0"/>
      <w:marRight w:val="0"/>
      <w:marTop w:val="0"/>
      <w:marBottom w:val="0"/>
      <w:divBdr>
        <w:top w:val="none" w:sz="0" w:space="0" w:color="auto"/>
        <w:left w:val="none" w:sz="0" w:space="0" w:color="auto"/>
        <w:bottom w:val="none" w:sz="0" w:space="0" w:color="auto"/>
        <w:right w:val="none" w:sz="0" w:space="0" w:color="auto"/>
      </w:divBdr>
    </w:div>
    <w:div w:id="2090926238">
      <w:bodyDiv w:val="1"/>
      <w:marLeft w:val="0"/>
      <w:marRight w:val="0"/>
      <w:marTop w:val="0"/>
      <w:marBottom w:val="0"/>
      <w:divBdr>
        <w:top w:val="none" w:sz="0" w:space="0" w:color="auto"/>
        <w:left w:val="none" w:sz="0" w:space="0" w:color="auto"/>
        <w:bottom w:val="none" w:sz="0" w:space="0" w:color="auto"/>
        <w:right w:val="none" w:sz="0" w:space="0" w:color="auto"/>
      </w:divBdr>
    </w:div>
    <w:div w:id="2101677064">
      <w:bodyDiv w:val="1"/>
      <w:marLeft w:val="0"/>
      <w:marRight w:val="0"/>
      <w:marTop w:val="0"/>
      <w:marBottom w:val="0"/>
      <w:divBdr>
        <w:top w:val="none" w:sz="0" w:space="0" w:color="auto"/>
        <w:left w:val="none" w:sz="0" w:space="0" w:color="auto"/>
        <w:bottom w:val="none" w:sz="0" w:space="0" w:color="auto"/>
        <w:right w:val="none" w:sz="0" w:space="0" w:color="auto"/>
      </w:divBdr>
    </w:div>
    <w:div w:id="2129083677">
      <w:bodyDiv w:val="1"/>
      <w:marLeft w:val="0"/>
      <w:marRight w:val="0"/>
      <w:marTop w:val="0"/>
      <w:marBottom w:val="0"/>
      <w:divBdr>
        <w:top w:val="none" w:sz="0" w:space="0" w:color="auto"/>
        <w:left w:val="none" w:sz="0" w:space="0" w:color="auto"/>
        <w:bottom w:val="none" w:sz="0" w:space="0" w:color="auto"/>
        <w:right w:val="none" w:sz="0" w:space="0" w:color="auto"/>
      </w:divBdr>
    </w:div>
    <w:div w:id="214689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header" Target="header11.xml"/><Relationship Id="rId39" Type="http://schemas.openxmlformats.org/officeDocument/2006/relationships/header" Target="header15.xml"/><Relationship Id="rId21" Type="http://schemas.openxmlformats.org/officeDocument/2006/relationships/footer" Target="footer5.xml"/><Relationship Id="rId34" Type="http://schemas.openxmlformats.org/officeDocument/2006/relationships/image" Target="media/image7.jpeg"/><Relationship Id="rId42" Type="http://schemas.openxmlformats.org/officeDocument/2006/relationships/chart" Target="charts/chart1.xml"/><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jpe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header" Target="header14.xml"/><Relationship Id="rId41" Type="http://schemas.openxmlformats.org/officeDocument/2006/relationships/image" Target="media/image13.emf"/><Relationship Id="rId54" Type="http://schemas.openxmlformats.org/officeDocument/2006/relationships/image" Target="media/image25.jpeg"/><Relationship Id="rId62"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9.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2.emf"/><Relationship Id="rId45" Type="http://schemas.openxmlformats.org/officeDocument/2006/relationships/image" Target="media/image16.jpeg"/><Relationship Id="rId53" Type="http://schemas.openxmlformats.org/officeDocument/2006/relationships/image" Target="media/image24.jpeg"/><Relationship Id="rId58" Type="http://schemas.openxmlformats.org/officeDocument/2006/relationships/header" Target="header16.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header" Target="header13.xml"/><Relationship Id="rId36" Type="http://schemas.openxmlformats.org/officeDocument/2006/relationships/image" Target="media/image9.png"/><Relationship Id="rId49" Type="http://schemas.openxmlformats.org/officeDocument/2006/relationships/image" Target="media/image20.png"/><Relationship Id="rId57" Type="http://schemas.openxmlformats.org/officeDocument/2006/relationships/image" Target="media/image28.jpeg"/><Relationship Id="rId61" Type="http://schemas.openxmlformats.org/officeDocument/2006/relationships/header" Target="header19.xml"/><Relationship Id="rId10" Type="http://schemas.openxmlformats.org/officeDocument/2006/relationships/image" Target="media/image2.wmf"/><Relationship Id="rId19" Type="http://schemas.openxmlformats.org/officeDocument/2006/relationships/footer" Target="footer4.xml"/><Relationship Id="rId31" Type="http://schemas.openxmlformats.org/officeDocument/2006/relationships/image" Target="media/image4.png"/><Relationship Id="rId44" Type="http://schemas.openxmlformats.org/officeDocument/2006/relationships/image" Target="media/image15.png"/><Relationship Id="rId52" Type="http://schemas.openxmlformats.org/officeDocument/2006/relationships/image" Target="media/image23.jpeg"/><Relationship Id="rId60" Type="http://schemas.openxmlformats.org/officeDocument/2006/relationships/header" Target="header18.xm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footer" Target="footer2.xml"/><Relationship Id="rId22" Type="http://schemas.openxmlformats.org/officeDocument/2006/relationships/header" Target="header7.xml"/><Relationship Id="rId27" Type="http://schemas.openxmlformats.org/officeDocument/2006/relationships/header" Target="header12.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jpeg"/><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10.xml"/><Relationship Id="rId33" Type="http://schemas.openxmlformats.org/officeDocument/2006/relationships/image" Target="media/image6.jpeg"/><Relationship Id="rId38" Type="http://schemas.openxmlformats.org/officeDocument/2006/relationships/image" Target="media/image11.jpeg"/><Relationship Id="rId46" Type="http://schemas.openxmlformats.org/officeDocument/2006/relationships/image" Target="media/image17.jpeg"/><Relationship Id="rId59" Type="http://schemas.openxmlformats.org/officeDocument/2006/relationships/header" Target="header17.xml"/></Relationships>
</file>

<file path=word/_rels/settings.xml.rels><?xml version="1.0" encoding="UTF-8" standalone="yes"?>
<Relationships xmlns="http://schemas.openxmlformats.org/package/2006/relationships"><Relationship Id="rId1" Type="http://schemas.openxmlformats.org/officeDocument/2006/relationships/attachedTemplate" Target="file:///G:\Pikoo\Study\MSPE\MasterThesis\Thesis_examples\EES%20Vorlage%20Abschlussarbeiten%20Word%20(English)\Template%20Word%20Rev8%20-%20Copy.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Sheet1!$I$13</c:f>
              <c:strCache>
                <c:ptCount val="1"/>
                <c:pt idx="0">
                  <c:v>Cylindrical</c:v>
                </c:pt>
              </c:strCache>
            </c:strRef>
          </c:tx>
          <c:spPr>
            <a:solidFill>
              <a:schemeClr val="accent1"/>
            </a:solidFill>
            <a:ln>
              <a:noFill/>
            </a:ln>
            <a:effectLst/>
          </c:spPr>
          <c:invertIfNegative val="0"/>
          <c:cat>
            <c:strRef>
              <c:f>Sheet1!$H$14:$H$18</c:f>
              <c:strCache>
                <c:ptCount val="5"/>
                <c:pt idx="0">
                  <c:v>Electrode collector</c:v>
                </c:pt>
                <c:pt idx="1">
                  <c:v>Electrode coating</c:v>
                </c:pt>
                <c:pt idx="2">
                  <c:v>Electrolyte</c:v>
                </c:pt>
                <c:pt idx="3">
                  <c:v>Separator</c:v>
                </c:pt>
                <c:pt idx="4">
                  <c:v>Mechanical packaging</c:v>
                </c:pt>
              </c:strCache>
            </c:strRef>
          </c:cat>
          <c:val>
            <c:numRef>
              <c:f>Sheet1!$I$14:$I$18</c:f>
              <c:numCache>
                <c:formatCode>General</c:formatCode>
                <c:ptCount val="5"/>
                <c:pt idx="0">
                  <c:v>82.31</c:v>
                </c:pt>
                <c:pt idx="1">
                  <c:v>209.35</c:v>
                </c:pt>
                <c:pt idx="2">
                  <c:v>99.14</c:v>
                </c:pt>
                <c:pt idx="3">
                  <c:v>11.3</c:v>
                </c:pt>
                <c:pt idx="4">
                  <c:v>72.66</c:v>
                </c:pt>
              </c:numCache>
            </c:numRef>
          </c:val>
          <c:extLst>
            <c:ext xmlns:c16="http://schemas.microsoft.com/office/drawing/2014/chart" uri="{C3380CC4-5D6E-409C-BE32-E72D297353CC}">
              <c16:uniqueId val="{00000000-F73E-490E-9FF0-9D30EB7FAF37}"/>
            </c:ext>
          </c:extLst>
        </c:ser>
        <c:ser>
          <c:idx val="1"/>
          <c:order val="1"/>
          <c:tx>
            <c:strRef>
              <c:f>Sheet1!$J$13</c:f>
              <c:strCache>
                <c:ptCount val="1"/>
                <c:pt idx="0">
                  <c:v>Prismatic</c:v>
                </c:pt>
              </c:strCache>
            </c:strRef>
          </c:tx>
          <c:spPr>
            <a:solidFill>
              <a:schemeClr val="accent2"/>
            </a:solidFill>
            <a:ln>
              <a:noFill/>
            </a:ln>
            <a:effectLst/>
          </c:spPr>
          <c:invertIfNegative val="0"/>
          <c:cat>
            <c:strRef>
              <c:f>Sheet1!$H$14:$H$18</c:f>
              <c:strCache>
                <c:ptCount val="5"/>
                <c:pt idx="0">
                  <c:v>Electrode collector</c:v>
                </c:pt>
                <c:pt idx="1">
                  <c:v>Electrode coating</c:v>
                </c:pt>
                <c:pt idx="2">
                  <c:v>Electrolyte</c:v>
                </c:pt>
                <c:pt idx="3">
                  <c:v>Separator</c:v>
                </c:pt>
                <c:pt idx="4">
                  <c:v>Mechanical packaging</c:v>
                </c:pt>
              </c:strCache>
            </c:strRef>
          </c:cat>
          <c:val>
            <c:numRef>
              <c:f>Sheet1!$J$14:$J$18</c:f>
              <c:numCache>
                <c:formatCode>General</c:formatCode>
                <c:ptCount val="5"/>
                <c:pt idx="0">
                  <c:v>82.31</c:v>
                </c:pt>
                <c:pt idx="1">
                  <c:v>209.35</c:v>
                </c:pt>
                <c:pt idx="2">
                  <c:v>99.54</c:v>
                </c:pt>
                <c:pt idx="3">
                  <c:v>11.3</c:v>
                </c:pt>
                <c:pt idx="4">
                  <c:v>138.9</c:v>
                </c:pt>
              </c:numCache>
            </c:numRef>
          </c:val>
          <c:extLst>
            <c:ext xmlns:c16="http://schemas.microsoft.com/office/drawing/2014/chart" uri="{C3380CC4-5D6E-409C-BE32-E72D297353CC}">
              <c16:uniqueId val="{00000001-F73E-490E-9FF0-9D30EB7FAF37}"/>
            </c:ext>
          </c:extLst>
        </c:ser>
        <c:ser>
          <c:idx val="2"/>
          <c:order val="2"/>
          <c:tx>
            <c:strRef>
              <c:f>Sheet1!$K$13</c:f>
              <c:strCache>
                <c:ptCount val="1"/>
                <c:pt idx="0">
                  <c:v>Pouch</c:v>
                </c:pt>
              </c:strCache>
            </c:strRef>
          </c:tx>
          <c:spPr>
            <a:solidFill>
              <a:schemeClr val="accent3"/>
            </a:solidFill>
            <a:ln>
              <a:noFill/>
            </a:ln>
            <a:effectLst/>
          </c:spPr>
          <c:invertIfNegative val="0"/>
          <c:cat>
            <c:strRef>
              <c:f>Sheet1!$H$14:$H$18</c:f>
              <c:strCache>
                <c:ptCount val="5"/>
                <c:pt idx="0">
                  <c:v>Electrode collector</c:v>
                </c:pt>
                <c:pt idx="1">
                  <c:v>Electrode coating</c:v>
                </c:pt>
                <c:pt idx="2">
                  <c:v>Electrolyte</c:v>
                </c:pt>
                <c:pt idx="3">
                  <c:v>Separator</c:v>
                </c:pt>
                <c:pt idx="4">
                  <c:v>Mechanical packaging</c:v>
                </c:pt>
              </c:strCache>
            </c:strRef>
          </c:cat>
          <c:val>
            <c:numRef>
              <c:f>Sheet1!$K$14:$K$18</c:f>
              <c:numCache>
                <c:formatCode>General</c:formatCode>
                <c:ptCount val="5"/>
                <c:pt idx="0">
                  <c:v>73.08</c:v>
                </c:pt>
                <c:pt idx="1">
                  <c:v>197.05</c:v>
                </c:pt>
                <c:pt idx="2">
                  <c:v>94</c:v>
                </c:pt>
                <c:pt idx="3">
                  <c:v>10.45</c:v>
                </c:pt>
                <c:pt idx="4">
                  <c:v>19.21</c:v>
                </c:pt>
              </c:numCache>
            </c:numRef>
          </c:val>
          <c:extLst>
            <c:ext xmlns:c16="http://schemas.microsoft.com/office/drawing/2014/chart" uri="{C3380CC4-5D6E-409C-BE32-E72D297353CC}">
              <c16:uniqueId val="{00000002-F73E-490E-9FF0-9D30EB7FAF37}"/>
            </c:ext>
          </c:extLst>
        </c:ser>
        <c:dLbls>
          <c:showLegendKey val="0"/>
          <c:showVal val="0"/>
          <c:showCatName val="0"/>
          <c:showSerName val="0"/>
          <c:showPercent val="0"/>
          <c:showBubbleSize val="0"/>
        </c:dLbls>
        <c:gapWidth val="182"/>
        <c:axId val="440380792"/>
        <c:axId val="440382432"/>
      </c:barChart>
      <c:catAx>
        <c:axId val="440380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Arial" panose="020B0604020202020204" pitchFamily="34" charset="0"/>
                <a:ea typeface="+mn-ea"/>
                <a:cs typeface="+mn-cs"/>
              </a:defRPr>
            </a:pPr>
            <a:endParaRPr lang="en-US"/>
          </a:p>
        </c:txPr>
        <c:crossAx val="440382432"/>
        <c:crosses val="autoZero"/>
        <c:auto val="1"/>
        <c:lblAlgn val="ctr"/>
        <c:lblOffset val="100"/>
        <c:noMultiLvlLbl val="0"/>
      </c:catAx>
      <c:valAx>
        <c:axId val="4403824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100" baseline="0">
                    <a:latin typeface="Arial" panose="020B0604020202020204" pitchFamily="34" charset="0"/>
                  </a:rPr>
                  <a:t>Weight (in 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Arial" panose="020B0604020202020204" pitchFamily="34" charset="0"/>
                <a:ea typeface="+mn-ea"/>
                <a:cs typeface="+mn-cs"/>
              </a:defRPr>
            </a:pPr>
            <a:endParaRPr lang="en-US"/>
          </a:p>
        </c:txPr>
        <c:crossAx val="440380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Arial" panose="020B0604020202020204" pitchFamily="34" charset="0"/>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UM Neue Helvetica 55 Regular">
    <w:altName w:val="Arial"/>
    <w:charset w:val="00"/>
    <w:family w:val="swiss"/>
    <w:pitch w:val="variable"/>
    <w:sig w:usb0="800000AF" w:usb1="5000204A" w:usb2="00000000" w:usb3="00000000" w:csb0="0000009B"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MTSY">
    <w:altName w:val="Malgun Gothic"/>
    <w:panose1 w:val="00000000000000000000"/>
    <w:charset w:val="81"/>
    <w:family w:val="auto"/>
    <w:notTrueType/>
    <w:pitch w:val="default"/>
    <w:sig w:usb0="00000001" w:usb1="09060000" w:usb2="00000010" w:usb3="00000000" w:csb0="0008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6BB"/>
    <w:rsid w:val="000616BB"/>
    <w:rsid w:val="00822EE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616B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EES_DIN1505_2013.XSL" StyleName="EES_DIN1505_2013" Version="1">
  <b:Source>
    <b:Tag>San10</b:Tag>
    <b:SourceType>InternetSite</b:SourceType>
    <b:Guid>{B00DFB92-6766-436F-AF93-A48ADF5C8145}</b:Guid>
    <b:Year>2010</b:Year>
    <b:Author>
      <b:Author>
        <b:Corporate>Sanyo Electric Co., Ltd.</b:Corporate>
      </b:Author>
    </b:Author>
    <b:URL>http://battery.sanyo.com/en/product/lithium-ion/pdf/01/UR18650ZT.pdf</b:URL>
    <b:Title>Speciﬁcations Cell Type UR18650ZT</b:Title>
    <b:RefOrder>1</b:RefOrder>
  </b:Source>
  <b:Source>
    <b:Title>TUM präsentiert Fahrzeugkonzept für die urbane Elektromobilität: Presseinformation</b:Title>
    <b:Year>13.7.2010</b:Year>
    <b:City>München</b:City>
    <b:SourceType>Misc</b:SourceType>
    <b:Tag>TechnischeUniversitätMünchen1372010</b:Tag>
    <b:ShortTitle>Technische Universität München 13.7.2010 – TUM präsentiert Fahrzeugkonzept</b:ShortTitle>
    <b:Author>
      <b:Author>
        <b:NameList>
          <b:Person>
            <b:Last>Technische Universität München</b:Last>
          </b:Person>
        </b:NameList>
      </b:Author>
      <b:Editor>
        <b:NameList/>
      </b:Editor>
    </b:Author>
    <b:RefOrder>2</b:RefOrder>
  </b:Source>
  <b:Source>
    <b:Title>State of charge - What do we really speak about?</b:Title>
    <b:Year>1999</b:Year>
    <b:PeriodicalTitle>Proceedings of the Conference INTELEC’99, Kopenhagen, Dänemark</b:PeriodicalTitle>
    <b:Volume>31-32</b:Volume>
    <b:SourceType>ArticleInAPeriodical</b:SourceType>
    <b:Tag>SauerBoppetal1999Stateofcharg</b:Tag>
    <b:ShortTitle>Sauer, Bopp et al. 1999 – State of charge</b:ShortTitle>
    <b:Author>
      <b:Author>
        <b:NameList>
          <b:Person>
            <b:Last>Sauer</b:Last>
            <b:First>D.U</b:First>
          </b:Person>
          <b:Person>
            <b:Last>Bopp</b:Last>
            <b:First>G.</b:First>
          </b:Person>
          <b:Person>
            <b:Last>Jossen</b:Last>
            <b:First>A.</b:First>
          </b:Person>
          <b:Person>
            <b:Last>Garche</b:Last>
            <b:First>J.</b:First>
          </b:Person>
          <b:Person>
            <b:Last>Rothert</b:Last>
            <b:First>M.</b:First>
          </b:Person>
          <b:Person>
            <b:Last>Wollny</b:Last>
            <b:First>M.</b:First>
          </b:Person>
        </b:NameList>
      </b:Author>
    </b:Author>
    <b:RefOrder>3</b:RefOrder>
  </b:Source>
  <b:Source>
    <b:Title>Methods for state-of-charge determination and their applications: Proceedings of the 22nd International Power Sources Symposium</b:Title>
    <b:Year>2001</b:Year>
    <b:PeriodicalTitle>Journal of Power Sources</b:PeriodicalTitle>
    <b:Pages>113-120</b:Pages>
    <b:Volume>96</b:Volume>
    <b:Issue>1</b:Issue>
    <b:SourceType>ArticleInAPeriodical</b:SourceType>
    <b:Tag>PillerPerrinetal2001Methodsfor</b:Tag>
    <b:ShortTitle>Piller, Perrin et al. 2001 – Methods for state-of-charge determination</b:ShortTitle>
    <b:Author>
      <b:Author>
        <b:NameList>
          <b:Person>
            <b:Last>Piller</b:Last>
            <b:First>Sabine</b:First>
          </b:Person>
          <b:Person>
            <b:Last>Perrin</b:Last>
            <b:First>Marion</b:First>
          </b:Person>
          <b:Person>
            <b:Last>Jossen</b:Last>
            <b:First>Andreas</b:First>
          </b:Person>
        </b:NameList>
      </b:Author>
    </b:Author>
    <b:RefOrder>4</b:RefOrder>
  </b:Source>
  <b:Source>
    <b:Year>2010</b:Year>
    <b:Title>Regelungstechnik 2: Mehrgrößensysteme, Digitale Regelung</b:Title>
    <b:City>Berlin, Heidelberg</b:City>
    <b:Edition>6</b:Edition>
    <b:Publisher>Springer</b:Publisher>
    <b:SourceType>Book</b:SourceType>
    <b:Tag>Lunze2010Regelungstechnik2</b:Tag>
    <b:ShortTitle>Lunze 2010 – Regelungstechnik 2</b:ShortTitle>
    <b:Author>
      <b:Author>
        <b:NameList>
          <b:Person>
            <b:Last>Lunze</b:Last>
            <b:First>Jan</b:First>
          </b:Person>
        </b:NameList>
      </b:Author>
      <b:Editor>
        <b:NameList/>
      </b:Editor>
    </b:Author>
    <b:RefOrder>5</b:RefOrder>
  </b:Source>
  <b:Source>
    <b:Year>2010</b:Year>
    <b:Title>Entwicklung eines Batteriemodells zur Untersuchung von Energiemanagementstrategien für Elektrofahrzeuge</b:Title>
    <b:Publisher>Technische Universität München</b:Publisher>
    <b:SourceType>Report</b:SourceType>
    <b:Tag>Keil2010EntwicklungeinesBatteriemo</b:Tag>
    <b:ShortTitle>Keil 2010 – Entwicklung eines Batteriemodells zur Untersuchung</b:ShortTitle>
    <b:Author>
      <b:Author>
        <b:NameList>
          <b:Person>
            <b:Last>Keil</b:Last>
            <b:First>Peter</b:First>
          </b:Person>
        </b:NameList>
      </b:Author>
    </b:Author>
    <b:RefOrder>6</b:RefOrder>
  </b:Source>
  <b:Source>
    <b:Title>A New Approach to Linear Filtering and Prediction Problems</b:Title>
    <b:Year>1960</b:Year>
    <b:PeriodicalTitle>Transactions of the ASME‐Journal of Basic Engineering</b:PeriodicalTitle>
    <b:Pages>35-45</b:Pages>
    <b:Volume>82</b:Volume>
    <b:SourceType>ArticleInAPeriodical</b:SourceType>
    <b:Tag>Kalman1960ANewApproachtoLinear</b:Tag>
    <b:ShortTitle>Kalman 1960 – A New Approach to Linear</b:ShortTitle>
    <b:Author>
      <b:Author>
        <b:NameList>
          <b:Person>
            <b:Last>Kalman</b:Last>
            <b:First>Rudolph</b:First>
            <b:Middle>Emil</b:Middle>
          </b:Person>
        </b:NameList>
      </b:Author>
    </b:Author>
    <b:RefOrder>7</b:RefOrder>
  </b:Source>
  <b:Source>
    <b:Year>2006</b:Year>
    <b:Title>Moderne Akkumulatoren richtig einsetzen</b:Title>
    <b:City>Neusäß</b:City>
    <b:Edition>1</b:Edition>
    <b:Publisher>Ubooks</b:Publisher>
    <b:SourceType>Book</b:SourceType>
    <b:Tag>JossenWeydanz2006ModerneAkkumulat</b:Tag>
    <b:ShortTitle>Jossen, Weydanz 2006 – Moderne Akkumulatoren richtig einsetzen</b:ShortTitle>
    <b:Author>
      <b:Author>
        <b:NameList>
          <b:Person>
            <b:Last>Jossen</b:Last>
            <b:First>Andreas</b:First>
          </b:Person>
          <b:Person>
            <b:Last>Weydanz</b:Last>
            <b:First>Wolfgang</b:First>
          </b:Person>
        </b:NameList>
      </b:Author>
      <b:Editor>
        <b:NameList/>
      </b:Editor>
    </b:Author>
    <b:RefOrder>8</b:RefOrder>
  </b:Source>
  <b:Source>
    <b:Title>Fundamentals of battery dynamics</b:Title>
    <b:Year>2006</b:Year>
    <b:PeriodicalTitle>Journal of Power Sources</b:PeriodicalTitle>
    <b:Pages>530-538</b:Pages>
    <b:Volume>154</b:Volume>
    <b:Issue>2</b:Issue>
    <b:SourceType>ArticleInAPeriodical</b:SourceType>
    <b:Tag>Jossen2006Fundamentalsofbatterydy</b:Tag>
    <b:ShortTitle>Jossen 2006 – Fundamentals of battery dynamics</b:ShortTitle>
    <b:Author>
      <b:Author>
        <b:NameList>
          <b:Person>
            <b:Last>Jossen</b:Last>
            <b:First>Andreas</b:First>
          </b:Person>
        </b:NameList>
      </b:Author>
    </b:Author>
    <b:RefOrder>9</b:RefOrder>
  </b:Source>
  <b:Source>
    <b:Title>Bis 2020 eine Million Elektroautos von deutschen Herstellern: Pressemitteilung</b:Title>
    <b:Year>15.4.2010</b:Year>
    <b:City>Stuttgart</b:City>
    <b:SourceType>Misc</b:SourceType>
    <b:Tag>BundesministeriumfürUmwelt1542010</b:Tag>
    <b:ShortTitle>Bundesministerium für Umwelt 15.4.2010 – Bis 2020 eine Million Elektroautos</b:ShortTitle>
    <b:Author>
      <b:Author>
        <b:NameList>
          <b:Person>
            <b:Last>Bundesministerium für Umwelt</b:Last>
            <b:First>Naturschutz</b:First>
            <b:Middle>und Reaktorsicherheit</b:Middle>
          </b:Person>
        </b:NameList>
      </b:Author>
      <b:Editor>
        <b:NameList/>
      </b:Editor>
    </b:Author>
    <b:RefOrder>10</b:RefOrder>
  </b:Source>
  <b:Source>
    <b:Year>07.11.2010</b:Year>
    <b:ThesisType>Semesterarbeit</b:ThesisType>
    <b:City>München</b:City>
    <b:Pages>46</b:Pages>
    <b:Institution>Lehrstuhl für Fahrzeugtechnik</b:Institution>
    <b:Title>Entwicklung des Prototyps  eines Batteriemanagementsystems für Elektrofahrzeuge</b:Title>
    <b:Publisher>Technische Universität München</b:Publisher>
    <b:SourceType>Report</b:SourceType>
    <b:Tag>Linse07112010EntwicklungdesProto</b:Tag>
    <b:ShortTitle>Linse 07.11.2010 – Entwicklung des Prototyps eines Batteriemanagementsystems</b:ShortTitle>
    <b:Author>
      <b:Author>
        <b:NameList>
          <b:Person>
            <b:Last>Linse</b:Last>
            <b:First>Christian</b:First>
          </b:Person>
        </b:NameList>
      </b:Author>
    </b:Author>
    <b:RefOrder>11</b:RefOrder>
  </b:Source>
</b:Sources>
</file>

<file path=customXml/item2.xml><?xml version="1.0" encoding="utf-8"?>
<b:Sources xmlns:b="http://schemas.openxmlformats.org/officeDocument/2006/bibliography" xmlns="http://schemas.openxmlformats.org/officeDocument/2006/bibliography" SelectedStyle="\EES_DIN1505_2013.XSL" StyleName="EES_DIN1505_2013" Version="1">
  <b:Source>
    <b:Tag>San10</b:Tag>
    <b:SourceType>InternetSite</b:SourceType>
    <b:Guid>{B00DFB92-6766-436F-AF93-A48ADF5C8145}</b:Guid>
    <b:Year>2010</b:Year>
    <b:Author>
      <b:Author>
        <b:Corporate>Sanyo Electric Co., Ltd.</b:Corporate>
      </b:Author>
    </b:Author>
    <b:URL>http://battery.sanyo.com/en/product/lithium-ion/pdf/01/UR18650ZT.pdf</b:URL>
    <b:Title>Speciﬁcations Cell Type UR18650ZT</b:Title>
    <b:RefOrder>1</b:RefOrder>
  </b:Source>
  <b:Source>
    <b:Title>TUM präsentiert Fahrzeugkonzept für die urbane Elektromobilität: Presseinformation</b:Title>
    <b:Year>13.7.2010</b:Year>
    <b:City>München</b:City>
    <b:SourceType>Misc</b:SourceType>
    <b:Tag>TechnischeUniversitätMünchen1372010</b:Tag>
    <b:ShortTitle>Technische Universität München 13.7.2010 – TUM präsentiert Fahrzeugkonzept</b:ShortTitle>
    <b:Author>
      <b:Author>
        <b:NameList>
          <b:Person>
            <b:Last>Technische Universität München</b:Last>
          </b:Person>
        </b:NameList>
      </b:Author>
      <b:Editor>
        <b:NameList/>
      </b:Editor>
    </b:Author>
    <b:RefOrder>2</b:RefOrder>
  </b:Source>
  <b:Source>
    <b:Title>State of charge - What do we really speak about?</b:Title>
    <b:Year>1999</b:Year>
    <b:PeriodicalTitle>Proceedings of the Conference INTELEC’99, Kopenhagen, Dänemark</b:PeriodicalTitle>
    <b:Volume>31-32</b:Volume>
    <b:SourceType>ArticleInAPeriodical</b:SourceType>
    <b:Tag>SauerBoppetal1999Stateofcharg</b:Tag>
    <b:ShortTitle>Sauer, Bopp et al. 1999 – State of charge</b:ShortTitle>
    <b:Author>
      <b:Author>
        <b:NameList>
          <b:Person>
            <b:Last>Sauer</b:Last>
            <b:First>D.U</b:First>
          </b:Person>
          <b:Person>
            <b:Last>Bopp</b:Last>
            <b:First>G.</b:First>
          </b:Person>
          <b:Person>
            <b:Last>Jossen</b:Last>
            <b:First>A.</b:First>
          </b:Person>
          <b:Person>
            <b:Last>Garche</b:Last>
            <b:First>J.</b:First>
          </b:Person>
          <b:Person>
            <b:Last>Rothert</b:Last>
            <b:First>M.</b:First>
          </b:Person>
          <b:Person>
            <b:Last>Wollny</b:Last>
            <b:First>M.</b:First>
          </b:Person>
        </b:NameList>
      </b:Author>
    </b:Author>
    <b:RefOrder>3</b:RefOrder>
  </b:Source>
  <b:Source>
    <b:Title>Methods for state-of-charge determination and their applications: Proceedings of the 22nd International Power Sources Symposium</b:Title>
    <b:Year>2001</b:Year>
    <b:PeriodicalTitle>Journal of Power Sources</b:PeriodicalTitle>
    <b:Pages>113-120</b:Pages>
    <b:Volume>96</b:Volume>
    <b:Issue>1</b:Issue>
    <b:SourceType>ArticleInAPeriodical</b:SourceType>
    <b:Tag>PillerPerrinetal2001Methodsfor</b:Tag>
    <b:ShortTitle>Piller, Perrin et al. 2001 – Methods for state-of-charge determination</b:ShortTitle>
    <b:Author>
      <b:Author>
        <b:NameList>
          <b:Person>
            <b:Last>Piller</b:Last>
            <b:First>Sabine</b:First>
          </b:Person>
          <b:Person>
            <b:Last>Perrin</b:Last>
            <b:First>Marion</b:First>
          </b:Person>
          <b:Person>
            <b:Last>Jossen</b:Last>
            <b:First>Andreas</b:First>
          </b:Person>
        </b:NameList>
      </b:Author>
    </b:Author>
    <b:RefOrder>4</b:RefOrder>
  </b:Source>
  <b:Source>
    <b:Year>2010</b:Year>
    <b:Title>Regelungstechnik 2: Mehrgrößensysteme, Digitale Regelung</b:Title>
    <b:City>Berlin, Heidelberg</b:City>
    <b:Edition>6</b:Edition>
    <b:Publisher>Springer</b:Publisher>
    <b:SourceType>Book</b:SourceType>
    <b:Tag>Lunze2010Regelungstechnik2</b:Tag>
    <b:ShortTitle>Lunze 2010 – Regelungstechnik 2</b:ShortTitle>
    <b:Author>
      <b:Author>
        <b:NameList>
          <b:Person>
            <b:Last>Lunze</b:Last>
            <b:First>Jan</b:First>
          </b:Person>
        </b:NameList>
      </b:Author>
      <b:Editor>
        <b:NameList/>
      </b:Editor>
    </b:Author>
    <b:RefOrder>5</b:RefOrder>
  </b:Source>
  <b:Source>
    <b:Year>2010</b:Year>
    <b:Title>Entwicklung eines Batteriemodells zur Untersuchung von Energiemanagementstrategien für Elektrofahrzeuge</b:Title>
    <b:Publisher>Technische Universität München</b:Publisher>
    <b:SourceType>Report</b:SourceType>
    <b:Tag>Keil2010EntwicklungeinesBatteriemo</b:Tag>
    <b:ShortTitle>Keil 2010 – Entwicklung eines Batteriemodells zur Untersuchung</b:ShortTitle>
    <b:Author>
      <b:Author>
        <b:NameList>
          <b:Person>
            <b:Last>Keil</b:Last>
            <b:First>Peter</b:First>
          </b:Person>
        </b:NameList>
      </b:Author>
    </b:Author>
    <b:RefOrder>6</b:RefOrder>
  </b:Source>
  <b:Source>
    <b:Title>A New Approach to Linear Filtering and Prediction Problems</b:Title>
    <b:Year>1960</b:Year>
    <b:PeriodicalTitle>Transactions of the ASME‐Journal of Basic Engineering</b:PeriodicalTitle>
    <b:Pages>35-45</b:Pages>
    <b:Volume>82</b:Volume>
    <b:SourceType>ArticleInAPeriodical</b:SourceType>
    <b:Tag>Kalman1960ANewApproachtoLinear</b:Tag>
    <b:ShortTitle>Kalman 1960 – A New Approach to Linear</b:ShortTitle>
    <b:Author>
      <b:Author>
        <b:NameList>
          <b:Person>
            <b:Last>Kalman</b:Last>
            <b:First>Rudolph</b:First>
            <b:Middle>Emil</b:Middle>
          </b:Person>
        </b:NameList>
      </b:Author>
    </b:Author>
    <b:RefOrder>7</b:RefOrder>
  </b:Source>
  <b:Source>
    <b:Year>2006</b:Year>
    <b:Title>Moderne Akkumulatoren richtig einsetzen</b:Title>
    <b:City>Neusäß</b:City>
    <b:Edition>1</b:Edition>
    <b:Publisher>Ubooks</b:Publisher>
    <b:SourceType>Book</b:SourceType>
    <b:Tag>JossenWeydanz2006ModerneAkkumulat</b:Tag>
    <b:ShortTitle>Jossen, Weydanz 2006 – Moderne Akkumulatoren richtig einsetzen</b:ShortTitle>
    <b:Author>
      <b:Author>
        <b:NameList>
          <b:Person>
            <b:Last>Jossen</b:Last>
            <b:First>Andreas</b:First>
          </b:Person>
          <b:Person>
            <b:Last>Weydanz</b:Last>
            <b:First>Wolfgang</b:First>
          </b:Person>
        </b:NameList>
      </b:Author>
      <b:Editor>
        <b:NameList/>
      </b:Editor>
    </b:Author>
    <b:RefOrder>8</b:RefOrder>
  </b:Source>
  <b:Source>
    <b:Title>Fundamentals of battery dynamics</b:Title>
    <b:Year>2006</b:Year>
    <b:PeriodicalTitle>Journal of Power Sources</b:PeriodicalTitle>
    <b:Pages>530-538</b:Pages>
    <b:Volume>154</b:Volume>
    <b:Issue>2</b:Issue>
    <b:SourceType>ArticleInAPeriodical</b:SourceType>
    <b:Tag>Jossen2006Fundamentalsofbatterydy</b:Tag>
    <b:ShortTitle>Jossen 2006 – Fundamentals of battery dynamics</b:ShortTitle>
    <b:Author>
      <b:Author>
        <b:NameList>
          <b:Person>
            <b:Last>Jossen</b:Last>
            <b:First>Andreas</b:First>
          </b:Person>
        </b:NameList>
      </b:Author>
    </b:Author>
    <b:RefOrder>9</b:RefOrder>
  </b:Source>
  <b:Source>
    <b:Title>Bis 2020 eine Million Elektroautos von deutschen Herstellern: Pressemitteilung</b:Title>
    <b:Year>15.4.2010</b:Year>
    <b:City>Stuttgart</b:City>
    <b:SourceType>Misc</b:SourceType>
    <b:Tag>BundesministeriumfürUmwelt1542010</b:Tag>
    <b:ShortTitle>Bundesministerium für Umwelt 15.4.2010 – Bis 2020 eine Million Elektroautos</b:ShortTitle>
    <b:Author>
      <b:Author>
        <b:NameList>
          <b:Person>
            <b:Last>Bundesministerium für Umwelt</b:Last>
            <b:First>Naturschutz</b:First>
            <b:Middle>und Reaktorsicherheit</b:Middle>
          </b:Person>
        </b:NameList>
      </b:Author>
      <b:Editor>
        <b:NameList/>
      </b:Editor>
    </b:Author>
    <b:RefOrder>10</b:RefOrder>
  </b:Source>
  <b:Source>
    <b:Year>07.11.2010</b:Year>
    <b:ThesisType>Semesterarbeit</b:ThesisType>
    <b:City>München</b:City>
    <b:Pages>46</b:Pages>
    <b:Institution>Lehrstuhl für Fahrzeugtechnik</b:Institution>
    <b:Title>Entwicklung des Prototyps  eines Batteriemanagementsystems für Elektrofahrzeuge</b:Title>
    <b:Publisher>Technische Universität München</b:Publisher>
    <b:SourceType>Report</b:SourceType>
    <b:Tag>Linse07112010EntwicklungdesProto</b:Tag>
    <b:ShortTitle>Linse 07.11.2010 – Entwicklung des Prototyps eines Batteriemanagementsystems</b:ShortTitle>
    <b:Author>
      <b:Author>
        <b:NameList>
          <b:Person>
            <b:Last>Linse</b:Last>
            <b:First>Christian</b:First>
          </b:Person>
        </b:NameList>
      </b:Author>
    </b:Author>
    <b:RefOrder>11</b:RefOrder>
  </b:Source>
</b:Sources>
</file>

<file path=customXml/itemProps1.xml><?xml version="1.0" encoding="utf-8"?>
<ds:datastoreItem xmlns:ds="http://schemas.openxmlformats.org/officeDocument/2006/customXml" ds:itemID="{5A88C015-D5C0-42EC-8F5E-C2A05BE50969}">
  <ds:schemaRefs>
    <ds:schemaRef ds:uri="http://schemas.openxmlformats.org/officeDocument/2006/bibliography"/>
  </ds:schemaRefs>
</ds:datastoreItem>
</file>

<file path=customXml/itemProps2.xml><?xml version="1.0" encoding="utf-8"?>
<ds:datastoreItem xmlns:ds="http://schemas.openxmlformats.org/officeDocument/2006/customXml" ds:itemID="{CBBB4739-9BF2-4596-AC61-3C8D7718E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Word Rev8 - Copy</Template>
  <TotalTime>13241</TotalTime>
  <Pages>75</Pages>
  <Words>82617</Words>
  <Characters>470917</Characters>
  <Application>Microsoft Office Word</Application>
  <DocSecurity>0</DocSecurity>
  <Lines>3924</Lines>
  <Paragraphs>1104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EES Vorlage Word Rev8</vt:lpstr>
      <vt:lpstr>EES Vorlage Word Rev8</vt:lpstr>
    </vt:vector>
  </TitlesOfParts>
  <Company>TU München</Company>
  <LinksUpToDate>false</LinksUpToDate>
  <CharactersWithSpaces>552430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EES Vorlage Word Rev8</dc:title>
  <dc:creator>hp pc</dc:creator>
  <cp:lastModifiedBy>ga42gab</cp:lastModifiedBy>
  <cp:revision>188</cp:revision>
  <cp:lastPrinted>2018-08-07T16:48:00Z</cp:lastPrinted>
  <dcterms:created xsi:type="dcterms:W3CDTF">2018-07-31T12:00:00Z</dcterms:created>
  <dcterms:modified xsi:type="dcterms:W3CDTF">2018-08-21T11:21:00Z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Master_thesis</vt:lpwstr>
  </property>
  <property fmtid="{D5CDD505-2E9C-101B-9397-08002B2CF9AE}" pid="3" name="CitaviDocumentProperty_0">
    <vt:lpwstr>e99bbcb3-7078-47d8-9e08-c643f202ae31</vt:lpwstr>
  </property>
  <property fmtid="{D5CDD505-2E9C-101B-9397-08002B2CF9AE}" pid="4" name="CitaviDocumentProperty_8">
    <vt:lpwstr>C:\Users\AYUSHSENGUPTA\Documents\Citavi 5\Projects\Master_thesis\Master_thesis.ctv5</vt:lpwstr>
  </property>
  <property fmtid="{D5CDD505-2E9C-101B-9397-08002B2CF9AE}" pid="5" name="CitaviDocumentProperty_6">
    <vt:lpwstr>True</vt:lpwstr>
  </property>
  <property fmtid="{D5CDD505-2E9C-101B-9397-08002B2CF9AE}" pid="6" name="CitaviDocumentProperty_1">
    <vt:lpwstr>5.4.0.2</vt:lpwstr>
  </property>
</Properties>
</file>