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60"/>
        </w:rPr>
        <w:t>SAGAR-DRISHTI</w:t>
      </w:r>
    </w:p>
    <w:p>
      <w:pPr>
        <w:jc w:val="center"/>
      </w:pPr>
      <w:r>
        <w:rPr>
          <w:b/>
          <w:sz w:val="30"/>
        </w:rPr>
        <w:t>UI / UX MASTER DESIGN GUIDE</w:t>
      </w:r>
    </w:p>
    <w:p>
      <w:pPr>
        <w:jc w:val="center"/>
      </w:pPr>
      <w:r>
        <w:rPr>
          <w:i/>
        </w:rPr>
        <w:t>SIH 2026 · SIH26143</w:t>
        <w:br/>
        <w:t>Maritime Environmental Intelligence &amp; Forensic Attribution</w:t>
      </w:r>
    </w:p>
    <w:p/>
    <w:p>
      <w:pPr>
        <w:jc w:val="center"/>
      </w:pPr>
      <w:r>
        <w:rPr>
          <w:b/>
        </w:rPr>
        <w:t>Design objective: make Sagar-Drishti feel like a real maritime intelligence command system — not a generic AI dashboard.</w:t>
      </w:r>
    </w:p>
    <w:p>
      <w:r>
        <w:br w:type="page"/>
      </w:r>
    </w:p>
    <w:p>
      <w:pPr>
        <w:pStyle w:val="Heading1"/>
      </w:pPr>
      <w:r>
        <w:t>1. Product Vision</w:t>
      </w:r>
    </w:p>
    <w:p>
      <w:r>
        <w:t>Sagar-Drishti should communicate one operational story: Detect → Classify → Reconstruct → Attribute → Verify → Prove. The interface must make the physical investigation visible: a SAR anomaly is detected, its origin is reconstructed through ocean drift, candidate vessels are correlated through AIS, and the resulting evidence chain is sealed.</w:t>
      </w:r>
    </w:p>
    <w:p>
      <w:pPr>
        <w:spacing w:before="60" w:after="100"/>
        <w:ind w:left="288"/>
        <w:shd w:fill="EEF2F4"/>
      </w:pPr>
      <w:r>
        <w:rPr>
          <w:rFonts w:ascii="JetBrains Mono" w:hAnsi="JetBrains Mono"/>
          <w:sz w:val="16"/>
        </w:rPr>
        <w:t>DETECT</w:t>
        <w:br/>
        <w:t xml:space="preserve">   ↓</w:t>
        <w:br/>
        <w:t>CLASSIFY</w:t>
        <w:br/>
        <w:t xml:space="preserve">   ↓</w:t>
        <w:br/>
        <w:t>RECONSTRUCT</w:t>
        <w:br/>
        <w:t xml:space="preserve">   ↓</w:t>
        <w:br/>
        <w:t>ATTRIBUTE</w:t>
        <w:br/>
        <w:t xml:space="preserve">   ↓</w:t>
        <w:br/>
        <w:t>VERIFY</w:t>
        <w:br/>
        <w:t xml:space="preserve">   ↓</w:t>
        <w:br/>
        <w:t>PROVE</w:t>
      </w:r>
    </w:p>
    <w:p>
      <w:pPr>
        <w:pStyle w:val="Heading1"/>
      </w:pPr>
      <w:r>
        <w:t>2. Design Personality</w:t>
      </w:r>
    </w:p>
    <w:p>
      <w:pPr>
        <w:pStyle w:val="ListBullet"/>
        <w:spacing w:after="40"/>
      </w:pPr>
      <w:r>
        <w:t>Professional maritime intelligence software</w:t>
      </w:r>
    </w:p>
    <w:p>
      <w:pPr>
        <w:pStyle w:val="ListBullet"/>
        <w:spacing w:after="40"/>
      </w:pPr>
      <w:r>
        <w:t>Map-first, evidence-driven, information-dense</w:t>
      </w:r>
    </w:p>
    <w:p>
      <w:pPr>
        <w:pStyle w:val="ListBullet"/>
        <w:spacing w:after="40"/>
      </w:pPr>
      <w:r>
        <w:t>Scientific rather than decorative</w:t>
      </w:r>
    </w:p>
    <w:p>
      <w:pPr>
        <w:pStyle w:val="ListBullet"/>
        <w:spacing w:after="40"/>
      </w:pPr>
      <w:r>
        <w:t>Calm, precise, restrained and credible</w:t>
      </w:r>
    </w:p>
    <w:p>
      <w:pPr>
        <w:pStyle w:val="ListBullet"/>
        <w:spacing w:after="40"/>
      </w:pPr>
      <w:r>
        <w:t>Inspired by modern geospatial/mission-control interfaces</w:t>
      </w:r>
    </w:p>
    <w:p>
      <w:r>
        <w:t>Avoid:</w:t>
      </w:r>
    </w:p>
    <w:p>
      <w:pPr>
        <w:pStyle w:val="ListBullet"/>
        <w:spacing w:after="40"/>
      </w:pPr>
      <w:r>
        <w:t>Cyberpunk aesthetics and excessive neon</w:t>
      </w:r>
    </w:p>
    <w:p>
      <w:pPr>
        <w:pStyle w:val="ListBullet"/>
        <w:spacing w:after="40"/>
      </w:pPr>
      <w:r>
        <w:t>Huge gradient headings</w:t>
      </w:r>
    </w:p>
    <w:p>
      <w:pPr>
        <w:pStyle w:val="ListBullet"/>
        <w:spacing w:after="40"/>
      </w:pPr>
      <w:r>
        <w:t>Glassmorphism on every element</w:t>
      </w:r>
    </w:p>
    <w:p>
      <w:pPr>
        <w:pStyle w:val="ListBullet"/>
        <w:spacing w:after="40"/>
      </w:pPr>
      <w:r>
        <w:t>Decorative 3D globes</w:t>
      </w:r>
    </w:p>
    <w:p>
      <w:pPr>
        <w:pStyle w:val="ListBullet"/>
        <w:spacing w:after="40"/>
      </w:pPr>
      <w:r>
        <w:t>Random particles/scanning effects</w:t>
      </w:r>
    </w:p>
    <w:p>
      <w:pPr>
        <w:pStyle w:val="ListBullet"/>
        <w:spacing w:after="40"/>
      </w:pPr>
      <w:r>
        <w:t>Generic AI score cards</w:t>
      </w:r>
    </w:p>
    <w:p>
      <w:pPr>
        <w:pStyle w:val="ListBullet"/>
        <w:spacing w:after="40"/>
      </w:pPr>
      <w:r>
        <w:t>Nine equal dashboard panels</w:t>
      </w:r>
    </w:p>
    <w:p>
      <w:pPr>
        <w:pStyle w:val="ListBullet"/>
        <w:spacing w:after="40"/>
      </w:pPr>
      <w:r>
        <w:t>Unnecessary charts or metrics</w:t>
      </w:r>
    </w:p>
    <w:p>
      <w:pPr>
        <w:pStyle w:val="Heading1"/>
      </w:pPr>
      <w:r>
        <w:t>3. Color System</w:t>
      </w:r>
    </w:p>
    <w:p>
      <w:pPr>
        <w:spacing w:before="60" w:after="100"/>
        <w:ind w:left="288"/>
        <w:shd w:fill="EEF2F4"/>
      </w:pPr>
      <w:r>
        <w:rPr>
          <w:rFonts w:ascii="JetBrains Mono" w:hAnsi="JetBrains Mono"/>
          <w:sz w:val="16"/>
        </w:rPr>
        <w:t>BASE</w:t>
        <w:br/>
        <w:t>--bg-0: #050B11</w:t>
        <w:br/>
        <w:t>--bg-1: #08121A</w:t>
        <w:br/>
        <w:t>--bg-2: #0B1720</w:t>
        <w:br/>
        <w:t>--panel: #0D1A23</w:t>
        <w:br/>
        <w:t>--panel-hover: #10222D</w:t>
        <w:br/>
        <w:br/>
        <w:t>BORDERS</w:t>
        <w:br/>
        <w:t>--border: #19313D</w:t>
        <w:br/>
        <w:t>--border-active: #245164</w:t>
        <w:br/>
        <w:br/>
        <w:t>TEXT</w:t>
        <w:br/>
        <w:t>--text-primary: #E8F0F3</w:t>
        <w:br/>
        <w:t>--text-secondary: #91A5AE</w:t>
        <w:br/>
        <w:t>--text-muted: #526770</w:t>
        <w:br/>
        <w:br/>
        <w:t>SEMANTIC</w:t>
        <w:br/>
        <w:t>--cyan: #38BDF8       data / geospatial</w:t>
        <w:br/>
        <w:t>--teal: #22D3A7       analytical accent</w:t>
        <w:br/>
        <w:t>--green: #31D07C      operational / verified</w:t>
        <w:br/>
        <w:t>--amber: #F5B942      warning / suspicious</w:t>
        <w:br/>
        <w:t>--red: #F05A5A        critical incident</w:t>
        <w:br/>
        <w:t>--oil: #D6A84F        oil / slick visualization</w:t>
      </w:r>
    </w:p>
    <w:p>
      <w:r>
        <w:t>Rule: color must have semantic meaning. Green means verified/operational, not merely “high AI confidence.”</w:t>
      </w:r>
    </w:p>
    <w:p>
      <w:pPr>
        <w:pStyle w:val="Heading1"/>
      </w:pPr>
      <w:r>
        <w:t>4. Typography</w:t>
      </w:r>
    </w:p>
    <w:p>
      <w:pPr>
        <w:pStyle w:val="ListBullet"/>
        <w:spacing w:after="40"/>
      </w:pPr>
      <w:r>
        <w:t>Inter — primary interface typography.</w:t>
      </w:r>
    </w:p>
    <w:p>
      <w:pPr>
        <w:pStyle w:val="ListBullet"/>
        <w:spacing w:after="40"/>
      </w:pPr>
      <w:r>
        <w:t>JetBrains Mono — coordinates, timestamps, IMO numbers, hashes, model IDs, sensor IDs and technical values.</w:t>
      </w:r>
    </w:p>
    <w:p>
      <w:pPr>
        <w:spacing w:before="60" w:after="100"/>
        <w:ind w:left="288"/>
        <w:shd w:fill="EEF2F4"/>
      </w:pPr>
      <w:r>
        <w:rPr>
          <w:rFonts w:ascii="JetBrains Mono" w:hAnsi="JetBrains Mono"/>
          <w:sz w:val="16"/>
        </w:rPr>
        <w:t>INCIDENT SD-2026-00421</w:t>
        <w:br/>
        <w:t>18.4217° N   72.8142° E</w:t>
        <w:br/>
        <w:t>07 SEP 2026 · 05:42:18 UTC</w:t>
      </w:r>
    </w:p>
    <w:p>
      <w:pPr>
        <w:pStyle w:val="Heading1"/>
      </w:pPr>
      <w:r>
        <w:t>5. Global Shell</w:t>
      </w:r>
    </w:p>
    <w:p>
      <w:r>
        <w:t>Use a compact command rail and a persistent operational top bar. Do not consume half the screen with navigation.</w:t>
      </w:r>
    </w:p>
    <w:p>
      <w:pPr>
        <w:spacing w:before="60" w:after="100"/>
        <w:ind w:left="288"/>
        <w:shd w:fill="EEF2F4"/>
      </w:pPr>
      <w:r>
        <w:rPr>
          <w:rFonts w:ascii="JetBrains Mono" w:hAnsi="JetBrains Mono"/>
          <w:sz w:val="16"/>
        </w:rPr>
        <w:t>┌────────────────────────────────────────────────────────────────────┐</w:t>
        <w:br/>
        <w:t>│ SAGAR-DRISHTI   ● OPERATIONAL   LAST INGESTION   07:42:18 IST      │</w:t>
        <w:br/>
        <w:t>├──────┬─────────────────────────────────────────────────────────────┤</w:t>
        <w:br/>
        <w:t>│  ◉   │                                                             │</w:t>
        <w:br/>
        <w:t>│  ◉   │                    WORKSPACE                                │</w:t>
        <w:br/>
        <w:t>│  ◇   │                                                             │</w:t>
        <w:br/>
        <w:t>│  ⌁   │                                                             │</w:t>
        <w:br/>
        <w:t>│  ⛓   │                                                             │</w:t>
        <w:br/>
        <w:t>│  ⚙   │                                                             │</w:t>
        <w:br/>
        <w:t>└──────┴─────────────────────────────────────────────────────────────┘</w:t>
      </w:r>
    </w:p>
    <w:p>
      <w:pPr>
        <w:pStyle w:val="ListBullet"/>
        <w:spacing w:after="40"/>
      </w:pPr>
      <w:r>
        <w:t>Command rail: Overview, Live Monitor, Incidents, Vessels, SAR Intelligence, Drift, Attribution, Evidence, Ledger.</w:t>
      </w:r>
    </w:p>
    <w:p>
      <w:pPr>
        <w:pStyle w:val="ListBullet"/>
        <w:spacing w:after="40"/>
      </w:pPr>
      <w:r>
        <w:t>Top bar: system status, last ingestion, current time, agency/operator context.</w:t>
      </w:r>
    </w:p>
    <w:p>
      <w:pPr>
        <w:pStyle w:val="ListBullet"/>
        <w:spacing w:after="40"/>
      </w:pPr>
      <w:r>
        <w:t>Use Lucide/custom SVG icons. Never use emoji as navigation icons.</w:t>
      </w:r>
    </w:p>
    <w:p>
      <w:pPr>
        <w:pStyle w:val="Heading1"/>
      </w:pPr>
      <w:r>
        <w:t>6. Information Hierarchy</w:t>
      </w:r>
    </w:p>
    <w:p>
      <w:pPr>
        <w:spacing w:before="60" w:after="100"/>
        <w:ind w:left="288"/>
        <w:shd w:fill="EEF2F4"/>
      </w:pPr>
      <w:r>
        <w:rPr>
          <w:rFonts w:ascii="JetBrains Mono" w:hAnsi="JetBrains Mono"/>
          <w:sz w:val="16"/>
        </w:rPr>
        <w:t>LEVEL 1 — WORKSPACE</w:t>
        <w:br/>
        <w:t>Large map / SAR image / investigation canvas</w:t>
        <w:br/>
        <w:br/>
        <w:t>LEVEL 2 — CONTEXT PANELS</w:t>
        <w:br/>
        <w:t>Analysis / inspector / ranking / timeline</w:t>
        <w:br/>
        <w:br/>
        <w:t>LEVEL 3 — MICRO INFORMATION</w:t>
        <w:br/>
        <w:t>Labels / badges / timestamps / technical values</w:t>
      </w:r>
    </w:p>
    <w:p>
      <w:r>
        <w:t>The map or primary analytical artifact should dominate the viewport. Avoid turning every piece of information into a floating card.</w:t>
      </w:r>
    </w:p>
    <w:p>
      <w:pPr>
        <w:pStyle w:val="Heading1"/>
      </w:pPr>
      <w:r>
        <w:t>7. Operations Overview</w:t>
      </w:r>
    </w:p>
    <w:p>
      <w:r>
        <w:t>The home screen is the Common Operating Picture.</w:t>
      </w:r>
    </w:p>
    <w:p>
      <w:pPr>
        <w:spacing w:before="60" w:after="100"/>
        <w:ind w:left="288"/>
        <w:shd w:fill="EEF2F4"/>
      </w:pPr>
      <w:r>
        <w:rPr>
          <w:rFonts w:ascii="JetBrains Mono" w:hAnsi="JetBrains Mono"/>
          <w:sz w:val="16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 INDIAN EEZ                                  │</w:t>
        <w:br/>
        <w:t>│                                                                 │</w:t>
        <w:br/>
        <w:t>│                       LIVE MAP                                  │</w:t>
        <w:br/>
        <w:t>│              SAR · AIS · DRIFT · INCIDENTS                      │</w:t>
        <w:br/>
        <w:t>│                                                                 │</w:t>
        <w:br/>
        <w:t>│                                                                 │</w:t>
        <w:br/>
        <w:t>├───────────────────────────────┬─────────────────────────────────┤</w:t>
        <w:br/>
        <w:t>│ ACTIVE INCIDENTS              │ INCIDENT FEED                   │</w:t>
        <w:br/>
        <w:t>│ 03                            │ HIGH  Arabian Sea     07:31     │</w:t>
        <w:br/>
        <w:t>│ SAR PASSES 12                 │ MED   Gulf of Kutch   07:18     │</w:t>
        <w:br/>
        <w:t>│ VESSELS 4,821                 │ LOW   Paradip         06:52     │</w:t>
        <w:br/>
        <w:t>└───────────────────────────────┴─────────────────────────────────┘</w:t>
      </w:r>
    </w:p>
    <w:p>
      <w:r>
        <w:t>Recommended map occupancy: ~65–75% of the main workspace.</w:t>
      </w:r>
    </w:p>
    <w:p>
      <w:pPr>
        <w:pStyle w:val="Heading1"/>
      </w:pPr>
      <w:r>
        <w:t>8. Maritime Map System</w:t>
      </w:r>
    </w:p>
    <w:p>
      <w:r>
        <w:t>The map is the product's hero. It must support selection, filtering, temporal playback and linked inspectors.</w:t>
      </w:r>
    </w:p>
    <w:p>
      <w:pPr>
        <w:pStyle w:val="ListBullet"/>
        <w:spacing w:after="40"/>
      </w:pPr>
      <w:r>
        <w:t>EEZ boundary</w:t>
      </w:r>
    </w:p>
    <w:p>
      <w:pPr>
        <w:pStyle w:val="ListBullet"/>
        <w:spacing w:after="40"/>
      </w:pPr>
      <w:r>
        <w:t>Shipping lanes</w:t>
      </w:r>
    </w:p>
    <w:p>
      <w:pPr>
        <w:pStyle w:val="ListBullet"/>
        <w:spacing w:after="40"/>
      </w:pPr>
      <w:r>
        <w:t>AIS vessel positions and heading vectors</w:t>
      </w:r>
    </w:p>
    <w:p>
      <w:pPr>
        <w:pStyle w:val="ListBullet"/>
        <w:spacing w:after="40"/>
      </w:pPr>
      <w:r>
        <w:t>SAR detections</w:t>
      </w:r>
    </w:p>
    <w:p>
      <w:pPr>
        <w:pStyle w:val="ListBullet"/>
        <w:spacing w:after="40"/>
      </w:pPr>
      <w:r>
        <w:t>Oil slick polygons</w:t>
      </w:r>
    </w:p>
    <w:p>
      <w:pPr>
        <w:pStyle w:val="ListBullet"/>
        <w:spacing w:after="40"/>
      </w:pPr>
      <w:r>
        <w:t>Slick skeleton/orientation</w:t>
      </w:r>
    </w:p>
    <w:p>
      <w:pPr>
        <w:pStyle w:val="ListBullet"/>
        <w:spacing w:after="40"/>
      </w:pPr>
      <w:r>
        <w:t>Reverse drift trajectories</w:t>
      </w:r>
    </w:p>
    <w:p>
      <w:pPr>
        <w:pStyle w:val="ListBullet"/>
        <w:spacing w:after="40"/>
      </w:pPr>
      <w:r>
        <w:t>Reconstructed discharge origin</w:t>
      </w:r>
    </w:p>
    <w:p>
      <w:pPr>
        <w:pStyle w:val="ListBullet"/>
        <w:spacing w:after="40"/>
      </w:pPr>
      <w:r>
        <w:t>Candidate vessel trajectories</w:t>
      </w:r>
    </w:p>
    <w:p>
      <w:pPr>
        <w:pStyle w:val="ListBullet"/>
        <w:spacing w:after="40"/>
      </w:pPr>
      <w:r>
        <w:t>Historical incidents</w:t>
      </w:r>
    </w:p>
    <w:p>
      <w:pPr>
        <w:pStyle w:val="ListBullet"/>
        <w:spacing w:after="40"/>
      </w:pPr>
      <w:r>
        <w:t>Optional weather/wind layer</w:t>
      </w:r>
    </w:p>
    <w:p>
      <w:r>
        <w:t>Layer order:</w:t>
      </w:r>
    </w:p>
    <w:p>
      <w:pPr>
        <w:spacing w:before="60" w:after="100"/>
        <w:ind w:left="288"/>
        <w:shd w:fill="EEF2F4"/>
      </w:pPr>
      <w:r>
        <w:rPr>
          <w:rFonts w:ascii="JetBrains Mono" w:hAnsi="JetBrains Mono"/>
          <w:sz w:val="16"/>
        </w:rPr>
        <w:t>Base map</w:t>
        <w:br/>
        <w:t xml:space="preserve"> → EEZ</w:t>
        <w:br/>
        <w:t xml:space="preserve"> → shipping lanes</w:t>
        <w:br/>
        <w:t xml:space="preserve"> → AIS</w:t>
        <w:br/>
        <w:t xml:space="preserve"> → SAR</w:t>
        <w:br/>
        <w:t xml:space="preserve"> → oil polygons</w:t>
        <w:br/>
        <w:t xml:space="preserve"> → drift trajectories</w:t>
        <w:br/>
        <w:t xml:space="preserve"> → discharge origin</w:t>
        <w:br/>
        <w:t xml:space="preserve"> → selected vessel / investigation overlays</w:t>
      </w:r>
    </w:p>
    <w:p>
      <w:r>
        <w:t>Use a dark 2D maritime map. Prefer clear spatial and temporal reasoning over decorative 3D.</w:t>
      </w:r>
    </w:p>
    <w:p>
      <w:pPr>
        <w:pStyle w:val="Heading1"/>
      </w:pPr>
      <w:r>
        <w:t>9. Incident Investigation Workspace</w:t>
      </w:r>
    </w:p>
    <w:p>
      <w:pPr>
        <w:spacing w:before="60" w:after="100"/>
        <w:ind w:left="288"/>
        <w:shd w:fill="EEF2F4"/>
      </w:pPr>
      <w:r>
        <w:rPr>
          <w:rFonts w:ascii="JetBrains Mono" w:hAnsi="JetBrains Mono"/>
          <w:sz w:val="16"/>
        </w:rPr>
        <w:t>┌────────────────────────────────────────────────────────────────────┐</w:t>
        <w:br/>
        <w:t>│ ← INCIDENT SD-2026-00421          HIGH CONFIDENCE                  │</w:t>
        <w:br/>
        <w:t>├──────────────────────────────────────┬─────────────────────────────┤</w:t>
        <w:br/>
        <w:t>│                                      │ DETECTION ANALYSIS          │</w:t>
        <w:br/>
        <w:t>│                                      │                             │</w:t>
        <w:br/>
        <w:t>│              SAR IMAGE               │ Oil likelihood     94.2%   │</w:t>
        <w:br/>
        <w:t>│                                      │ Mineral Oil        94.2%   │</w:t>
        <w:br/>
        <w:t>│                                      │ Biogenic Slick      2.1%   │</w:t>
        <w:br/>
        <w:t>│                                      │ Low Wind            1.8%   │</w:t>
        <w:br/>
        <w:t>│                                      │ Ship Wake            1.9%   │</w:t>
        <w:br/>
        <w:t>│                                      │                             │</w:t>
        <w:br/>
        <w:t>├──────────────────────────────────────┴─────────────────────────────┤</w:t>
        <w:br/>
        <w:t>│ RAW · CALIBRATED · FILTERED · SEGMENTATION · FINAL                │</w:t>
        <w:br/>
        <w:t>└────────────────────────────────────────────────────────────────────┘</w:t>
      </w:r>
    </w:p>
    <w:p>
      <w:r>
        <w:t>SAR viewer states should expose the actual processing pipeline: RAW → calibrated → filtered → segmentation → final.</w:t>
      </w:r>
    </w:p>
    <w:p>
      <w:pPr>
        <w:pStyle w:val="Heading1"/>
      </w:pPr>
      <w:r>
        <w:t>10. Detection Analysis</w:t>
      </w:r>
    </w:p>
    <w:p>
      <w:pPr>
        <w:spacing w:before="60" w:after="100"/>
        <w:ind w:left="288"/>
        <w:shd w:fill="EEF2F4"/>
      </w:pPr>
      <w:r>
        <w:rPr>
          <w:rFonts w:ascii="JetBrains Mono" w:hAnsi="JetBrains Mono"/>
          <w:sz w:val="16"/>
        </w:rPr>
        <w:t>MINERAL OIL DETECTION</w:t>
        <w:br/>
        <w:t>94.2% · HIGH CONFIDENCE</w:t>
        <w:br/>
        <w:br/>
        <w:t>CLASSIFICATION</w:t>
        <w:br/>
        <w:t>Mineral Oil       94.2%  ███████████████</w:t>
        <w:br/>
        <w:t>Biogenic Slick      2.1%  ██</w:t>
        <w:br/>
        <w:t>Low Wind            1.8%  ██</w:t>
        <w:br/>
        <w:t>Ship Wake           1.9%  ██</w:t>
        <w:br/>
        <w:br/>
        <w:t>SLICK GEOMETRY</w:t>
        <w:br/>
        <w:t>Area               18.6 km²</w:t>
        <w:br/>
        <w:t>Perimeter          31.2 km</w:t>
        <w:br/>
        <w:t>Orientation        72.4°</w:t>
        <w:br/>
        <w:t>Centroid           18.4217°N · 72.8142°E</w:t>
        <w:br/>
        <w:br/>
        <w:t>SUPPORTING EVIDENCE</w:t>
        <w:br/>
        <w:t>✓ VV/VH signature</w:t>
        <w:br/>
        <w:t>✓ Texture consistency</w:t>
        <w:br/>
        <w:t>✓ Spatial morphology</w:t>
        <w:br/>
        <w:t>✓ Segmentation agreement</w:t>
      </w:r>
    </w:p>
    <w:p>
      <w:r>
        <w:t>Do not simply display “AI confidence.” Show what evidence supports the classification.</w:t>
      </w:r>
    </w:p>
    <w:p>
      <w:pPr>
        <w:pStyle w:val="Heading1"/>
      </w:pPr>
      <w:r>
        <w:t>11. Reverse Drift Reconstruction</w:t>
      </w:r>
    </w:p>
    <w:p>
      <w:r>
        <w:t>This is the signature interaction of the product. Let the operator visually travel backward from satellite observation to the reconstructed discharge origin.</w:t>
      </w:r>
    </w:p>
    <w:p>
      <w:pPr>
        <w:spacing w:before="60" w:after="100"/>
        <w:ind w:left="288"/>
        <w:shd w:fill="EEF2F4"/>
      </w:pPr>
      <w:r>
        <w:rPr>
          <w:rFonts w:ascii="JetBrains Mono" w:hAnsi="JetBrains Mono"/>
          <w:sz w:val="16"/>
        </w:rPr>
        <w:t>SAR OBSERVATION</w:t>
        <w:br/>
        <w:t xml:space="preserve">       ●</w:t>
        <w:br/>
        <w:t xml:space="preserve">      ╱</w:t>
        <w:br/>
        <w:t xml:space="preserve">     ●</w:t>
        <w:br/>
        <w:t xml:space="preserve">      ╲</w:t>
        <w:br/>
        <w:t xml:space="preserve">       ●</w:t>
        <w:br/>
        <w:t xml:space="preserve">        ╲</w:t>
        <w:br/>
        <w:t xml:space="preserve">         ●</w:t>
        <w:br/>
        <w:t xml:space="preserve">          ★  DISCHARGE ORIGIN</w:t>
        <w:br/>
        <w:br/>
        <w:t>−12h ───── −9h ───── −6h ───── −3h ───── NOW</w:t>
        <w:br/>
        <w:t xml:space="preserve">            ●━━━━━━━━━━━━━━━━━━━━━━━━●</w:t>
      </w:r>
    </w:p>
    <w:p>
      <w:pPr>
        <w:pStyle w:val="ListBullet"/>
        <w:spacing w:after="40"/>
      </w:pPr>
      <w:r>
        <w:t>Timeline: NOW to −12 HOURS.</w:t>
      </w:r>
    </w:p>
    <w:p>
      <w:pPr>
        <w:pStyle w:val="ListBullet"/>
        <w:spacing w:after="40"/>
      </w:pPr>
      <w:r>
        <w:t>Play/pause and playback speed.</w:t>
      </w:r>
    </w:p>
    <w:p>
      <w:pPr>
        <w:pStyle w:val="ListBullet"/>
        <w:spacing w:after="40"/>
      </w:pPr>
      <w:r>
        <w:t>Trajectory should animate using actual backend RK4 output.</w:t>
      </w:r>
    </w:p>
    <w:p>
      <w:pPr>
        <w:pStyle w:val="ListBullet"/>
        <w:spacing w:after="40"/>
      </w:pPr>
      <w:r>
        <w:t>Show origin coordinates and reconstructed discharge time when complete.</w:t>
      </w:r>
    </w:p>
    <w:p>
      <w:pPr>
        <w:pStyle w:val="ListBullet"/>
        <w:spacing w:after="40"/>
      </w:pPr>
      <w:r>
        <w:t>Show model/input provenance: RK4, INCOIS currents, ECMWF winds.</w:t>
      </w:r>
    </w:p>
    <w:p>
      <w:pPr>
        <w:pStyle w:val="Heading1"/>
      </w:pPr>
      <w:r>
        <w:t>12. Vessel Attribution</w:t>
      </w:r>
    </w:p>
    <w:p>
      <w:r>
        <w:t>Transition from “Where?” to “Who?” Candidate vessels should appear around the reconstructed origin and be ranked by the real scoring model.</w:t>
      </w:r>
    </w:p>
    <w:p>
      <w:pPr>
        <w:spacing w:before="60" w:after="100"/>
        <w:ind w:left="288"/>
        <w:shd w:fill="EEF2F4"/>
      </w:pPr>
      <w:r>
        <w:rPr>
          <w:rFonts w:ascii="JetBrains Mono" w:hAnsi="JetBrains Mono"/>
          <w:sz w:val="16"/>
        </w:rPr>
        <w:t>VESSEL ATTRIBUTION</w:t>
        <w:br/>
        <w:br/>
        <w:t>01  MT OCEAN MERIDIAN                  91.4</w:t>
        <w:br/>
        <w:t xml:space="preserve">    CRUDE TANKER</w:t>
        <w:br/>
        <w:br/>
        <w:t xml:space="preserve">    PROXIMITY            35%   ███████████</w:t>
        <w:br/>
        <w:t xml:space="preserve">    ALIGNMENT            25%   █████████</w:t>
        <w:br/>
        <w:t xml:space="preserve">    VESSEL PRIOR         15%   █████</w:t>
        <w:br/>
        <w:t xml:space="preserve">    KINEMATIC ANOMALY    15%   █████</w:t>
        <w:br/>
        <w:t xml:space="preserve">    TEMPORAL             10%   ███</w:t>
        <w:br/>
        <w:br/>
        <w:t>02  MV EASTERN STAR                    64.8</w:t>
        <w:br/>
        <w:t>03  MT ARABIAN PEARL                   51.2</w:t>
        <w:br/>
        <w:t>04  MV COASTAL TRADER                  31.7</w:t>
      </w:r>
    </w:p>
    <w:p>
      <w:r>
        <w:t>The UI must make the score explainable. Never make the leading vessel appear guilty solely because an AI model says so.</w:t>
      </w:r>
    </w:p>
    <w:p>
      <w:pPr>
        <w:pStyle w:val="Heading1"/>
      </w:pPr>
      <w:r>
        <w:t>13. Vessel Inspector</w:t>
      </w:r>
    </w:p>
    <w:p>
      <w:pPr>
        <w:spacing w:before="60" w:after="100"/>
        <w:ind w:left="288"/>
        <w:shd w:fill="EEF2F4"/>
      </w:pPr>
      <w:r>
        <w:rPr>
          <w:rFonts w:ascii="JetBrains Mono" w:hAnsi="JetBrains Mono"/>
          <w:sz w:val="16"/>
        </w:rPr>
        <w:t>MT OCEAN MERIDIAN</w:t>
        <w:br/>
        <w:t>IMO 9123456</w:t>
        <w:br/>
        <w:t>CRUDE TANKER</w:t>
        <w:br/>
        <w:br/>
        <w:t>ATTRIBUTION</w:t>
        <w:br/>
        <w:t>91.4 / 100 · VERY HIGH</w:t>
        <w:br/>
        <w:br/>
        <w:t>WHY THIS VESSEL?</w:t>
        <w:br/>
        <w:t>✓ 0.82 km from reconstructed origin</w:t>
        <w:br/>
        <w:t>✓ Heading aligned 96%</w:t>
        <w:br/>
        <w:t>✓ Speed anomaly detected</w:t>
        <w:br/>
        <w:t>✓ Present before discharge</w:t>
        <w:br/>
        <w:t>✓ Temporal intersection</w:t>
        <w:br/>
        <w:br/>
        <w:t>KINEMATIC SIGNATURE</w:t>
        <w:br/>
        <w:t>08:00   6.2 kn</w:t>
        <w:br/>
        <w:t>08:20   5.8 kn</w:t>
        <w:br/>
        <w:t>08:40   4.7 kn  ← anomaly</w:t>
        <w:br/>
        <w:t>09:00   4.1 kn</w:t>
        <w:br/>
        <w:t>09:20   7.1 kn</w:t>
      </w:r>
    </w:p>
    <w:p>
      <w:r>
        <w:t>Selecting a vessel should highlight its map trajectory and synchronize the inspector, ranking and AIS timeline.</w:t>
      </w:r>
    </w:p>
    <w:p>
      <w:pPr>
        <w:pStyle w:val="Heading1"/>
      </w:pPr>
      <w:r>
        <w:t>14. AIS Timeline</w:t>
      </w:r>
    </w:p>
    <w:p>
      <w:pPr>
        <w:spacing w:before="60" w:after="100"/>
        <w:ind w:left="288"/>
        <w:shd w:fill="EEF2F4"/>
      </w:pPr>
      <w:r>
        <w:rPr>
          <w:rFonts w:ascii="JetBrains Mono" w:hAnsi="JetBrains Mono"/>
          <w:sz w:val="16"/>
        </w:rPr>
        <w:t>SPEED</w:t>
        <w:br/>
        <w:t>8 ┤                  ╭──────╮</w:t>
        <w:br/>
        <w:t>7 ┤                 ╱        ╲</w:t>
        <w:br/>
        <w:t>6 ┤───────╮────────╯          ╲</w:t>
        <w:br/>
        <w:t>5 ┤       ╰──╮</w:t>
        <w:br/>
        <w:t>4 ┤          ╰─────────────●</w:t>
        <w:br/>
        <w:t xml:space="preserve">  └────────────────────────────</w:t>
        <w:br/>
        <w:t xml:space="preserve">   06    07    08    09    10</w:t>
        <w:br/>
        <w:br/>
        <w:t>Overlay:</w:t>
        <w:br/>
        <w:t>DISCHARGE WINDOW</w:t>
        <w:br/>
        <w:t>SPEED ANOMALY</w:t>
        <w:br/>
        <w:t>AIS GAP / DEGRADED AIS</w:t>
      </w:r>
    </w:p>
    <w:p>
      <w:r>
        <w:t>Use the timeline to visually support temporal plausibility and kinematic anomaly reasoning.</w:t>
      </w:r>
    </w:p>
    <w:p>
      <w:pPr>
        <w:pStyle w:val="Heading1"/>
      </w:pPr>
      <w:r>
        <w:t>15. Evidence Ledger</w:t>
      </w:r>
    </w:p>
    <w:p>
      <w:r>
        <w:t>The evidence area should become more formal and forensic than the operational screens.</w:t>
      </w:r>
    </w:p>
    <w:p>
      <w:pPr>
        <w:spacing w:before="60" w:after="100"/>
        <w:ind w:left="288"/>
        <w:shd w:fill="EEF2F4"/>
      </w:pPr>
      <w:r>
        <w:rPr>
          <w:rFonts w:ascii="JetBrains Mono" w:hAnsi="JetBrains Mono"/>
          <w:sz w:val="16"/>
        </w:rPr>
        <w:t>EVIDENCE LEDGER</w:t>
        <w:br/>
        <w:t>CHAIN OF CUSTODY · ● VERIFIED</w:t>
        <w:br/>
        <w:br/>
        <w:t>SAR IMAGE</w:t>
        <w:br/>
        <w:t xml:space="preserve">   ↓</w:t>
        <w:br/>
        <w:t>SHA-256</w:t>
        <w:br/>
        <w:t xml:space="preserve">   ↓</w:t>
        <w:br/>
        <w:t>AIS DATA</w:t>
        <w:br/>
        <w:t xml:space="preserve">   ↓</w:t>
        <w:br/>
        <w:t>SHA-256</w:t>
        <w:br/>
        <w:t xml:space="preserve">   ↓</w:t>
        <w:br/>
        <w:t>METOCEAN DATA</w:t>
        <w:br/>
        <w:t xml:space="preserve">   ↓</w:t>
        <w:br/>
        <w:t>ATTRIBUTION MATRIX</w:t>
        <w:br/>
        <w:t xml:space="preserve">   ↓</w:t>
        <w:br/>
        <w:t>FINAL DOSSIER</w:t>
      </w:r>
    </w:p>
    <w:p>
      <w:pPr>
        <w:pStyle w:val="ListBullet"/>
        <w:spacing w:after="40"/>
      </w:pPr>
      <w:r>
        <w:t>Use actual hashes and signatures from the backend when available.</w:t>
      </w:r>
    </w:p>
    <w:p>
      <w:pPr>
        <w:pStyle w:val="ListBullet"/>
        <w:spacing w:after="40"/>
      </w:pPr>
      <w:r>
        <w:t>Verification should be an interaction, not a decorative status.</w:t>
      </w:r>
    </w:p>
    <w:p>
      <w:pPr>
        <w:pStyle w:val="ListBullet"/>
        <w:spacing w:after="40"/>
      </w:pPr>
      <w:r>
        <w:t>Show SHA-256/Merkle verification and Ed25519 signature validation.</w:t>
      </w:r>
    </w:p>
    <w:p>
      <w:pPr>
        <w:pStyle w:val="ListBullet"/>
        <w:spacing w:after="40"/>
      </w:pPr>
      <w:r>
        <w:t>Display timestamp and evidence-chain status.</w:t>
      </w:r>
    </w:p>
    <w:p>
      <w:pPr>
        <w:pStyle w:val="Heading1"/>
      </w:pPr>
      <w:r>
        <w:t>16. Verification Interaction</w:t>
      </w:r>
    </w:p>
    <w:p>
      <w:pPr>
        <w:spacing w:before="60" w:after="100"/>
        <w:ind w:left="288"/>
        <w:shd w:fill="EEF2F4"/>
      </w:pPr>
      <w:r>
        <w:rPr>
          <w:rFonts w:ascii="JetBrains Mono" w:hAnsi="JetBrains Mono"/>
          <w:sz w:val="16"/>
        </w:rPr>
        <w:t>VERIFY INTEGRITY</w:t>
        <w:br/>
        <w:br/>
        <w:t>SAR IMAGE              ✓ VERIFIED</w:t>
        <w:br/>
        <w:t>AIS DATA               ✓ VERIFIED</w:t>
        <w:br/>
        <w:t>METOCEAN DATA          ✓ VERIFIED</w:t>
        <w:br/>
        <w:t>ATTRIBUTION MATRIX     ✓ VERIFIED</w:t>
        <w:br/>
        <w:t>MERKLE ROOT            ✓ VERIFIED</w:t>
        <w:br/>
        <w:t>ED25519 SIGNATURE      ✓ VALID</w:t>
        <w:br/>
        <w:br/>
        <w:t>┌──────────────────────────────────┐</w:t>
        <w:br/>
        <w:t>│  EVIDENCE INTEGRITY VERIFIED     │</w:t>
        <w:br/>
        <w:t>│  CHAIN OF CUSTODY INTACT         │</w:t>
        <w:br/>
        <w:t>└──────────────────────────────────┘</w:t>
      </w:r>
    </w:p>
    <w:p>
      <w:pPr>
        <w:pStyle w:val="Heading1"/>
      </w:pPr>
      <w:r>
        <w:t>17. Dossier Viewer</w:t>
      </w:r>
    </w:p>
    <w:p>
      <w:r>
        <w:t>Show a realistic report preview rather than only a download button.</w:t>
      </w:r>
    </w:p>
    <w:p>
      <w:pPr>
        <w:spacing w:before="60" w:after="100"/>
        <w:ind w:left="288"/>
        <w:shd w:fill="EEF2F4"/>
      </w:pPr>
      <w:r>
        <w:rPr>
          <w:rFonts w:ascii="JetBrains Mono" w:hAnsi="JetBrains Mono"/>
          <w:sz w:val="16"/>
        </w:rPr>
        <w:t>┌──────────────────────────────────────┐</w:t>
        <w:br/>
        <w:t>│ MARITIME ENVIRONMENTAL INCIDENT      │</w:t>
        <w:br/>
        <w:t>│ INVESTIGATION DOSSIER                │</w:t>
        <w:br/>
        <w:t>│                                      │</w:t>
        <w:br/>
        <w:t>│ INCIDENT SD-2026-00421               │</w:t>
        <w:br/>
        <w:t>│                                      │</w:t>
        <w:br/>
        <w:t>│ [SAR EVIDENCE IMAGE]                 │</w:t>
        <w:br/>
        <w:t>│                                      │</w:t>
        <w:br/>
        <w:t>│ RECONSTRUCTED ORIGIN                 │</w:t>
        <w:br/>
        <w:t>│                                      │</w:t>
        <w:br/>
        <w:t>│ VESSEL ATTRIBUTION                   │</w:t>
        <w:br/>
        <w:t>│                                      │</w:t>
        <w:br/>
        <w:t>│ EVIDENCE INTEGRITY                   │</w:t>
        <w:br/>
        <w:t>└──────────────────────────────────────┘</w:t>
        <w:br/>
        <w:br/>
        <w:t>[ DOWNLOAD DOSSIER ]</w:t>
      </w:r>
    </w:p>
    <w:p>
      <w:pPr>
        <w:pStyle w:val="Heading1"/>
      </w:pPr>
      <w:r>
        <w:t>18. Motion &amp; Micro-interactions</w:t>
      </w:r>
    </w:p>
    <w:p>
      <w:r>
        <w:t>Animations must communicate state or causality.</w:t>
      </w:r>
    </w:p>
    <w:p>
      <w:pPr>
        <w:pStyle w:val="ListBullet"/>
        <w:spacing w:after="40"/>
      </w:pPr>
      <w:r>
        <w:t>Map camera transitions</w:t>
      </w:r>
    </w:p>
    <w:p>
      <w:pPr>
        <w:pStyle w:val="ListBullet"/>
        <w:spacing w:after="40"/>
      </w:pPr>
      <w:r>
        <w:t>Trajectory drawing and playback</w:t>
      </w:r>
    </w:p>
    <w:p>
      <w:pPr>
        <w:pStyle w:val="ListBullet"/>
        <w:spacing w:after="40"/>
      </w:pPr>
      <w:r>
        <w:t>Vessel selection/highlighting</w:t>
      </w:r>
    </w:p>
    <w:p>
      <w:pPr>
        <w:pStyle w:val="ListBullet"/>
        <w:spacing w:after="40"/>
      </w:pPr>
      <w:r>
        <w:t>Number count-up for analytical values</w:t>
      </w:r>
    </w:p>
    <w:p>
      <w:pPr>
        <w:pStyle w:val="ListBullet"/>
        <w:spacing w:after="40"/>
      </w:pPr>
      <w:r>
        <w:t>Evidence-chain verification sequence</w:t>
      </w:r>
    </w:p>
    <w:p>
      <w:pPr>
        <w:pStyle w:val="ListBullet"/>
        <w:spacing w:after="40"/>
      </w:pPr>
      <w:r>
        <w:t>Inspector slide-in</w:t>
      </w:r>
    </w:p>
    <w:p>
      <w:pPr>
        <w:pStyle w:val="ListBullet"/>
        <w:spacing w:after="40"/>
      </w:pPr>
      <w:r>
        <w:t>Subtle hover states</w:t>
      </w:r>
    </w:p>
    <w:p>
      <w:r>
        <w:t>Avoid constant scanning lines, particle fields, rotating globes, bouncing cards and decorative motion.</w:t>
      </w:r>
    </w:p>
    <w:p>
      <w:pPr>
        <w:pStyle w:val="Heading1"/>
      </w:pPr>
      <w:r>
        <w:t>19. Frontend Architecture</w:t>
      </w:r>
    </w:p>
    <w:p>
      <w:pPr>
        <w:spacing w:before="60" w:after="100"/>
        <w:ind w:left="288"/>
        <w:shd w:fill="EEF2F4"/>
      </w:pPr>
      <w:r>
        <w:rPr>
          <w:rFonts w:ascii="JetBrains Mono" w:hAnsi="JetBrains Mono"/>
          <w:sz w:val="16"/>
        </w:rPr>
        <w:t>src/</w:t>
        <w:br/>
        <w:t>├── app/</w:t>
        <w:br/>
        <w:t>│   ├── page.tsx</w:t>
        <w:br/>
        <w:t>│   ├── operations/</w:t>
        <w:br/>
        <w:t>│   ├── incidents/</w:t>
        <w:br/>
        <w:t>│   ├── vessels/</w:t>
        <w:br/>
        <w:t>│   ├── drift/</w:t>
        <w:br/>
        <w:t>│   ├── attribution/</w:t>
        <w:br/>
        <w:t>│   └── evidence/</w:t>
        <w:br/>
        <w:t>│</w:t>
        <w:br/>
        <w:t>├── components/</w:t>
        <w:br/>
        <w:t>│   ├── shell/</w:t>
        <w:br/>
        <w:t>│   ├── map/</w:t>
        <w:br/>
        <w:t>│   ├── incident/</w:t>
        <w:br/>
        <w:t>│   ├── drift/</w:t>
        <w:br/>
        <w:t>│   ├── attribution/</w:t>
        <w:br/>
        <w:t>│   └── evidence/</w:t>
        <w:br/>
        <w:t>│</w:t>
        <w:br/>
        <w:t>├── lib/</w:t>
        <w:br/>
        <w:t>│   ├── api.ts</w:t>
        <w:br/>
        <w:t>│   ├── websocket.ts</w:t>
        <w:br/>
        <w:t>│   ├── geo.ts</w:t>
        <w:br/>
        <w:t>│   └── formatting.ts</w:t>
        <w:br/>
        <w:t>│</w:t>
        <w:br/>
        <w:t>└── styles/</w:t>
        <w:br/>
        <w:t xml:space="preserve">    ├── tokens.css</w:t>
        <w:br/>
        <w:t xml:space="preserve">    └── globals.css</w:t>
      </w:r>
    </w:p>
    <w:p>
      <w:pPr>
        <w:pStyle w:val="ListBullet"/>
        <w:spacing w:after="40"/>
      </w:pPr>
      <w:r>
        <w:t>Use MapLibre GL JS/WebGL for geospatial layers.</w:t>
      </w:r>
    </w:p>
    <w:p>
      <w:pPr>
        <w:pStyle w:val="ListBullet"/>
        <w:spacing w:after="40"/>
      </w:pPr>
      <w:r>
        <w:t>Use SVG/CSS for analytical UI and evidence diagrams.</w:t>
      </w:r>
    </w:p>
    <w:p>
      <w:pPr>
        <w:pStyle w:val="ListBullet"/>
        <w:spacing w:after="40"/>
      </w:pPr>
      <w:r>
        <w:t>Use real-time SSE/WebSocket updates where supported by the backend.</w:t>
      </w:r>
    </w:p>
    <w:p>
      <w:pPr>
        <w:pStyle w:val="ListBullet"/>
        <w:spacing w:after="40"/>
      </w:pPr>
      <w:r>
        <w:t>Keep UI state synchronized with selected incident, vessel, timeline and map.</w:t>
      </w:r>
    </w:p>
    <w:p>
      <w:pPr>
        <w:pStyle w:val="Heading1"/>
      </w:pPr>
      <w:r>
        <w:t>20. Responsive Strategy</w:t>
      </w:r>
    </w:p>
    <w:p>
      <w:pPr>
        <w:pStyle w:val="ListBullet"/>
        <w:spacing w:after="40"/>
      </w:pPr>
      <w:r>
        <w:t>Primary target: 1920×1080 and 2560×1440 desktop command-center displays.</w:t>
      </w:r>
    </w:p>
    <w:p>
      <w:pPr>
        <w:pStyle w:val="ListBullet"/>
        <w:spacing w:after="40"/>
      </w:pPr>
      <w:r>
        <w:t>Secondary: 1366×768 with intelligent panel collapse.</w:t>
      </w:r>
    </w:p>
    <w:p>
      <w:pPr>
        <w:pStyle w:val="ListBullet"/>
        <w:spacing w:after="40"/>
      </w:pPr>
      <w:r>
        <w:t>Do not optimize the primary experience around mobile.</w:t>
      </w:r>
    </w:p>
    <w:p>
      <w:pPr>
        <w:pStyle w:val="ListBullet"/>
        <w:spacing w:after="40"/>
      </w:pPr>
      <w:r>
        <w:t>Maintain map visibility and analytical hierarchy when panels collapse.</w:t>
      </w:r>
    </w:p>
    <w:p>
      <w:pPr>
        <w:pStyle w:val="Heading1"/>
      </w:pPr>
      <w:r>
        <w:t>21. SIH Demo Choreography</w:t>
      </w:r>
    </w:p>
    <w:p>
      <w:pPr>
        <w:spacing w:before="60" w:after="100"/>
        <w:ind w:left="288"/>
        <w:shd w:fill="EEF2F4"/>
      </w:pPr>
      <w:r>
        <w:rPr>
          <w:rFonts w:ascii="JetBrains Mono" w:hAnsi="JetBrains Mono"/>
          <w:sz w:val="16"/>
        </w:rPr>
        <w:t>00:00  NEW HIGH-CONFIDENCE SAR INCIDENT</w:t>
        <w:br/>
        <w:t>00:15  Open incident</w:t>
        <w:br/>
        <w:t>00:30  Show SAR classification</w:t>
        <w:br/>
        <w:t>00:45  Start reverse reconstruction</w:t>
        <w:br/>
        <w:t>01:30  Discharge origin appears</w:t>
        <w:br/>
        <w:t>01:45  AIS candidates appear</w:t>
        <w:br/>
        <w:t>02:00  Vessel ranking resolves</w:t>
        <w:br/>
        <w:t>02:20  Open “Why this vessel?”</w:t>
        <w:br/>
        <w:t>02:40  Show kinematic + temporal evidence</w:t>
        <w:br/>
        <w:t>03:00  Generate dossier</w:t>
        <w:br/>
        <w:t>03:15  Verify evidence chain</w:t>
        <w:br/>
        <w:t>03:45  Show final dossier</w:t>
      </w:r>
    </w:p>
    <w:p>
      <w:r>
        <w:t>The demo should feel like one continuous investigation, not a tour through unrelated dashboard pages.</w:t>
      </w:r>
    </w:p>
    <w:p>
      <w:pPr>
        <w:pStyle w:val="Heading1"/>
      </w:pPr>
      <w:r>
        <w:t>22. Data-to-UI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Backend concept</w:t>
            </w:r>
          </w:p>
        </w:tc>
        <w:tc>
          <w:tcPr>
            <w:tcW w:type="dxa" w:w="3360"/>
          </w:tcPr>
          <w:p>
            <w:r>
              <w:t>UI representation</w:t>
            </w:r>
          </w:p>
        </w:tc>
        <w:tc>
          <w:tcPr>
            <w:tcW w:type="dxa" w:w="3360"/>
          </w:tcPr>
          <w:p>
            <w:r>
              <w:t>User purpose</w:t>
            </w:r>
          </w:p>
        </w:tc>
      </w:tr>
      <w:tr>
        <w:tc>
          <w:tcPr>
            <w:tcW w:type="dxa" w:w="3360"/>
          </w:tcPr>
          <w:p>
            <w:r>
              <w:t>SAR detection</w:t>
            </w:r>
          </w:p>
        </w:tc>
        <w:tc>
          <w:tcPr>
            <w:tcW w:type="dxa" w:w="3360"/>
          </w:tcPr>
          <w:p>
            <w:r>
              <w:t>Polygon + SAR viewer</w:t>
            </w:r>
          </w:p>
        </w:tc>
        <w:tc>
          <w:tcPr>
            <w:tcW w:type="dxa" w:w="3360"/>
          </w:tcPr>
          <w:p>
            <w:r>
              <w:t>See what was detected</w:t>
            </w:r>
          </w:p>
        </w:tc>
      </w:tr>
      <w:tr>
        <w:tc>
          <w:tcPr>
            <w:tcW w:type="dxa" w:w="3360"/>
          </w:tcPr>
          <w:p>
            <w:r>
              <w:t>4-class classifier</w:t>
            </w:r>
          </w:p>
        </w:tc>
        <w:tc>
          <w:tcPr>
            <w:tcW w:type="dxa" w:w="3360"/>
          </w:tcPr>
          <w:p>
            <w:r>
              <w:t>Probability bars + evidence</w:t>
            </w:r>
          </w:p>
        </w:tc>
        <w:tc>
          <w:tcPr>
            <w:tcW w:type="dxa" w:w="3360"/>
          </w:tcPr>
          <w:p>
            <w:r>
              <w:t>Understand classification</w:t>
            </w:r>
          </w:p>
        </w:tc>
      </w:tr>
      <w:tr>
        <w:tc>
          <w:tcPr>
            <w:tcW w:type="dxa" w:w="3360"/>
          </w:tcPr>
          <w:p>
            <w:r>
              <w:t>Slick geometry</w:t>
            </w:r>
          </w:p>
        </w:tc>
        <w:tc>
          <w:tcPr>
            <w:tcW w:type="dxa" w:w="3360"/>
          </w:tcPr>
          <w:p>
            <w:r>
              <w:t>Area/perimeter/orientation</w:t>
            </w:r>
          </w:p>
        </w:tc>
        <w:tc>
          <w:tcPr>
            <w:tcW w:type="dxa" w:w="3360"/>
          </w:tcPr>
          <w:p>
            <w:r>
              <w:t>Understand physical object</w:t>
            </w:r>
          </w:p>
        </w:tc>
      </w:tr>
      <w:tr>
        <w:tc>
          <w:tcPr>
            <w:tcW w:type="dxa" w:w="3360"/>
          </w:tcPr>
          <w:p>
            <w:r>
              <w:t>RK4 backtrack</w:t>
            </w:r>
          </w:p>
        </w:tc>
        <w:tc>
          <w:tcPr>
            <w:tcW w:type="dxa" w:w="3360"/>
          </w:tcPr>
          <w:p>
            <w:r>
              <w:t>Animated trajectory + timeline</w:t>
            </w:r>
          </w:p>
        </w:tc>
        <w:tc>
          <w:tcPr>
            <w:tcW w:type="dxa" w:w="3360"/>
          </w:tcPr>
          <w:p>
            <w:r>
              <w:t>Reconstruct origin</w:t>
            </w:r>
          </w:p>
        </w:tc>
      </w:tr>
      <w:tr>
        <w:tc>
          <w:tcPr>
            <w:tcW w:type="dxa" w:w="3360"/>
          </w:tcPr>
          <w:p>
            <w:r>
              <w:t>Discharge origin</w:t>
            </w:r>
          </w:p>
        </w:tc>
        <w:tc>
          <w:tcPr>
            <w:tcW w:type="dxa" w:w="3360"/>
          </w:tcPr>
          <w:p>
            <w:r>
              <w:t>Map marker + origin card</w:t>
            </w:r>
          </w:p>
        </w:tc>
        <w:tc>
          <w:tcPr>
            <w:tcW w:type="dxa" w:w="3360"/>
          </w:tcPr>
          <w:p>
            <w:r>
              <w:t>Locate likely source</w:t>
            </w:r>
          </w:p>
        </w:tc>
      </w:tr>
      <w:tr>
        <w:tc>
          <w:tcPr>
            <w:tcW w:type="dxa" w:w="3360"/>
          </w:tcPr>
          <w:p>
            <w:r>
              <w:t>AIS candidates</w:t>
            </w:r>
          </w:p>
        </w:tc>
        <w:tc>
          <w:tcPr>
            <w:tcW w:type="dxa" w:w="3360"/>
          </w:tcPr>
          <w:p>
            <w:r>
              <w:t>Map tracks + ranking</w:t>
            </w:r>
          </w:p>
        </w:tc>
        <w:tc>
          <w:tcPr>
            <w:tcW w:type="dxa" w:w="3360"/>
          </w:tcPr>
          <w:p>
            <w:r>
              <w:t>Compare vessels</w:t>
            </w:r>
          </w:p>
        </w:tc>
      </w:tr>
      <w:tr>
        <w:tc>
          <w:tcPr>
            <w:tcW w:type="dxa" w:w="3360"/>
          </w:tcPr>
          <w:p>
            <w:r>
              <w:t>5-factor attribution</w:t>
            </w:r>
          </w:p>
        </w:tc>
        <w:tc>
          <w:tcPr>
            <w:tcW w:type="dxa" w:w="3360"/>
          </w:tcPr>
          <w:p>
            <w:r>
              <w:t>Factor bars + inspector</w:t>
            </w:r>
          </w:p>
        </w:tc>
        <w:tc>
          <w:tcPr>
            <w:tcW w:type="dxa" w:w="3360"/>
          </w:tcPr>
          <w:p>
            <w:r>
              <w:t>Explain ranking</w:t>
            </w:r>
          </w:p>
        </w:tc>
      </w:tr>
      <w:tr>
        <w:tc>
          <w:tcPr>
            <w:tcW w:type="dxa" w:w="3360"/>
          </w:tcPr>
          <w:p>
            <w:r>
              <w:t>Kinematic anomaly</w:t>
            </w:r>
          </w:p>
        </w:tc>
        <w:tc>
          <w:tcPr>
            <w:tcW w:type="dxa" w:w="3360"/>
          </w:tcPr>
          <w:p>
            <w:r>
              <w:t>Speed/heading timeline</w:t>
            </w:r>
          </w:p>
        </w:tc>
        <w:tc>
          <w:tcPr>
            <w:tcW w:type="dxa" w:w="3360"/>
          </w:tcPr>
          <w:p>
            <w:r>
              <w:t>Inspect suspicious behavior</w:t>
            </w:r>
          </w:p>
        </w:tc>
      </w:tr>
      <w:tr>
        <w:tc>
          <w:tcPr>
            <w:tcW w:type="dxa" w:w="3360"/>
          </w:tcPr>
          <w:p>
            <w:r>
              <w:t>Merkle ledger</w:t>
            </w:r>
          </w:p>
        </w:tc>
        <w:tc>
          <w:tcPr>
            <w:tcW w:type="dxa" w:w="3360"/>
          </w:tcPr>
          <w:p>
            <w:r>
              <w:t>Evidence chain</w:t>
            </w:r>
          </w:p>
        </w:tc>
        <w:tc>
          <w:tcPr>
            <w:tcW w:type="dxa" w:w="3360"/>
          </w:tcPr>
          <w:p>
            <w:r>
              <w:t>Trace provenance</w:t>
            </w:r>
          </w:p>
        </w:tc>
      </w:tr>
      <w:tr>
        <w:tc>
          <w:tcPr>
            <w:tcW w:type="dxa" w:w="3360"/>
          </w:tcPr>
          <w:p>
            <w:r>
              <w:t>Ed25519</w:t>
            </w:r>
          </w:p>
        </w:tc>
        <w:tc>
          <w:tcPr>
            <w:tcW w:type="dxa" w:w="3360"/>
          </w:tcPr>
          <w:p>
            <w:r>
              <w:t>Signature verification</w:t>
            </w:r>
          </w:p>
        </w:tc>
        <w:tc>
          <w:tcPr>
            <w:tcW w:type="dxa" w:w="3360"/>
          </w:tcPr>
          <w:p>
            <w:r>
              <w:t>Validate integrity</w:t>
            </w:r>
          </w:p>
        </w:tc>
      </w:tr>
      <w:tr>
        <w:tc>
          <w:tcPr>
            <w:tcW w:type="dxa" w:w="3360"/>
          </w:tcPr>
          <w:p>
            <w:r>
              <w:t>Dossier</w:t>
            </w:r>
          </w:p>
        </w:tc>
        <w:tc>
          <w:tcPr>
            <w:tcW w:type="dxa" w:w="3360"/>
          </w:tcPr>
          <w:p>
            <w:r>
              <w:t>Document preview/export</w:t>
            </w:r>
          </w:p>
        </w:tc>
        <w:tc>
          <w:tcPr>
            <w:tcW w:type="dxa" w:w="3360"/>
          </w:tcPr>
          <w:p>
            <w:r>
              <w:t>Produce investigation output</w:t>
            </w:r>
          </w:p>
        </w:tc>
      </w:tr>
    </w:tbl>
    <w:p>
      <w:pPr>
        <w:pStyle w:val="Heading1"/>
      </w:pPr>
      <w:r>
        <w:t>23. Non-Negotiable Rules</w:t>
      </w:r>
    </w:p>
    <w:p>
      <w:r>
        <w:rPr>
          <w:b/>
        </w:rPr>
        <w:t xml:space="preserve">1. </w:t>
      </w:r>
      <w:r>
        <w:t>The map is the hero.</w:t>
      </w:r>
    </w:p>
    <w:p>
      <w:r>
        <w:rPr>
          <w:b/>
        </w:rPr>
        <w:t xml:space="preserve">2. </w:t>
      </w:r>
      <w:r>
        <w:t>Every visualization must have an operational purpose.</w:t>
      </w:r>
    </w:p>
    <w:p>
      <w:r>
        <w:rPr>
          <w:b/>
        </w:rPr>
        <w:t xml:space="preserve">3. </w:t>
      </w:r>
      <w:r>
        <w:t>Never invent backend data merely to make the UI look impressive.</w:t>
      </w:r>
    </w:p>
    <w:p>
      <w:r>
        <w:rPr>
          <w:b/>
        </w:rPr>
        <w:t xml:space="preserve">4. </w:t>
      </w:r>
      <w:r>
        <w:t>Never hide the reasoning behind a single AI score.</w:t>
      </w:r>
    </w:p>
    <w:p>
      <w:r>
        <w:rPr>
          <w:b/>
        </w:rPr>
        <w:t xml:space="preserve">5. </w:t>
      </w:r>
      <w:r>
        <w:t>Use consistent semantic colors.</w:t>
      </w:r>
    </w:p>
    <w:p>
      <w:r>
        <w:rPr>
          <w:b/>
        </w:rPr>
        <w:t xml:space="preserve">6. </w:t>
      </w:r>
      <w:r>
        <w:t>Use actual hashes, coordinates and timestamps whenever the backend provides them.</w:t>
      </w:r>
    </w:p>
    <w:p>
      <w:r>
        <w:rPr>
          <w:b/>
        </w:rPr>
        <w:t xml:space="preserve">7. </w:t>
      </w:r>
      <w:r>
        <w:t>Keep animation purposeful.</w:t>
      </w:r>
    </w:p>
    <w:p>
      <w:r>
        <w:rPr>
          <w:b/>
        </w:rPr>
        <w:t xml:space="preserve">8. </w:t>
      </w:r>
      <w:r>
        <w:t>Favor spatial + temporal causality over decorative effects.</w:t>
      </w:r>
    </w:p>
    <w:p>
      <w:r>
        <w:rPr>
          <w:b/>
        </w:rPr>
        <w:t xml:space="preserve">9. </w:t>
      </w:r>
      <w:r>
        <w:t>Make selection states obvious.</w:t>
      </w:r>
    </w:p>
    <w:p>
      <w:r>
        <w:rPr>
          <w:b/>
        </w:rPr>
        <w:t xml:space="preserve">10. </w:t>
      </w:r>
      <w:r>
        <w:t>Make the interface credible before making it flashy.</w:t>
      </w:r>
    </w:p>
    <w:p>
      <w:pPr>
        <w:pStyle w:val="Heading1"/>
      </w:pPr>
      <w:r>
        <w:t>24. Final Product Test</w:t>
      </w:r>
    </w:p>
    <w:p>
      <w:r>
        <w:t>Before SIH submission, a judge should be able to answer these questions within seconds:</w:t>
      </w:r>
    </w:p>
    <w:p>
      <w:pPr>
        <w:pStyle w:val="ListBullet"/>
        <w:spacing w:after="40"/>
      </w:pPr>
      <w:r>
        <w:t>What happened?</w:t>
      </w:r>
    </w:p>
    <w:p>
      <w:pPr>
        <w:pStyle w:val="ListBullet"/>
        <w:spacing w:after="40"/>
      </w:pPr>
      <w:r>
        <w:t>Where is the incident?</w:t>
      </w:r>
    </w:p>
    <w:p>
      <w:pPr>
        <w:pStyle w:val="ListBullet"/>
        <w:spacing w:after="40"/>
      </w:pPr>
      <w:r>
        <w:t>Is it actually oil?</w:t>
      </w:r>
    </w:p>
    <w:p>
      <w:pPr>
        <w:pStyle w:val="ListBullet"/>
        <w:spacing w:after="40"/>
      </w:pPr>
      <w:r>
        <w:t>Where did the spill originate?</w:t>
      </w:r>
    </w:p>
    <w:p>
      <w:pPr>
        <w:pStyle w:val="ListBullet"/>
        <w:spacing w:after="40"/>
      </w:pPr>
      <w:r>
        <w:t>Which vessels were nearby at the relevant time?</w:t>
      </w:r>
    </w:p>
    <w:p>
      <w:pPr>
        <w:pStyle w:val="ListBullet"/>
        <w:spacing w:after="40"/>
      </w:pPr>
      <w:r>
        <w:t>Why is the top-ranked vessel ranked first?</w:t>
      </w:r>
    </w:p>
    <w:p>
      <w:pPr>
        <w:pStyle w:val="ListBullet"/>
        <w:spacing w:after="40"/>
      </w:pPr>
      <w:r>
        <w:t>What evidence supports the attribution?</w:t>
      </w:r>
    </w:p>
    <w:p>
      <w:pPr>
        <w:pStyle w:val="ListBullet"/>
        <w:spacing w:after="40"/>
      </w:pPr>
      <w:r>
        <w:t>Has the evidence chain been tampered with?</w:t>
      </w:r>
    </w:p>
    <w:p>
      <w:pPr>
        <w:pStyle w:val="ListBullet"/>
        <w:spacing w:after="40"/>
      </w:pPr>
      <w:r>
        <w:t>Can the investigation be exported as a dossier?</w:t>
      </w:r>
    </w:p>
    <w:p/>
    <w:p>
      <w:pPr>
        <w:jc w:val="center"/>
      </w:pPr>
      <w:r>
        <w:rPr>
          <w:b/>
        </w:rPr>
        <w:t>SAGAR-DRISHTI · DETECT → CLASSIFY → RECONSTRUCT → ATTRIBUTE → VERIFY → PROVE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