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usiness-requirements-document-brd"/>
    <w:p>
      <w:pPr>
        <w:pStyle w:val="Heading1"/>
      </w:pPr>
      <w:r>
        <w:t xml:space="preserve">Business Requirements Document (BRD)</w:t>
      </w:r>
    </w:p>
    <w:bookmarkStart w:id="20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Retail Credit Risk Assessment &amp; Loan Portfolio Analytics</w:t>
      </w:r>
      <w:r>
        <w:t xml:space="preserve"> </w:t>
      </w:r>
      <w:r>
        <w:rPr>
          <w:i/>
          <w:iCs/>
        </w:rPr>
        <w:t xml:space="preserve">An End-to-End Banking Analytics Project using Excel, SQL, Python &amp; Power BI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background"/>
    <w:p>
      <w:pPr>
        <w:pStyle w:val="Heading1"/>
      </w:pPr>
      <w:r>
        <w:t xml:space="preserve">1. Project Background</w:t>
      </w:r>
    </w:p>
    <w:p>
      <w:pPr>
        <w:pStyle w:val="FirstParagraph"/>
      </w:pPr>
      <w:r>
        <w:t xml:space="preserve">Retail lending is one of the largest revenue sources for commercial banks. At the same time, poor credit decisions can increase Non-Performing Assets (NPAs) and reduce profitability.</w:t>
      </w:r>
    </w:p>
    <w:p>
      <w:pPr>
        <w:pStyle w:val="BodyText"/>
      </w:pPr>
      <w:r>
        <w:t xml:space="preserve">This project simulates the work of a Credit Analyst by analyzing a synthetic retail loan portfolio created using publicly available banking concepts and lending practices. No confidential customer or bank data is used.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problem"/>
    <w:p>
      <w:pPr>
        <w:pStyle w:val="Heading1"/>
      </w:pPr>
      <w:r>
        <w:t xml:space="preserve">2. Business Problem</w:t>
      </w:r>
    </w:p>
    <w:p>
      <w:pPr>
        <w:pStyle w:val="FirstParagraph"/>
      </w:pPr>
      <w:r>
        <w:t xml:space="preserve">The bank has received thousands of retail loan applications and wants to answer the following questions:</w:t>
      </w:r>
    </w:p>
    <w:p>
      <w:pPr>
        <w:pStyle w:val="Compact"/>
        <w:numPr>
          <w:ilvl w:val="0"/>
          <w:numId w:val="1001"/>
        </w:numPr>
      </w:pPr>
      <w:r>
        <w:t xml:space="preserve">Which applicants should be approved?</w:t>
      </w:r>
    </w:p>
    <w:p>
      <w:pPr>
        <w:pStyle w:val="Compact"/>
        <w:numPr>
          <w:ilvl w:val="0"/>
          <w:numId w:val="1001"/>
        </w:numPr>
      </w:pPr>
      <w:r>
        <w:t xml:space="preserve">Which customers represent high credit risk?</w:t>
      </w:r>
    </w:p>
    <w:p>
      <w:pPr>
        <w:pStyle w:val="Compact"/>
        <w:numPr>
          <w:ilvl w:val="0"/>
          <w:numId w:val="1001"/>
        </w:numPr>
      </w:pPr>
      <w:r>
        <w:t xml:space="preserve">What factors influence loan approval?</w:t>
      </w:r>
    </w:p>
    <w:p>
      <w:pPr>
        <w:pStyle w:val="Compact"/>
        <w:numPr>
          <w:ilvl w:val="0"/>
          <w:numId w:val="1001"/>
        </w:numPr>
      </w:pPr>
      <w:r>
        <w:t xml:space="preserve">Which branches perform best?</w:t>
      </w:r>
    </w:p>
    <w:p>
      <w:pPr>
        <w:pStyle w:val="Compact"/>
        <w:numPr>
          <w:ilvl w:val="0"/>
          <w:numId w:val="1001"/>
        </w:numPr>
      </w:pPr>
      <w:r>
        <w:t xml:space="preserve">Which loan products carry the highest risk?</w:t>
      </w:r>
    </w:p>
    <w:p>
      <w:pPr>
        <w:pStyle w:val="Compact"/>
        <w:numPr>
          <w:ilvl w:val="0"/>
          <w:numId w:val="1001"/>
        </w:numPr>
      </w:pPr>
      <w:r>
        <w:t xml:space="preserve">How can the bank improve portfolio quality?</w:t>
      </w:r>
    </w:p>
    <w:p>
      <w:r>
        <w:pict>
          <v:rect style="width:0;height:1.5pt" o:hralign="center" o:hrstd="t" o:hr="t"/>
        </w:pict>
      </w:r>
    </w:p>
    <w:bookmarkEnd w:id="23"/>
    <w:bookmarkStart w:id="24" w:name="project-objectives"/>
    <w:p>
      <w:pPr>
        <w:pStyle w:val="Heading1"/>
      </w:pPr>
      <w:r>
        <w:t xml:space="preserve">3. Project Objectives</w:t>
      </w:r>
    </w:p>
    <w:p>
      <w:pPr>
        <w:pStyle w:val="Compact"/>
        <w:numPr>
          <w:ilvl w:val="0"/>
          <w:numId w:val="1002"/>
        </w:numPr>
      </w:pPr>
      <w:r>
        <w:t xml:space="preserve">Build a realistic synthetic retail banking dataset.</w:t>
      </w:r>
    </w:p>
    <w:p>
      <w:pPr>
        <w:pStyle w:val="Compact"/>
        <w:numPr>
          <w:ilvl w:val="0"/>
          <w:numId w:val="1002"/>
        </w:numPr>
      </w:pPr>
      <w:r>
        <w:t xml:space="preserve">Analyze customer creditworthiness.</w:t>
      </w:r>
    </w:p>
    <w:p>
      <w:pPr>
        <w:pStyle w:val="Compact"/>
        <w:numPr>
          <w:ilvl w:val="0"/>
          <w:numId w:val="1002"/>
        </w:numPr>
      </w:pPr>
      <w:r>
        <w:t xml:space="preserve">Evaluate the impact of CIBIL, FOIR, DTI, LTV, income and employment on loan approval.</w:t>
      </w:r>
    </w:p>
    <w:p>
      <w:pPr>
        <w:pStyle w:val="Compact"/>
        <w:numPr>
          <w:ilvl w:val="0"/>
          <w:numId w:val="1002"/>
        </w:numPr>
      </w:pPr>
      <w:r>
        <w:t xml:space="preserve">Identify high-risk customer segments.</w:t>
      </w:r>
    </w:p>
    <w:p>
      <w:pPr>
        <w:pStyle w:val="Compact"/>
        <w:numPr>
          <w:ilvl w:val="0"/>
          <w:numId w:val="1002"/>
        </w:numPr>
      </w:pPr>
      <w:r>
        <w:t xml:space="preserve">Create executive dashboards for decision-makers.</w:t>
      </w:r>
    </w:p>
    <w:p>
      <w:pPr>
        <w:pStyle w:val="Compact"/>
        <w:numPr>
          <w:ilvl w:val="0"/>
          <w:numId w:val="1002"/>
        </w:numPr>
      </w:pPr>
      <w:r>
        <w:t xml:space="preserve">Provide business recommendations to improve lending decisions.</w:t>
      </w:r>
    </w:p>
    <w:p>
      <w:r>
        <w:pict>
          <v:rect style="width:0;height:1.5pt" o:hralign="center" o:hrstd="t" o:hr="t"/>
        </w:pict>
      </w:r>
    </w:p>
    <w:bookmarkEnd w:id="24"/>
    <w:bookmarkStart w:id="27" w:name="project-scope"/>
    <w:p>
      <w:pPr>
        <w:pStyle w:val="Heading1"/>
      </w:pPr>
      <w:r>
        <w:t xml:space="preserve">4. Project Scope</w:t>
      </w:r>
    </w:p>
    <w:bookmarkStart w:id="25" w:name="included"/>
    <w:p>
      <w:pPr>
        <w:pStyle w:val="Heading3"/>
      </w:pPr>
      <w:r>
        <w:t xml:space="preserve">Included</w:t>
      </w:r>
    </w:p>
    <w:p>
      <w:pPr>
        <w:pStyle w:val="Compact"/>
        <w:numPr>
          <w:ilvl w:val="0"/>
          <w:numId w:val="1003"/>
        </w:numPr>
      </w:pPr>
      <w:r>
        <w:t xml:space="preserve">Home Loans</w:t>
      </w:r>
    </w:p>
    <w:p>
      <w:pPr>
        <w:pStyle w:val="Compact"/>
        <w:numPr>
          <w:ilvl w:val="0"/>
          <w:numId w:val="1003"/>
        </w:numPr>
      </w:pPr>
      <w:r>
        <w:t xml:space="preserve">Car Loans</w:t>
      </w:r>
    </w:p>
    <w:p>
      <w:pPr>
        <w:pStyle w:val="Compact"/>
        <w:numPr>
          <w:ilvl w:val="0"/>
          <w:numId w:val="1003"/>
        </w:numPr>
      </w:pPr>
      <w:r>
        <w:t xml:space="preserve">Personal Loans</w:t>
      </w:r>
    </w:p>
    <w:p>
      <w:pPr>
        <w:pStyle w:val="Compact"/>
        <w:numPr>
          <w:ilvl w:val="0"/>
          <w:numId w:val="1003"/>
        </w:numPr>
      </w:pPr>
      <w:r>
        <w:t xml:space="preserve">Education Loans</w:t>
      </w:r>
    </w:p>
    <w:bookmarkEnd w:id="25"/>
    <w:bookmarkStart w:id="26" w:name="excluded"/>
    <w:p>
      <w:pPr>
        <w:pStyle w:val="Heading3"/>
      </w:pPr>
      <w:r>
        <w:t xml:space="preserve">Excluded</w:t>
      </w:r>
    </w:p>
    <w:p>
      <w:pPr>
        <w:pStyle w:val="Compact"/>
        <w:numPr>
          <w:ilvl w:val="0"/>
          <w:numId w:val="1004"/>
        </w:numPr>
      </w:pPr>
      <w:r>
        <w:t xml:space="preserve">Corporate Loans</w:t>
      </w:r>
    </w:p>
    <w:p>
      <w:pPr>
        <w:pStyle w:val="Compact"/>
        <w:numPr>
          <w:ilvl w:val="0"/>
          <w:numId w:val="1004"/>
        </w:numPr>
      </w:pPr>
      <w:r>
        <w:t xml:space="preserve">MSME Loans</w:t>
      </w:r>
    </w:p>
    <w:p>
      <w:pPr>
        <w:pStyle w:val="Compact"/>
        <w:numPr>
          <w:ilvl w:val="0"/>
          <w:numId w:val="1004"/>
        </w:numPr>
      </w:pPr>
      <w:r>
        <w:t xml:space="preserve">Agricultural Loans</w:t>
      </w:r>
    </w:p>
    <w:p>
      <w:pPr>
        <w:pStyle w:val="Compact"/>
        <w:numPr>
          <w:ilvl w:val="0"/>
          <w:numId w:val="1004"/>
        </w:numPr>
      </w:pPr>
      <w:r>
        <w:t xml:space="preserve">Credit Card Portfolio</w:t>
      </w:r>
    </w:p>
    <w:p>
      <w:pPr>
        <w:pStyle w:val="Compact"/>
        <w:numPr>
          <w:ilvl w:val="0"/>
          <w:numId w:val="1004"/>
        </w:numPr>
      </w:pPr>
      <w:r>
        <w:t xml:space="preserve">Gold Loans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akeholders"/>
    <w:p>
      <w:pPr>
        <w:pStyle w:val="Heading1"/>
      </w:pPr>
      <w:r>
        <w:t xml:space="preserve">5. Stakeholders</w:t>
      </w:r>
    </w:p>
    <w:p>
      <w:pPr>
        <w:pStyle w:val="Compact"/>
        <w:numPr>
          <w:ilvl w:val="0"/>
          <w:numId w:val="1005"/>
        </w:numPr>
      </w:pPr>
      <w:r>
        <w:t xml:space="preserve">Credit Manager</w:t>
      </w:r>
    </w:p>
    <w:p>
      <w:pPr>
        <w:pStyle w:val="Compact"/>
        <w:numPr>
          <w:ilvl w:val="0"/>
          <w:numId w:val="1005"/>
        </w:numPr>
      </w:pPr>
      <w:r>
        <w:t xml:space="preserve">Branch Manager</w:t>
      </w:r>
    </w:p>
    <w:p>
      <w:pPr>
        <w:pStyle w:val="Compact"/>
        <w:numPr>
          <w:ilvl w:val="0"/>
          <w:numId w:val="1005"/>
        </w:numPr>
      </w:pPr>
      <w:r>
        <w:t xml:space="preserve">Regional Credit Head</w:t>
      </w:r>
    </w:p>
    <w:p>
      <w:pPr>
        <w:pStyle w:val="Compact"/>
        <w:numPr>
          <w:ilvl w:val="0"/>
          <w:numId w:val="1005"/>
        </w:numPr>
      </w:pPr>
      <w:r>
        <w:t xml:space="preserve">Retail Banking Team</w:t>
      </w:r>
    </w:p>
    <w:p>
      <w:pPr>
        <w:pStyle w:val="Compact"/>
        <w:numPr>
          <w:ilvl w:val="0"/>
          <w:numId w:val="1005"/>
        </w:numPr>
      </w:pPr>
      <w:r>
        <w:t xml:space="preserve">Risk Management Team</w:t>
      </w:r>
    </w:p>
    <w:p>
      <w:pPr>
        <w:pStyle w:val="Compact"/>
        <w:numPr>
          <w:ilvl w:val="0"/>
          <w:numId w:val="1005"/>
        </w:numPr>
      </w:pPr>
      <w:r>
        <w:t xml:space="preserve">Business Analytics Team</w:t>
      </w:r>
    </w:p>
    <w:p>
      <w:r>
        <w:pict>
          <v:rect style="width:0;height:1.5pt" o:hralign="center" o:hrstd="t" o:hr="t"/>
        </w:pict>
      </w:r>
    </w:p>
    <w:bookmarkEnd w:id="28"/>
    <w:bookmarkStart w:id="29" w:name="key-performance-indicators-kpis"/>
    <w:p>
      <w:pPr>
        <w:pStyle w:val="Heading1"/>
      </w:pPr>
      <w:r>
        <w:t xml:space="preserve">6. Key Performance Indicators (KPIs)</w:t>
      </w:r>
    </w:p>
    <w:p>
      <w:pPr>
        <w:pStyle w:val="Compact"/>
        <w:numPr>
          <w:ilvl w:val="0"/>
          <w:numId w:val="1006"/>
        </w:numPr>
      </w:pPr>
      <w:r>
        <w:t xml:space="preserve">Total Applications</w:t>
      </w:r>
    </w:p>
    <w:p>
      <w:pPr>
        <w:pStyle w:val="Compact"/>
        <w:numPr>
          <w:ilvl w:val="0"/>
          <w:numId w:val="1006"/>
        </w:numPr>
      </w:pPr>
      <w:r>
        <w:t xml:space="preserve">Total Approved</w:t>
      </w:r>
    </w:p>
    <w:p>
      <w:pPr>
        <w:pStyle w:val="Compact"/>
        <w:numPr>
          <w:ilvl w:val="0"/>
          <w:numId w:val="1006"/>
        </w:numPr>
      </w:pPr>
      <w:r>
        <w:t xml:space="preserve">Total Rejected</w:t>
      </w:r>
    </w:p>
    <w:p>
      <w:pPr>
        <w:pStyle w:val="Compact"/>
        <w:numPr>
          <w:ilvl w:val="0"/>
          <w:numId w:val="1006"/>
        </w:numPr>
      </w:pPr>
      <w:r>
        <w:t xml:space="preserve">Approval Rate</w:t>
      </w:r>
    </w:p>
    <w:p>
      <w:pPr>
        <w:pStyle w:val="Compact"/>
        <w:numPr>
          <w:ilvl w:val="0"/>
          <w:numId w:val="1006"/>
        </w:numPr>
      </w:pPr>
      <w:r>
        <w:t xml:space="preserve">Average CIBIL Score</w:t>
      </w:r>
    </w:p>
    <w:p>
      <w:pPr>
        <w:pStyle w:val="Compact"/>
        <w:numPr>
          <w:ilvl w:val="0"/>
          <w:numId w:val="1006"/>
        </w:numPr>
      </w:pPr>
      <w:r>
        <w:t xml:space="preserve">Average Loan Amount</w:t>
      </w:r>
    </w:p>
    <w:p>
      <w:pPr>
        <w:pStyle w:val="Compact"/>
        <w:numPr>
          <w:ilvl w:val="0"/>
          <w:numId w:val="1006"/>
        </w:numPr>
      </w:pPr>
      <w:r>
        <w:t xml:space="preserve">Average FOIR</w:t>
      </w:r>
    </w:p>
    <w:p>
      <w:pPr>
        <w:pStyle w:val="Compact"/>
        <w:numPr>
          <w:ilvl w:val="0"/>
          <w:numId w:val="1006"/>
        </w:numPr>
      </w:pPr>
      <w:r>
        <w:t xml:space="preserve">Average DTI</w:t>
      </w:r>
    </w:p>
    <w:p>
      <w:pPr>
        <w:pStyle w:val="Compact"/>
        <w:numPr>
          <w:ilvl w:val="0"/>
          <w:numId w:val="1006"/>
        </w:numPr>
      </w:pPr>
      <w:r>
        <w:t xml:space="preserve">Average LTV</w:t>
      </w:r>
    </w:p>
    <w:p>
      <w:pPr>
        <w:pStyle w:val="Compact"/>
        <w:numPr>
          <w:ilvl w:val="0"/>
          <w:numId w:val="1006"/>
        </w:numPr>
      </w:pPr>
      <w:r>
        <w:t xml:space="preserve">Portfolio Value</w:t>
      </w:r>
    </w:p>
    <w:p>
      <w:pPr>
        <w:pStyle w:val="Compact"/>
        <w:numPr>
          <w:ilvl w:val="0"/>
          <w:numId w:val="1006"/>
        </w:numPr>
      </w:pPr>
      <w:r>
        <w:t xml:space="preserve">Branch-wise Approval Rate</w:t>
      </w:r>
    </w:p>
    <w:p>
      <w:pPr>
        <w:pStyle w:val="Compact"/>
        <w:numPr>
          <w:ilvl w:val="0"/>
          <w:numId w:val="1006"/>
        </w:numPr>
      </w:pPr>
      <w:r>
        <w:t xml:space="preserve">Occupation-wise Approval Rate</w:t>
      </w:r>
    </w:p>
    <w:p>
      <w:pPr>
        <w:pStyle w:val="Compact"/>
        <w:numPr>
          <w:ilvl w:val="0"/>
          <w:numId w:val="1006"/>
        </w:numPr>
      </w:pPr>
      <w:r>
        <w:t xml:space="preserve">City-wise Approval Rate</w:t>
      </w:r>
    </w:p>
    <w:p>
      <w:pPr>
        <w:pStyle w:val="Compact"/>
        <w:numPr>
          <w:ilvl w:val="0"/>
          <w:numId w:val="1006"/>
        </w:numPr>
      </w:pPr>
      <w:r>
        <w:t xml:space="preserve">High-Risk Customer Percentage</w:t>
      </w:r>
    </w:p>
    <w:p>
      <w:r>
        <w:pict>
          <v:rect style="width:0;height:1.5pt" o:hralign="center" o:hrstd="t" o:hr="t"/>
        </w:pict>
      </w:r>
    </w:p>
    <w:bookmarkEnd w:id="29"/>
    <w:bookmarkStart w:id="30" w:name="business-questions"/>
    <w:p>
      <w:pPr>
        <w:pStyle w:val="Heading1"/>
      </w:pPr>
      <w:r>
        <w:t xml:space="preserve">7. Business Questions</w:t>
      </w:r>
    </w:p>
    <w:p>
      <w:pPr>
        <w:pStyle w:val="FirstParagraph"/>
      </w:pPr>
      <w:r>
        <w:t xml:space="preserve">The analysis will answer questions such as:</w:t>
      </w:r>
    </w:p>
    <w:p>
      <w:pPr>
        <w:pStyle w:val="Compact"/>
        <w:numPr>
          <w:ilvl w:val="0"/>
          <w:numId w:val="1007"/>
        </w:numPr>
      </w:pPr>
      <w:r>
        <w:t xml:space="preserve">What is the overall loan approval rate?</w:t>
      </w:r>
    </w:p>
    <w:p>
      <w:pPr>
        <w:pStyle w:val="Compact"/>
        <w:numPr>
          <w:ilvl w:val="0"/>
          <w:numId w:val="1007"/>
        </w:numPr>
      </w:pPr>
      <w:r>
        <w:t xml:space="preserve">Which loan type receives the highest number of applications?</w:t>
      </w:r>
    </w:p>
    <w:p>
      <w:pPr>
        <w:pStyle w:val="Compact"/>
        <w:numPr>
          <w:ilvl w:val="0"/>
          <w:numId w:val="1007"/>
        </w:numPr>
      </w:pPr>
      <w:r>
        <w:t xml:space="preserve">Which loan type has the highest approval rate?</w:t>
      </w:r>
    </w:p>
    <w:p>
      <w:pPr>
        <w:pStyle w:val="Compact"/>
        <w:numPr>
          <w:ilvl w:val="0"/>
          <w:numId w:val="1007"/>
        </w:numPr>
      </w:pPr>
      <w:r>
        <w:t xml:space="preserve">Which occupations receive the highest approvals?</w:t>
      </w:r>
    </w:p>
    <w:p>
      <w:pPr>
        <w:pStyle w:val="Compact"/>
        <w:numPr>
          <w:ilvl w:val="0"/>
          <w:numId w:val="1007"/>
        </w:numPr>
      </w:pPr>
      <w:r>
        <w:t xml:space="preserve">Which cities generate the largest loan portfolio?</w:t>
      </w:r>
    </w:p>
    <w:p>
      <w:pPr>
        <w:pStyle w:val="Compact"/>
        <w:numPr>
          <w:ilvl w:val="0"/>
          <w:numId w:val="1007"/>
        </w:numPr>
      </w:pPr>
      <w:r>
        <w:t xml:space="preserve">How does CIBIL affect loan approval?</w:t>
      </w:r>
    </w:p>
    <w:p>
      <w:pPr>
        <w:pStyle w:val="Compact"/>
        <w:numPr>
          <w:ilvl w:val="0"/>
          <w:numId w:val="1007"/>
        </w:numPr>
      </w:pPr>
      <w:r>
        <w:t xml:space="preserve">How does FOIR affect approval?</w:t>
      </w:r>
    </w:p>
    <w:p>
      <w:pPr>
        <w:pStyle w:val="Compact"/>
        <w:numPr>
          <w:ilvl w:val="0"/>
          <w:numId w:val="1007"/>
        </w:numPr>
      </w:pPr>
      <w:r>
        <w:t xml:space="preserve">Which branches process the highest-value loans?</w:t>
      </w:r>
    </w:p>
    <w:p>
      <w:pPr>
        <w:pStyle w:val="Compact"/>
        <w:numPr>
          <w:ilvl w:val="0"/>
          <w:numId w:val="1007"/>
        </w:numPr>
      </w:pPr>
      <w:r>
        <w:t xml:space="preserve">Which customer segments are high risk?</w:t>
      </w:r>
    </w:p>
    <w:p>
      <w:pPr>
        <w:pStyle w:val="Compact"/>
        <w:numPr>
          <w:ilvl w:val="0"/>
          <w:numId w:val="1007"/>
        </w:numPr>
      </w:pPr>
      <w:r>
        <w:t xml:space="preserve">What recommendations can improve lending quality?</w:t>
      </w:r>
    </w:p>
    <w:p>
      <w:r>
        <w:pict>
          <v:rect style="width:0;height:1.5pt" o:hralign="center" o:hrstd="t" o:hr="t"/>
        </w:pict>
      </w:r>
    </w:p>
    <w:bookmarkEnd w:id="30"/>
    <w:bookmarkStart w:id="31" w:name="data-source"/>
    <w:p>
      <w:pPr>
        <w:pStyle w:val="Heading1"/>
      </w:pPr>
      <w:r>
        <w:t xml:space="preserve">8. Data Source</w:t>
      </w:r>
    </w:p>
    <w:p>
      <w:pPr>
        <w:pStyle w:val="FirstParagraph"/>
      </w:pPr>
      <w:r>
        <w:t xml:space="preserve">The dataset is</w:t>
      </w:r>
      <w:r>
        <w:t xml:space="preserve"> </w:t>
      </w:r>
      <w:r>
        <w:rPr>
          <w:b/>
          <w:bCs/>
        </w:rPr>
        <w:t xml:space="preserve">synthetic</w:t>
      </w:r>
      <w:r>
        <w:t xml:space="preserve">.</w:t>
      </w:r>
    </w:p>
    <w:p>
      <w:pPr>
        <w:pStyle w:val="BodyText"/>
      </w:pPr>
      <w:r>
        <w:t xml:space="preserve">It is generated using realistic banking rules inspired by publicly available retail lending concepts, including:</w:t>
      </w:r>
    </w:p>
    <w:p>
      <w:pPr>
        <w:pStyle w:val="Compact"/>
        <w:numPr>
          <w:ilvl w:val="0"/>
          <w:numId w:val="1008"/>
        </w:numPr>
      </w:pPr>
      <w:r>
        <w:t xml:space="preserve">Credit score (CIBIL)</w:t>
      </w:r>
    </w:p>
    <w:p>
      <w:pPr>
        <w:pStyle w:val="Compact"/>
        <w:numPr>
          <w:ilvl w:val="0"/>
          <w:numId w:val="1008"/>
        </w:numPr>
      </w:pPr>
      <w:r>
        <w:t xml:space="preserve">Income assessment</w:t>
      </w:r>
    </w:p>
    <w:p>
      <w:pPr>
        <w:pStyle w:val="Compact"/>
        <w:numPr>
          <w:ilvl w:val="0"/>
          <w:numId w:val="1008"/>
        </w:numPr>
      </w:pPr>
      <w:r>
        <w:t xml:space="preserve">Employment profile</w:t>
      </w:r>
    </w:p>
    <w:p>
      <w:pPr>
        <w:pStyle w:val="Compact"/>
        <w:numPr>
          <w:ilvl w:val="0"/>
          <w:numId w:val="1008"/>
        </w:numPr>
      </w:pPr>
      <w:r>
        <w:t xml:space="preserve">Existing debt obligations</w:t>
      </w:r>
    </w:p>
    <w:p>
      <w:pPr>
        <w:pStyle w:val="Compact"/>
        <w:numPr>
          <w:ilvl w:val="0"/>
          <w:numId w:val="1008"/>
        </w:numPr>
      </w:pPr>
      <w:r>
        <w:t xml:space="preserve">FOIR</w:t>
      </w:r>
    </w:p>
    <w:p>
      <w:pPr>
        <w:pStyle w:val="Compact"/>
        <w:numPr>
          <w:ilvl w:val="0"/>
          <w:numId w:val="1008"/>
        </w:numPr>
      </w:pPr>
      <w:r>
        <w:t xml:space="preserve">DTI</w:t>
      </w:r>
    </w:p>
    <w:p>
      <w:pPr>
        <w:pStyle w:val="Compact"/>
        <w:numPr>
          <w:ilvl w:val="0"/>
          <w:numId w:val="1008"/>
        </w:numPr>
      </w:pPr>
      <w:r>
        <w:t xml:space="preserve">LTV</w:t>
      </w:r>
    </w:p>
    <w:p>
      <w:pPr>
        <w:pStyle w:val="Compact"/>
        <w:numPr>
          <w:ilvl w:val="0"/>
          <w:numId w:val="1008"/>
        </w:numPr>
      </w:pPr>
      <w:r>
        <w:t xml:space="preserve">Loan tenure</w:t>
      </w:r>
    </w:p>
    <w:p>
      <w:pPr>
        <w:pStyle w:val="Compact"/>
        <w:numPr>
          <w:ilvl w:val="0"/>
          <w:numId w:val="1008"/>
        </w:numPr>
      </w:pPr>
      <w:r>
        <w:t xml:space="preserve">Interest rate</w:t>
      </w:r>
    </w:p>
    <w:p>
      <w:pPr>
        <w:pStyle w:val="Compact"/>
        <w:numPr>
          <w:ilvl w:val="0"/>
          <w:numId w:val="1008"/>
        </w:numPr>
      </w:pPr>
      <w:r>
        <w:t xml:space="preserve">Loan purpose</w:t>
      </w:r>
    </w:p>
    <w:p>
      <w:pPr>
        <w:pStyle w:val="FirstParagraph"/>
      </w:pPr>
      <w:r>
        <w:t xml:space="preserve">No confidential customer information is included.</w:t>
      </w:r>
    </w:p>
    <w:p>
      <w:r>
        <w:pict>
          <v:rect style="width:0;height:1.5pt" o:hralign="center" o:hrstd="t" o:hr="t"/>
        </w:pict>
      </w:r>
    </w:p>
    <w:bookmarkEnd w:id="31"/>
    <w:bookmarkStart w:id="32" w:name="expected-deliverables"/>
    <w:p>
      <w:pPr>
        <w:pStyle w:val="Heading1"/>
      </w:pPr>
      <w:r>
        <w:t xml:space="preserve">9. Expected Deliverables</w:t>
      </w:r>
    </w:p>
    <w:p>
      <w:pPr>
        <w:pStyle w:val="Compact"/>
        <w:numPr>
          <w:ilvl w:val="0"/>
          <w:numId w:val="1009"/>
        </w:numPr>
      </w:pPr>
      <w:r>
        <w:t xml:space="preserve">Data Dictionary</w:t>
      </w:r>
    </w:p>
    <w:p>
      <w:pPr>
        <w:pStyle w:val="Compact"/>
        <w:numPr>
          <w:ilvl w:val="0"/>
          <w:numId w:val="1009"/>
        </w:numPr>
      </w:pPr>
      <w:r>
        <w:t xml:space="preserve">Synthetic Banking Dataset</w:t>
      </w:r>
    </w:p>
    <w:p>
      <w:pPr>
        <w:pStyle w:val="Compact"/>
        <w:numPr>
          <w:ilvl w:val="0"/>
          <w:numId w:val="1009"/>
        </w:numPr>
      </w:pPr>
      <w:r>
        <w:t xml:space="preserve">Excel Dashboard</w:t>
      </w:r>
    </w:p>
    <w:p>
      <w:pPr>
        <w:pStyle w:val="Compact"/>
        <w:numPr>
          <w:ilvl w:val="0"/>
          <w:numId w:val="1009"/>
        </w:numPr>
      </w:pPr>
      <w:r>
        <w:t xml:space="preserve">SQL Database &amp; Queries</w:t>
      </w:r>
    </w:p>
    <w:p>
      <w:pPr>
        <w:pStyle w:val="Compact"/>
        <w:numPr>
          <w:ilvl w:val="0"/>
          <w:numId w:val="1009"/>
        </w:numPr>
      </w:pPr>
      <w:r>
        <w:t xml:space="preserve">Python Exploratory Data Analysis</w:t>
      </w:r>
    </w:p>
    <w:p>
      <w:pPr>
        <w:pStyle w:val="Compact"/>
        <w:numPr>
          <w:ilvl w:val="0"/>
          <w:numId w:val="1009"/>
        </w:numPr>
      </w:pPr>
      <w:r>
        <w:t xml:space="preserve">Power BI Dashboard</w:t>
      </w:r>
    </w:p>
    <w:p>
      <w:pPr>
        <w:pStyle w:val="Compact"/>
        <w:numPr>
          <w:ilvl w:val="0"/>
          <w:numId w:val="1009"/>
        </w:numPr>
      </w:pPr>
      <w:r>
        <w:t xml:space="preserve">Final Project Report</w:t>
      </w:r>
    </w:p>
    <w:p>
      <w:pPr>
        <w:pStyle w:val="Compact"/>
        <w:numPr>
          <w:ilvl w:val="0"/>
          <w:numId w:val="1009"/>
        </w:numPr>
      </w:pPr>
      <w:r>
        <w:t xml:space="preserve">GitHub Repository</w:t>
      </w:r>
    </w:p>
    <w:p>
      <w:pPr>
        <w:pStyle w:val="Compact"/>
        <w:numPr>
          <w:ilvl w:val="0"/>
          <w:numId w:val="1009"/>
        </w:numPr>
      </w:pPr>
      <w:r>
        <w:t xml:space="preserve">Resume Project Entry</w:t>
      </w:r>
    </w:p>
    <w:p>
      <w:pPr>
        <w:pStyle w:val="Compact"/>
        <w:numPr>
          <w:ilvl w:val="0"/>
          <w:numId w:val="1009"/>
        </w:numPr>
      </w:pPr>
      <w:r>
        <w:t xml:space="preserve">Interview Presentation</w:t>
      </w:r>
    </w:p>
    <w:p>
      <w:r>
        <w:pict>
          <v:rect style="width:0;height:1.5pt" o:hralign="center" o:hrstd="t" o:hr="t"/>
        </w:pict>
      </w:r>
    </w:p>
    <w:bookmarkEnd w:id="32"/>
    <w:bookmarkStart w:id="33" w:name="success-criteria"/>
    <w:p>
      <w:pPr>
        <w:pStyle w:val="Heading1"/>
      </w:pPr>
      <w:r>
        <w:t xml:space="preserve">10. Success Criteria</w:t>
      </w:r>
    </w:p>
    <w:p>
      <w:pPr>
        <w:pStyle w:val="FirstParagraph"/>
      </w:pPr>
      <w:r>
        <w:t xml:space="preserve">The project will be considered successful if it:</w:t>
      </w:r>
    </w:p>
    <w:p>
      <w:pPr>
        <w:pStyle w:val="Compact"/>
        <w:numPr>
          <w:ilvl w:val="0"/>
          <w:numId w:val="1010"/>
        </w:numPr>
      </w:pPr>
      <w:r>
        <w:t xml:space="preserve">Demonstrates realistic banking analysis.</w:t>
      </w:r>
    </w:p>
    <w:p>
      <w:pPr>
        <w:pStyle w:val="Compact"/>
        <w:numPr>
          <w:ilvl w:val="0"/>
          <w:numId w:val="1010"/>
        </w:numPr>
      </w:pPr>
      <w:r>
        <w:t xml:space="preserve">Produces actionable business insights.</w:t>
      </w:r>
    </w:p>
    <w:p>
      <w:pPr>
        <w:pStyle w:val="Compact"/>
        <w:numPr>
          <w:ilvl w:val="0"/>
          <w:numId w:val="1010"/>
        </w:numPr>
      </w:pPr>
      <w:r>
        <w:t xml:space="preserve">Includes professional dashboards.</w:t>
      </w:r>
    </w:p>
    <w:p>
      <w:pPr>
        <w:pStyle w:val="Compact"/>
        <w:numPr>
          <w:ilvl w:val="0"/>
          <w:numId w:val="1010"/>
        </w:numPr>
      </w:pPr>
      <w:r>
        <w:t xml:space="preserve">Is technically correct and well documented.</w:t>
      </w:r>
    </w:p>
    <w:p>
      <w:pPr>
        <w:pStyle w:val="Compact"/>
        <w:numPr>
          <w:ilvl w:val="0"/>
          <w:numId w:val="1010"/>
        </w:numPr>
      </w:pPr>
      <w:r>
        <w:t xml:space="preserve">Can be confidently explained during interviews.</w:t>
      </w:r>
    </w:p>
    <w:p>
      <w:r>
        <w:pict>
          <v:rect style="width:0;height:1.5pt" o:hralign="center" o:hrstd="t" o:hr="t"/>
        </w:pict>
      </w:r>
    </w:p>
    <w:bookmarkEnd w:id="33"/>
    <w:bookmarkStart w:id="34" w:name="assumptions"/>
    <w:p>
      <w:pPr>
        <w:pStyle w:val="Heading1"/>
      </w:pPr>
      <w:r>
        <w:t xml:space="preserve">11. Assumptions</w:t>
      </w:r>
    </w:p>
    <w:p>
      <w:pPr>
        <w:pStyle w:val="Compact"/>
        <w:numPr>
          <w:ilvl w:val="0"/>
          <w:numId w:val="1011"/>
        </w:numPr>
      </w:pPr>
      <w:r>
        <w:t xml:space="preserve">All customer records are fictional.</w:t>
      </w:r>
    </w:p>
    <w:p>
      <w:pPr>
        <w:pStyle w:val="Compact"/>
        <w:numPr>
          <w:ilvl w:val="0"/>
          <w:numId w:val="1011"/>
        </w:numPr>
      </w:pPr>
      <w:r>
        <w:t xml:space="preserve">Banking concepts follow publicly available industry practices.</w:t>
      </w:r>
    </w:p>
    <w:p>
      <w:pPr>
        <w:pStyle w:val="Compact"/>
        <w:numPr>
          <w:ilvl w:val="0"/>
          <w:numId w:val="1011"/>
        </w:numPr>
      </w:pPr>
      <w:r>
        <w:t xml:space="preserve">Approval decisions are generated using documented business rules for educational purposes.</w:t>
      </w:r>
    </w:p>
    <w:p>
      <w:pPr>
        <w:pStyle w:val="Compact"/>
        <w:numPr>
          <w:ilvl w:val="0"/>
          <w:numId w:val="1011"/>
        </w:numPr>
      </w:pPr>
      <w:r>
        <w:t xml:space="preserve">The project is intended for academic learning and portfolio development.</w:t>
      </w:r>
    </w:p>
    <w:p>
      <w:r>
        <w:pict>
          <v:rect style="width:0;height:1.5pt" o:hralign="center" o:hrstd="t" o:hr="t"/>
        </w:pict>
      </w:r>
    </w:p>
    <w:bookmarkEnd w:id="34"/>
    <w:bookmarkStart w:id="35" w:name="expected-business-outcome"/>
    <w:p>
      <w:pPr>
        <w:pStyle w:val="Heading1"/>
      </w:pPr>
      <w:r>
        <w:t xml:space="preserve">12. Expected Business Outcome</w:t>
      </w:r>
    </w:p>
    <w:p>
      <w:pPr>
        <w:pStyle w:val="FirstParagraph"/>
      </w:pPr>
      <w:r>
        <w:t xml:space="preserve">By completing this project, a Credit Manager should be able to:</w:t>
      </w:r>
    </w:p>
    <w:p>
      <w:pPr>
        <w:pStyle w:val="Compact"/>
        <w:numPr>
          <w:ilvl w:val="0"/>
          <w:numId w:val="1012"/>
        </w:numPr>
      </w:pPr>
      <w:r>
        <w:t xml:space="preserve">Understand portfolio composition.</w:t>
      </w:r>
    </w:p>
    <w:p>
      <w:pPr>
        <w:pStyle w:val="Compact"/>
        <w:numPr>
          <w:ilvl w:val="0"/>
          <w:numId w:val="1012"/>
        </w:numPr>
      </w:pPr>
      <w:r>
        <w:t xml:space="preserve">Identify high-risk borrowers.</w:t>
      </w:r>
    </w:p>
    <w:p>
      <w:pPr>
        <w:pStyle w:val="Compact"/>
        <w:numPr>
          <w:ilvl w:val="0"/>
          <w:numId w:val="1012"/>
        </w:numPr>
      </w:pPr>
      <w:r>
        <w:t xml:space="preserve">Evaluate branch performance.</w:t>
      </w:r>
    </w:p>
    <w:p>
      <w:pPr>
        <w:pStyle w:val="Compact"/>
        <w:numPr>
          <w:ilvl w:val="0"/>
          <w:numId w:val="1012"/>
        </w:numPr>
      </w:pPr>
      <w:r>
        <w:t xml:space="preserve">Assess key drivers of loan approval.</w:t>
      </w:r>
    </w:p>
    <w:p>
      <w:pPr>
        <w:pStyle w:val="Compact"/>
        <w:numPr>
          <w:ilvl w:val="0"/>
          <w:numId w:val="1012"/>
        </w:numPr>
      </w:pPr>
      <w:r>
        <w:t xml:space="preserve">Improve lending quality through data-driven recommendations.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2026-07-09T13:32:47Z</dcterms:created>
  <dcterms:modified xsi:type="dcterms:W3CDTF">2026-07-09T13:32:47Z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