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I couldn’t retrieve the exact contents of the </w:t>
      </w:r>
      <w:hyperlink w:history="1" r:id="rIdibgc2fd1n_oumbzvht4tr">
        <w:r>
          <w:rPr>
            <w:rStyle w:val="Hyperlink"/>
          </w:rPr>
          <w:t xml:space="preserve">LLD</w:t>
        </w:r>
      </w:hyperlink>
      <w:r>
        <w:rPr>
          <w:rStyle w:val="Normal"/>
        </w:rPr>
        <w:t xml:space="preserve"> item from your workspace, so I’ve prepared a </w:t>
      </w:r>
      <w:r>
        <w:rPr>
          <w:b/>
          <w:bCs/>
          <w:rStyle w:val="Normal"/>
        </w:rPr>
        <w:t xml:space="preserve">copy-paste-ready LLD draft</w:t>
      </w:r>
      <w:r>
        <w:rPr>
          <w:rStyle w:val="Normal"/>
        </w:rPr>
        <w:t xml:space="preserve"> aligned to the </w:t>
      </w:r>
      <w:r>
        <w:rPr>
          <w:b/>
          <w:bCs/>
          <w:rStyle w:val="Normal"/>
        </w:rPr>
        <w:t xml:space="preserve">accessible project document structure and module requirements</w:t>
      </w:r>
      <w:r>
        <w:rPr>
          <w:rStyle w:val="Normal"/>
        </w:rPr>
        <w:t xml:space="preserve"> I found for </w:t>
      </w:r>
      <w:r>
        <w:rPr>
          <w:b/>
          <w:bCs/>
          <w:rStyle w:val="Normal"/>
        </w:rPr>
        <w:t xml:space="preserve">Data Uploads</w:t>
      </w:r>
      <w:r>
        <w:rPr>
          <w:rStyle w:val="Normal"/>
        </w:rPr>
        <w:t xml:space="preserve">. If you’re targeting a </w:t>
      </w:r>
      <w:r>
        <w:rPr>
          <w:b/>
          <w:bCs/>
          <w:rStyle w:val="Normal"/>
        </w:rPr>
        <w:t xml:space="preserve">different module</w:t>
      </w:r>
      <w:r>
        <w:rPr>
          <w:rStyle w:val="Normal"/>
        </w:rPr>
        <w:t xml:space="preserve">, reply with just the module name (for example: </w:t>
      </w:r>
      <w:r>
        <w:rPr>
          <w:i/>
          <w:iCs/>
          <w:rStyle w:val="Normal"/>
        </w:rPr>
        <w:t xml:space="preserve">I-Search</w:t>
      </w:r>
      <w:r>
        <w:rPr>
          <w:rStyle w:val="Normal"/>
        </w:rPr>
        <w:t xml:space="preserve">, </w:t>
      </w:r>
      <w:r>
        <w:rPr>
          <w:i/>
          <w:iCs/>
          <w:rStyle w:val="Normal"/>
        </w:rPr>
        <w:t xml:space="preserve">Reporting Portal</w:t>
      </w:r>
      <w:r>
        <w:rPr>
          <w:rStyle w:val="Normal"/>
        </w:rPr>
        <w:t xml:space="preserve">, </w:t>
      </w:r>
      <w:r>
        <w:rPr>
          <w:i/>
          <w:iCs/>
          <w:rStyle w:val="Normal"/>
        </w:rPr>
        <w:t xml:space="preserve">Training</w:t>
      </w:r>
      <w:r>
        <w:rPr>
          <w:rStyle w:val="Normal"/>
        </w:rPr>
        <w:t xml:space="preserve">, </w:t>
      </w:r>
      <w:r>
        <w:rPr>
          <w:i/>
          <w:iCs/>
          <w:rStyle w:val="Normal"/>
        </w:rPr>
        <w:t xml:space="preserve">RCM</w:t>
      </w:r>
      <w:r>
        <w:rPr>
          <w:rStyle w:val="Normal"/>
        </w:rPr>
        <w:t xml:space="preserve">), and I’ll remap this 1:1 to that module’s FRS/SRS/HLD. I based the draft below on </w:t>
      </w:r>
      <w:hyperlink w:history="1" r:id="rIdp0vnsmqqj5dn5siaax1aq">
        <w:r>
          <w:rPr>
            <w:rStyle w:val="Hyperlink"/>
          </w:rPr>
          <w:t xml:space="preserve">Project Insight 2.0_FRS_DataUploads_v1.0_v1.0.docx</w:t>
        </w:r>
      </w:hyperlink>
      <w:r>
        <w:rPr>
          <w:rStyle w:val="Normal"/>
        </w:rPr>
        <w:t xml:space="preserve">, </w:t>
      </w:r>
      <w:hyperlink w:history="1" r:id="rId44627ia8wohjjfsqwvmhi">
        <w:r>
          <w:rPr>
            <w:rStyle w:val="Hyperlink"/>
          </w:rPr>
          <w:t xml:space="preserve">Project Insight 2.0_SRS_DataUploads_v1.2.docx</w:t>
        </w:r>
      </w:hyperlink>
      <w:r>
        <w:rPr>
          <w:rStyle w:val="Normal"/>
        </w:rPr>
        <w:t xml:space="preserve">, </w:t>
      </w:r>
      <w:hyperlink w:history="1" r:id="rIdmgbetbxb1qbesl4yspxmc">
        <w:r>
          <w:rPr>
            <w:rStyle w:val="Hyperlink"/>
          </w:rPr>
          <w:t xml:space="preserve">CBDT_Insight_2_0_HLD_V_1_1_v1.0.docx</w:t>
        </w:r>
      </w:hyperlink>
      <w:r>
        <w:rPr>
          <w:rStyle w:val="Normal"/>
        </w:rPr>
        <w:t xml:space="preserve">, CBDT_Insight.0_Data_HLD_V_1.1_v1.0.docx, and </w:t>
      </w:r>
      <w:hyperlink w:history="1" r:id="rIdwslnxkokr89os_hx4zmtr">
        <w:r>
          <w:rPr>
            <w:rStyle w:val="Hyperlink"/>
          </w:rPr>
          <w:t xml:space="preserve">CBDT_Insights_2_0_Solution_Architecture_V_1.1_v1.0.docx</w:t>
        </w:r>
      </w:hyperlink>
      <w:r>
        <w:rPr>
          <w:rStyle w:val="Normal"/>
        </w:rPr>
        <w:t xml:space="preserve">. </w:t>
      </w:r>
      <w:r>
        <w:rPr>
          <w:rStyle w:val="FootnoteReference"/>
        </w:rPr>
        <w:footnoteReference w:id="1"/>
      </w:r>
      <w:r>
        <w:t xml:space="preserve"> </w:t>
      </w:r>
      <w:r>
        <w:rPr>
          <w:rStyle w:val="FootnoteReference"/>
        </w:rPr>
        <w:footnoteReference w:id="2"/>
      </w:r>
      <w:r>
        <w:t xml:space="preserve"> </w:t>
      </w:r>
      <w:r>
        <w:rPr>
          <w:rStyle w:val="FootnoteReference"/>
        </w:rPr>
        <w:footnoteReference w:id="3"/>
      </w:r>
      <w:r>
        <w:t xml:space="preserve"> </w:t>
      </w:r>
      <w:r>
        <w:rPr>
          <w:rStyle w:val="FootnoteReference"/>
        </w:rPr>
        <w:footnoteReference w:id="4"/>
      </w:r>
      <w:r>
        <w:t xml:space="preserve"> </w:t>
      </w:r>
      <w:r>
        <w:rPr>
          <w:rStyle w:val="FootnoteReference"/>
        </w:rPr>
        <w:footnoteReference w:id="5"/>
      </w:r>
      <w:r>
        <w:t xml:space="preserve"> </w:t>
      </w:r>
      <w:r>
        <w:rPr>
          <w:rStyle w:val="FootnoteReference"/>
        </w:rPr>
        <w:footnoteReference w:id="6"/>
      </w:r>
    </w:p>
    <w:p>
      <w:pPr>
        <w:pStyle w:val="Heading2"/>
      </w:pPr>
      <w:r>
        <w:rPr>
          <w:rStyle w:val="Normal"/>
        </w:rPr>
        <w:t xml:space="preserve">Source basis I used</w:t>
      </w:r>
    </w:p>
    <w:p>
      <w:r>
        <w:rPr>
          <w:rStyle w:val="Normal"/>
        </w:rPr>
        <w:t xml:space="preserve">The accessible </w:t>
      </w:r>
      <w:r>
        <w:rPr>
          <w:b/>
          <w:bCs/>
          <w:rStyle w:val="Normal"/>
        </w:rPr>
        <w:t xml:space="preserve">Data Uploads</w:t>
      </w:r>
      <w:r>
        <w:rPr>
          <w:rStyle w:val="Normal"/>
        </w:rPr>
        <w:t xml:space="preserve"> documents define the module scope as intake of structured, semi-structured, and unstructured information; support for </w:t>
      </w:r>
      <w:r>
        <w:rPr>
          <w:b/>
          <w:bCs/>
          <w:rStyle w:val="Normal"/>
        </w:rPr>
        <w:t xml:space="preserve">bulk upload</w:t>
      </w:r>
      <w:r>
        <w:rPr>
          <w:rStyle w:val="Normal"/>
        </w:rPr>
        <w:t xml:space="preserve"> and </w:t>
      </w:r>
      <w:r>
        <w:rPr>
          <w:b/>
          <w:bCs/>
          <w:rStyle w:val="Normal"/>
        </w:rPr>
        <w:t xml:space="preserve">one-by-one portal upload</w:t>
      </w:r>
      <w:r>
        <w:rPr>
          <w:rStyle w:val="Normal"/>
        </w:rPr>
        <w:t xml:space="preserve">; metadata capture; attachment handling; duplicate checks; approval workflow; additional-information loop; audit trail; OCR/summarization; and linkage to PAN/TAN/ITDREIN and downstream modules. </w:t>
      </w:r>
      <w:r>
        <w:rPr>
          <w:rStyle w:val="FootnoteReference"/>
        </w:rPr>
        <w:footnoteReference w:id="7"/>
      </w:r>
      <w:r>
        <w:t xml:space="preserve"> </w:t>
      </w:r>
      <w:r>
        <w:rPr>
          <w:rStyle w:val="FootnoteReference"/>
        </w:rPr>
        <w:footnoteReference w:id="8"/>
      </w:r>
      <w:r>
        <w:br/>
      </w:r>
      <w:r>
        <w:rPr>
          <w:rStyle w:val="Normal"/>
        </w:rPr>
        <w:t xml:space="preserve">The accessible architecture documents state that the broader platform is </w:t>
      </w:r>
      <w:r>
        <w:rPr>
          <w:b/>
          <w:bCs/>
          <w:rStyle w:val="Normal"/>
        </w:rPr>
        <w:t xml:space="preserve">microservices-based</w:t>
      </w:r>
      <w:r>
        <w:rPr>
          <w:rStyle w:val="Normal"/>
        </w:rPr>
        <w:t xml:space="preserve">, </w:t>
      </w:r>
      <w:r>
        <w:rPr>
          <w:b/>
          <w:bCs/>
          <w:rStyle w:val="Normal"/>
        </w:rPr>
        <w:t xml:space="preserve">API-first</w:t>
      </w:r>
      <w:r>
        <w:rPr>
          <w:rStyle w:val="Normal"/>
        </w:rPr>
        <w:t xml:space="preserve">, uses </w:t>
      </w:r>
      <w:r>
        <w:rPr>
          <w:b/>
          <w:bCs/>
          <w:rStyle w:val="Normal"/>
        </w:rPr>
        <w:t xml:space="preserve">REST over HTTPS</w:t>
      </w:r>
      <w:r>
        <w:rPr>
          <w:rStyle w:val="Normal"/>
        </w:rPr>
        <w:t xml:space="preserve"> for synchronous flows, supports </w:t>
      </w:r>
      <w:r>
        <w:rPr>
          <w:b/>
          <w:bCs/>
          <w:rStyle w:val="Normal"/>
        </w:rPr>
        <w:t xml:space="preserve">versioned contracts</w:t>
      </w:r>
      <w:r>
        <w:rPr>
          <w:rStyle w:val="Normal"/>
        </w:rPr>
        <w:t xml:space="preserve">, and separates channel/BFF/domain/data concerns. </w:t>
      </w:r>
      <w:r>
        <w:rPr>
          <w:rStyle w:val="FootnoteReference"/>
        </w:rPr>
        <w:footnoteReference w:id="9"/>
      </w:r>
      <w:r>
        <w:t xml:space="preserve"> </w:t>
      </w:r>
      <w:r>
        <w:rPr>
          <w:rStyle w:val="FootnoteReference"/>
        </w:rPr>
        <w:footnoteReference w:id="10"/>
      </w:r>
      <w:r>
        <w:br/>
      </w:r>
      <w:r>
        <w:rPr>
          <w:rStyle w:val="Normal"/>
        </w:rPr>
        <w:t xml:space="preserve">The Data Uploads SRS further states that the software interface is </w:t>
      </w:r>
      <w:r>
        <w:rPr>
          <w:b/>
          <w:bCs/>
          <w:rStyle w:val="Normal"/>
        </w:rPr>
        <w:t xml:space="preserve">Java-based microservices</w:t>
      </w:r>
      <w:r>
        <w:rPr>
          <w:rStyle w:val="Normal"/>
        </w:rPr>
        <w:t xml:space="preserve">, </w:t>
      </w:r>
      <w:r>
        <w:rPr>
          <w:b/>
          <w:bCs/>
          <w:rStyle w:val="Normal"/>
        </w:rPr>
        <w:t xml:space="preserve">Angular UI</w:t>
      </w:r>
      <w:r>
        <w:rPr>
          <w:rStyle w:val="Normal"/>
        </w:rPr>
        <w:t xml:space="preserve">, </w:t>
      </w:r>
      <w:r>
        <w:rPr>
          <w:b/>
          <w:bCs/>
          <w:rStyle w:val="Normal"/>
        </w:rPr>
        <w:t xml:space="preserve">REST/Webhook integrations</w:t>
      </w:r>
      <w:r>
        <w:rPr>
          <w:rStyle w:val="Normal"/>
        </w:rPr>
        <w:t xml:space="preserve">, </w:t>
      </w:r>
      <w:r>
        <w:rPr>
          <w:b/>
          <w:bCs/>
          <w:rStyle w:val="Normal"/>
        </w:rPr>
        <w:t xml:space="preserve">token/IAM/RBAC integration</w:t>
      </w:r>
      <w:r>
        <w:rPr>
          <w:rStyle w:val="Normal"/>
        </w:rPr>
        <w:t xml:space="preserve">, and that data is loaded into </w:t>
      </w:r>
      <w:r>
        <w:rPr>
          <w:b/>
          <w:bCs/>
          <w:rStyle w:val="Normal"/>
        </w:rPr>
        <w:t xml:space="preserve">PostgreSQL</w:t>
      </w:r>
      <w:r>
        <w:rPr>
          <w:rStyle w:val="Normal"/>
        </w:rPr>
        <w:t xml:space="preserve"> and subsequently synced downstream. </w:t>
      </w:r>
      <w:r>
        <w:rPr>
          <w:rStyle w:val="FootnoteReference"/>
        </w:rPr>
        <w:footnoteReference w:id="11"/>
      </w:r>
    </w:p>
    <w:p>
      <w:pPr>
        <w:pBdr>
          <w:top w:val="single" w:color="auto" w:sz="12"/>
        </w:pBdr>
        <w:spacing w:after="0"/>
      </w:pPr>
    </w:p>
    <w:p>
      <w:pPr>
        <w:pStyle w:val="Heading1"/>
      </w:pPr>
      <w:r>
        <w:rPr>
          <w:rStyle w:val="Normal"/>
        </w:rPr>
        <w:t xml:space="preserve">Proposed LLD Draft — Data Uploads Module</w:t>
      </w:r>
    </w:p>
    <w:p>
      <w:pPr>
        <w:pBdr>
          <w:left w:val="single" w:color="A6A6A6" w:sz="18" w:space="4"/>
        </w:pBdr>
        <w:ind w:left="180"/>
      </w:pPr>
      <w:r>
        <w:rPr>
          <w:b/>
          <w:bCs/>
          <w:rStyle w:val="Normal"/>
        </w:rPr>
        <w:t xml:space="preserve">Important:</w:t>
      </w:r>
      <w:r>
        <w:rPr>
          <w:rStyle w:val="Normal"/>
        </w:rPr>
        <w:t xml:space="preserve"> The </w:t>
      </w:r>
      <w:r>
        <w:rPr>
          <w:b/>
          <w:bCs/>
          <w:rStyle w:val="Normal"/>
        </w:rPr>
        <w:t xml:space="preserve">endpoint names, payload shapes, tables, and internal component names below are a proposed LLD design</w:t>
      </w:r>
      <w:r>
        <w:rPr>
          <w:rStyle w:val="Normal"/>
        </w:rPr>
        <w:t xml:space="preserve"> created to satisfy the cited requirements. These exact API paths and field names are </w:t>
      </w:r>
      <w:r>
        <w:rPr>
          <w:b/>
          <w:bCs/>
          <w:rStyle w:val="Normal"/>
        </w:rPr>
        <w:t xml:space="preserve">not explicitly defined</w:t>
      </w:r>
      <w:r>
        <w:rPr>
          <w:rStyle w:val="Normal"/>
        </w:rPr>
        <w:t xml:space="preserve"> in the source docs.</w:t>
      </w:r>
    </w:p>
    <w:p>
      <w:pPr>
        <w:pBdr>
          <w:top w:val="single" w:color="auto" w:sz="12"/>
        </w:pBdr>
        <w:spacing w:after="0"/>
      </w:pPr>
    </w:p>
    <w:p>
      <w:pPr>
        <w:pStyle w:val="Heading2"/>
      </w:pPr>
      <w:r>
        <w:rPr>
          <w:rStyle w:val="Normal"/>
        </w:rPr>
        <w:t xml:space="preserve">1. Proposed LLD TOC</w:t>
      </w:r>
    </w:p>
    <w:p>
      <w:r>
        <w:rPr>
          <w:rStyle w:val="Normal"/>
        </w:rPr>
        <w:t xml:space="preserve">This TOC is aligned to the accessible project document patterns (intro → scope → interfaces → functions/use cases → NFR → constraints → traceability/supporting information). </w:t>
      </w:r>
      <w:r>
        <w:rPr>
          <w:rStyle w:val="FootnoteReference"/>
        </w:rPr>
        <w:footnoteReference w:id="12"/>
      </w:r>
      <w:r>
        <w:t xml:space="preserve"> </w:t>
      </w:r>
      <w:r>
        <w:rPr>
          <w:rStyle w:val="FootnoteReference"/>
        </w:rPr>
        <w:footnoteReference w:id="13"/>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1. About This Document</w:t>
            </w:r>
          </w:p>
          <w:p>
            <w:pPr>
              <w:spacing w:after="0" w:before="0"/>
            </w:pPr>
            <w:r>
              <w:rPr>
                <w:color w:val="707070"/>
                <w:rStyle w:val="Normal"/>
              </w:rPr>
              <w:t xml:space="preserve">2     </w:t>
            </w:r>
            <w:r>
              <w:rPr>
                <w:rStyle w:val="Normal"/>
                <w:rFonts w:ascii="Consolas" w:cs="Consolas" w:eastAsia="Consolas" w:hAnsi="Consolas"/>
              </w:rPr>
              <w:t xml:space="preserve">   1.1 Purpose</w:t>
            </w:r>
          </w:p>
          <w:p>
            <w:pPr>
              <w:spacing w:after="0" w:before="0"/>
            </w:pPr>
            <w:r>
              <w:rPr>
                <w:color w:val="707070"/>
                <w:rStyle w:val="Normal"/>
              </w:rPr>
              <w:t xml:space="preserve">3     </w:t>
            </w:r>
            <w:r>
              <w:rPr>
                <w:rStyle w:val="Normal"/>
                <w:rFonts w:ascii="Consolas" w:cs="Consolas" w:eastAsia="Consolas" w:hAnsi="Consolas"/>
              </w:rPr>
              <w:t xml:space="preserve">   1.2 Scope</w:t>
            </w:r>
          </w:p>
          <w:p>
            <w:pPr>
              <w:spacing w:after="0" w:before="0"/>
            </w:pPr>
            <w:r>
              <w:rPr>
                <w:color w:val="707070"/>
                <w:rStyle w:val="Normal"/>
              </w:rPr>
              <w:t xml:space="preserve">4     </w:t>
            </w:r>
            <w:r>
              <w:rPr>
                <w:rStyle w:val="Normal"/>
                <w:rFonts w:ascii="Consolas" w:cs="Consolas" w:eastAsia="Consolas" w:hAnsi="Consolas"/>
              </w:rPr>
              <w:t xml:space="preserve">   1.3 References</w:t>
            </w:r>
          </w:p>
          <w:p>
            <w:pPr>
              <w:spacing w:after="0" w:before="0"/>
            </w:pPr>
            <w:r>
              <w:rPr>
                <w:color w:val="707070"/>
                <w:rStyle w:val="Normal"/>
              </w:rPr>
              <w:t xml:space="preserve">5     </w:t>
            </w:r>
            <w:r>
              <w:rPr>
                <w:rStyle w:val="Normal"/>
                <w:rFonts w:ascii="Consolas" w:cs="Consolas" w:eastAsia="Consolas" w:hAnsi="Consolas"/>
              </w:rPr>
              <w:t xml:space="preserve">   1.4 Design Assumptions</w:t>
            </w:r>
          </w:p>
          <w:p>
            <w:pPr>
              <w:spacing w:after="0" w:before="0"/>
            </w:pPr>
            <w:r>
              <w:rPr>
                <w:color w:val="707070"/>
                <w:rStyle w:val="Normal"/>
              </w:rPr>
              <w:t xml:space="preserve">6     </w:t>
            </w:r>
            <w:r>
              <w:rPr>
                <w:rStyle w:val="Normal"/>
                <w:rFonts w:ascii="Consolas" w:cs="Consolas" w:eastAsia="Consolas" w:hAnsi="Consolas"/>
              </w:rPr>
            </w:r>
          </w:p>
          <w:p>
            <w:pPr>
              <w:spacing w:after="0" w:before="0"/>
            </w:pPr>
            <w:r>
              <w:rPr>
                <w:color w:val="707070"/>
                <w:rStyle w:val="Normal"/>
              </w:rPr>
              <w:t xml:space="preserve">7     </w:t>
            </w:r>
            <w:r>
              <w:rPr>
                <w:rStyle w:val="Normal"/>
                <w:rFonts w:ascii="Consolas" w:cs="Consolas" w:eastAsia="Consolas" w:hAnsi="Consolas"/>
              </w:rPr>
              <w:t xml:space="preserve">2. Design Overview</w:t>
            </w:r>
          </w:p>
          <w:p>
            <w:pPr>
              <w:spacing w:after="0" w:before="0"/>
            </w:pPr>
            <w:r>
              <w:rPr>
                <w:color w:val="707070"/>
                <w:rStyle w:val="Normal"/>
              </w:rPr>
              <w:t xml:space="preserve">8     </w:t>
            </w:r>
            <w:r>
              <w:rPr>
                <w:rStyle w:val="Normal"/>
                <w:rFonts w:ascii="Consolas" w:cs="Consolas" w:eastAsia="Consolas" w:hAnsi="Consolas"/>
              </w:rPr>
              <w:t xml:space="preserve">   2.1 Context and Scope</w:t>
            </w:r>
          </w:p>
          <w:p>
            <w:pPr>
              <w:spacing w:after="0" w:before="0"/>
            </w:pPr>
            <w:r>
              <w:rPr>
                <w:color w:val="707070"/>
                <w:rStyle w:val="Normal"/>
              </w:rPr>
              <w:t xml:space="preserve">9     </w:t>
            </w:r>
            <w:r>
              <w:rPr>
                <w:rStyle w:val="Normal"/>
                <w:rFonts w:ascii="Consolas" w:cs="Consolas" w:eastAsia="Consolas" w:hAnsi="Consolas"/>
              </w:rPr>
              <w:t xml:space="preserve">   2.2 Design Goals</w:t>
            </w:r>
          </w:p>
          <w:p>
            <w:pPr>
              <w:spacing w:after="0" w:before="0"/>
            </w:pPr>
            <w:r>
              <w:rPr>
                <w:color w:val="707070"/>
                <w:rStyle w:val="Normal"/>
              </w:rPr>
              <w:t xml:space="preserve">10     </w:t>
            </w:r>
            <w:r>
              <w:rPr>
                <w:rStyle w:val="Normal"/>
                <w:rFonts w:ascii="Consolas" w:cs="Consolas" w:eastAsia="Consolas" w:hAnsi="Consolas"/>
              </w:rPr>
              <w:t xml:space="preserve">   2.3 Architectural Alignment</w:t>
            </w:r>
          </w:p>
          <w:p>
            <w:pPr>
              <w:spacing w:after="0" w:before="0"/>
            </w:pPr>
            <w:r>
              <w:rPr>
                <w:color w:val="707070"/>
                <w:rStyle w:val="Normal"/>
              </w:rPr>
              <w:t xml:space="preserve">11     </w:t>
            </w:r>
            <w:r>
              <w:rPr>
                <w:rStyle w:val="Normal"/>
                <w:rFonts w:ascii="Consolas" w:cs="Consolas" w:eastAsia="Consolas" w:hAnsi="Consolas"/>
              </w:rPr>
              <w:t xml:space="preserve">   2.4 Personas and Access Model</w:t>
            </w:r>
          </w:p>
          <w:p>
            <w:pPr>
              <w:spacing w:after="0" w:before="0"/>
            </w:pPr>
            <w:r>
              <w:rPr>
                <w:color w:val="707070"/>
                <w:rStyle w:val="Normal"/>
              </w:rPr>
              <w:t xml:space="preserve">12     </w:t>
            </w:r>
            <w:r>
              <w:rPr>
                <w:rStyle w:val="Normal"/>
                <w:rFonts w:ascii="Consolas" w:cs="Consolas" w:eastAsia="Consolas" w:hAnsi="Consolas"/>
              </w:rPr>
            </w:r>
          </w:p>
          <w:p>
            <w:pPr>
              <w:spacing w:after="0" w:before="0"/>
            </w:pPr>
            <w:r>
              <w:rPr>
                <w:color w:val="707070"/>
                <w:rStyle w:val="Normal"/>
              </w:rPr>
              <w:t xml:space="preserve">13     </w:t>
            </w:r>
            <w:r>
              <w:rPr>
                <w:rStyle w:val="Normal"/>
                <w:rFonts w:ascii="Consolas" w:cs="Consolas" w:eastAsia="Consolas" w:hAnsi="Consolas"/>
              </w:rPr>
              <w:t xml:space="preserve">3. Component-Level Design</w:t>
            </w:r>
          </w:p>
          <w:p>
            <w:pPr>
              <w:spacing w:after="0" w:before="0"/>
            </w:pPr>
            <w:r>
              <w:rPr>
                <w:color w:val="707070"/>
                <w:rStyle w:val="Normal"/>
              </w:rPr>
              <w:t xml:space="preserve">14     </w:t>
            </w:r>
            <w:r>
              <w:rPr>
                <w:rStyle w:val="Normal"/>
                <w:rFonts w:ascii="Consolas" w:cs="Consolas" w:eastAsia="Consolas" w:hAnsi="Consolas"/>
              </w:rPr>
              <w:t xml:space="preserve">   3.1 Experience Layer</w:t>
            </w:r>
          </w:p>
          <w:p>
            <w:pPr>
              <w:spacing w:after="0" w:before="0"/>
            </w:pPr>
            <w:r>
              <w:rPr>
                <w:color w:val="707070"/>
                <w:rStyle w:val="Normal"/>
              </w:rPr>
              <w:t xml:space="preserve">15     </w:t>
            </w:r>
            <w:r>
              <w:rPr>
                <w:rStyle w:val="Normal"/>
                <w:rFonts w:ascii="Consolas" w:cs="Consolas" w:eastAsia="Consolas" w:hAnsi="Consolas"/>
              </w:rPr>
              <w:t xml:space="preserve">   3.2 BFF / API Gateway Layer</w:t>
            </w:r>
          </w:p>
          <w:p>
            <w:pPr>
              <w:spacing w:after="0" w:before="0"/>
            </w:pPr>
            <w:r>
              <w:rPr>
                <w:color w:val="707070"/>
                <w:rStyle w:val="Normal"/>
              </w:rPr>
              <w:t xml:space="preserve">16     </w:t>
            </w:r>
            <w:r>
              <w:rPr>
                <w:rStyle w:val="Normal"/>
                <w:rFonts w:ascii="Consolas" w:cs="Consolas" w:eastAsia="Consolas" w:hAnsi="Consolas"/>
              </w:rPr>
              <w:t xml:space="preserve">   3.3 Domain Microservices</w:t>
            </w:r>
          </w:p>
          <w:p>
            <w:pPr>
              <w:spacing w:after="0" w:before="0"/>
            </w:pPr>
            <w:r>
              <w:rPr>
                <w:color w:val="707070"/>
                <w:rStyle w:val="Normal"/>
              </w:rPr>
              <w:t xml:space="preserve">17     </w:t>
            </w:r>
            <w:r>
              <w:rPr>
                <w:rStyle w:val="Normal"/>
                <w:rFonts w:ascii="Consolas" w:cs="Consolas" w:eastAsia="Consolas" w:hAnsi="Consolas"/>
              </w:rPr>
              <w:t xml:space="preserve">   3.4 Workflow / Approval Engine</w:t>
            </w:r>
          </w:p>
          <w:p>
            <w:pPr>
              <w:spacing w:after="0" w:before="0"/>
            </w:pPr>
            <w:r>
              <w:rPr>
                <w:color w:val="707070"/>
                <w:rStyle w:val="Normal"/>
              </w:rPr>
              <w:t xml:space="preserve">18     </w:t>
            </w:r>
            <w:r>
              <w:rPr>
                <w:rStyle w:val="Normal"/>
                <w:rFonts w:ascii="Consolas" w:cs="Consolas" w:eastAsia="Consolas" w:hAnsi="Consolas"/>
              </w:rPr>
              <w:t xml:space="preserve">   3.5 Document &amp; Attachment Services</w:t>
            </w:r>
          </w:p>
          <w:p>
            <w:pPr>
              <w:spacing w:after="0" w:before="0"/>
            </w:pPr>
            <w:r>
              <w:rPr>
                <w:color w:val="707070"/>
                <w:rStyle w:val="Normal"/>
              </w:rPr>
              <w:t xml:space="preserve">19     </w:t>
            </w:r>
            <w:r>
              <w:rPr>
                <w:rStyle w:val="Normal"/>
                <w:rFonts w:ascii="Consolas" w:cs="Consolas" w:eastAsia="Consolas" w:hAnsi="Consolas"/>
              </w:rPr>
              <w:t xml:space="preserve">   3.6 Validation &amp; DQ Services</w:t>
            </w:r>
          </w:p>
          <w:p>
            <w:pPr>
              <w:spacing w:after="0" w:before="0"/>
            </w:pPr>
            <w:r>
              <w:rPr>
                <w:color w:val="707070"/>
                <w:rStyle w:val="Normal"/>
              </w:rPr>
              <w:t xml:space="preserve">20     </w:t>
            </w:r>
            <w:r>
              <w:rPr>
                <w:rStyle w:val="Normal"/>
                <w:rFonts w:ascii="Consolas" w:cs="Consolas" w:eastAsia="Consolas" w:hAnsi="Consolas"/>
              </w:rPr>
              <w:t xml:space="preserve">   3.7 Audit / Observability Services</w:t>
            </w:r>
          </w:p>
          <w:p>
            <w:pPr>
              <w:spacing w:after="0" w:before="0"/>
            </w:pPr>
            <w:r>
              <w:rPr>
                <w:color w:val="707070"/>
                <w:rStyle w:val="Normal"/>
              </w:rPr>
              <w:t xml:space="preserve">21     </w:t>
            </w:r>
            <w:r>
              <w:rPr>
                <w:rStyle w:val="Normal"/>
                <w:rFonts w:ascii="Consolas" w:cs="Consolas" w:eastAsia="Consolas" w:hAnsi="Consolas"/>
              </w:rPr>
              <w:t xml:space="preserve">   3.8 Integration Services</w:t>
            </w:r>
          </w:p>
          <w:p>
            <w:pPr>
              <w:spacing w:after="0" w:before="0"/>
            </w:pPr>
            <w:r>
              <w:rPr>
                <w:color w:val="707070"/>
                <w:rStyle w:val="Normal"/>
              </w:rPr>
              <w:t xml:space="preserve">22     </w:t>
            </w:r>
            <w:r>
              <w:rPr>
                <w:rStyle w:val="Normal"/>
                <w:rFonts w:ascii="Consolas" w:cs="Consolas" w:eastAsia="Consolas" w:hAnsi="Consolas"/>
              </w:rPr>
            </w:r>
          </w:p>
          <w:p>
            <w:pPr>
              <w:spacing w:after="0" w:before="0"/>
            </w:pPr>
            <w:r>
              <w:rPr>
                <w:color w:val="707070"/>
                <w:rStyle w:val="Normal"/>
              </w:rPr>
              <w:t xml:space="preserve">23     </w:t>
            </w:r>
            <w:r>
              <w:rPr>
                <w:rStyle w:val="Normal"/>
                <w:rFonts w:ascii="Consolas" w:cs="Consolas" w:eastAsia="Consolas" w:hAnsi="Consolas"/>
              </w:rPr>
              <w:t xml:space="preserve">4. Data Design</w:t>
            </w:r>
          </w:p>
          <w:p>
            <w:pPr>
              <w:spacing w:after="0" w:before="0"/>
            </w:pPr>
            <w:r>
              <w:rPr>
                <w:color w:val="707070"/>
                <w:rStyle w:val="Normal"/>
              </w:rPr>
              <w:t xml:space="preserve">24     </w:t>
            </w:r>
            <w:r>
              <w:rPr>
                <w:rStyle w:val="Normal"/>
                <w:rFonts w:ascii="Consolas" w:cs="Consolas" w:eastAsia="Consolas" w:hAnsi="Consolas"/>
              </w:rPr>
              <w:t xml:space="preserve">   4.1 Canonical Entities</w:t>
            </w:r>
          </w:p>
          <w:p>
            <w:pPr>
              <w:spacing w:after="0" w:before="0"/>
            </w:pPr>
            <w:r>
              <w:rPr>
                <w:color w:val="707070"/>
                <w:rStyle w:val="Normal"/>
              </w:rPr>
              <w:t xml:space="preserve">25     </w:t>
            </w:r>
            <w:r>
              <w:rPr>
                <w:rStyle w:val="Normal"/>
                <w:rFonts w:ascii="Consolas" w:cs="Consolas" w:eastAsia="Consolas" w:hAnsi="Consolas"/>
              </w:rPr>
              <w:t xml:space="preserve">   4.2 PostgreSQL Logical Schema</w:t>
            </w:r>
          </w:p>
          <w:p>
            <w:pPr>
              <w:spacing w:after="0" w:before="0"/>
            </w:pPr>
            <w:r>
              <w:rPr>
                <w:color w:val="707070"/>
                <w:rStyle w:val="Normal"/>
              </w:rPr>
              <w:t xml:space="preserve">26     </w:t>
            </w:r>
            <w:r>
              <w:rPr>
                <w:rStyle w:val="Normal"/>
                <w:rFonts w:ascii="Consolas" w:cs="Consolas" w:eastAsia="Consolas" w:hAnsi="Consolas"/>
              </w:rPr>
              <w:t xml:space="preserve">   4.3 Status Model</w:t>
            </w:r>
          </w:p>
          <w:p>
            <w:pPr>
              <w:spacing w:after="0" w:before="0"/>
            </w:pPr>
            <w:r>
              <w:rPr>
                <w:color w:val="707070"/>
                <w:rStyle w:val="Normal"/>
              </w:rPr>
              <w:t xml:space="preserve">27     </w:t>
            </w:r>
            <w:r>
              <w:rPr>
                <w:rStyle w:val="Normal"/>
                <w:rFonts w:ascii="Consolas" w:cs="Consolas" w:eastAsia="Consolas" w:hAnsi="Consolas"/>
              </w:rPr>
              <w:t xml:space="preserve">   4.4 Audit Model</w:t>
            </w:r>
          </w:p>
          <w:p>
            <w:pPr>
              <w:spacing w:after="0" w:before="0"/>
            </w:pPr>
            <w:r>
              <w:rPr>
                <w:color w:val="707070"/>
                <w:rStyle w:val="Normal"/>
              </w:rPr>
              <w:t xml:space="preserve">28     </w:t>
            </w:r>
            <w:r>
              <w:rPr>
                <w:rStyle w:val="Normal"/>
                <w:rFonts w:ascii="Consolas" w:cs="Consolas" w:eastAsia="Consolas" w:hAnsi="Consolas"/>
              </w:rPr>
              <w:t xml:space="preserve">   4.5 Idempotency / Duplicate Model</w:t>
            </w:r>
          </w:p>
          <w:p>
            <w:pPr>
              <w:spacing w:after="0" w:before="0"/>
            </w:pPr>
            <w:r>
              <w:rPr>
                <w:color w:val="707070"/>
                <w:rStyle w:val="Normal"/>
              </w:rPr>
              <w:t xml:space="preserve">29     </w:t>
            </w:r>
            <w:r>
              <w:rPr>
                <w:rStyle w:val="Normal"/>
                <w:rFonts w:ascii="Consolas" w:cs="Consolas" w:eastAsia="Consolas" w:hAnsi="Consolas"/>
              </w:rPr>
            </w:r>
          </w:p>
          <w:p>
            <w:pPr>
              <w:spacing w:after="0" w:before="0"/>
            </w:pPr>
            <w:r>
              <w:rPr>
                <w:color w:val="707070"/>
                <w:rStyle w:val="Normal"/>
              </w:rPr>
              <w:t xml:space="preserve">30     </w:t>
            </w:r>
            <w:r>
              <w:rPr>
                <w:rStyle w:val="Normal"/>
                <w:rFonts w:ascii="Consolas" w:cs="Consolas" w:eastAsia="Consolas" w:hAnsi="Consolas"/>
              </w:rPr>
              <w:t xml:space="preserve">5. API Design</w:t>
            </w:r>
          </w:p>
          <w:p>
            <w:pPr>
              <w:spacing w:after="0" w:before="0"/>
            </w:pPr>
            <w:r>
              <w:rPr>
                <w:color w:val="707070"/>
                <w:rStyle w:val="Normal"/>
              </w:rPr>
              <w:t xml:space="preserve">31     </w:t>
            </w:r>
            <w:r>
              <w:rPr>
                <w:rStyle w:val="Normal"/>
                <w:rFonts w:ascii="Consolas" w:cs="Consolas" w:eastAsia="Consolas" w:hAnsi="Consolas"/>
              </w:rPr>
              <w:t xml:space="preserve">   5.1 Authentication and Authorization</w:t>
            </w:r>
          </w:p>
          <w:p>
            <w:pPr>
              <w:spacing w:after="0" w:before="0"/>
            </w:pPr>
            <w:r>
              <w:rPr>
                <w:color w:val="707070"/>
                <w:rStyle w:val="Normal"/>
              </w:rPr>
              <w:t xml:space="preserve">32     </w:t>
            </w:r>
            <w:r>
              <w:rPr>
                <w:rStyle w:val="Normal"/>
                <w:rFonts w:ascii="Consolas" w:cs="Consolas" w:eastAsia="Consolas" w:hAnsi="Consolas"/>
              </w:rPr>
              <w:t xml:space="preserve">   5.2 Bulk Upload APIs</w:t>
            </w:r>
          </w:p>
          <w:p>
            <w:pPr>
              <w:spacing w:after="0" w:before="0"/>
            </w:pPr>
            <w:r>
              <w:rPr>
                <w:color w:val="707070"/>
                <w:rStyle w:val="Normal"/>
              </w:rPr>
              <w:t xml:space="preserve">33     </w:t>
            </w:r>
            <w:r>
              <w:rPr>
                <w:rStyle w:val="Normal"/>
                <w:rFonts w:ascii="Consolas" w:cs="Consolas" w:eastAsia="Consolas" w:hAnsi="Consolas"/>
              </w:rPr>
              <w:t xml:space="preserve">   5.3 One-by-One Upload APIs</w:t>
            </w:r>
          </w:p>
          <w:p>
            <w:pPr>
              <w:spacing w:after="0" w:before="0"/>
            </w:pPr>
            <w:r>
              <w:rPr>
                <w:color w:val="707070"/>
                <w:rStyle w:val="Normal"/>
              </w:rPr>
              <w:t xml:space="preserve">34     </w:t>
            </w:r>
            <w:r>
              <w:rPr>
                <w:rStyle w:val="Normal"/>
                <w:rFonts w:ascii="Consolas" w:cs="Consolas" w:eastAsia="Consolas" w:hAnsi="Consolas"/>
              </w:rPr>
              <w:t xml:space="preserve">   5.4 Approval APIs</w:t>
            </w:r>
          </w:p>
          <w:p>
            <w:pPr>
              <w:spacing w:after="0" w:before="0"/>
            </w:pPr>
            <w:r>
              <w:rPr>
                <w:color w:val="707070"/>
                <w:rStyle w:val="Normal"/>
              </w:rPr>
              <w:t xml:space="preserve">35     </w:t>
            </w:r>
            <w:r>
              <w:rPr>
                <w:rStyle w:val="Normal"/>
                <w:rFonts w:ascii="Consolas" w:cs="Consolas" w:eastAsia="Consolas" w:hAnsi="Consolas"/>
              </w:rPr>
              <w:t xml:space="preserve">   5.5 Additional Information APIs</w:t>
            </w:r>
          </w:p>
          <w:p>
            <w:pPr>
              <w:spacing w:after="0" w:before="0"/>
            </w:pPr>
            <w:r>
              <w:rPr>
                <w:color w:val="707070"/>
                <w:rStyle w:val="Normal"/>
              </w:rPr>
              <w:t xml:space="preserve">36     </w:t>
            </w:r>
            <w:r>
              <w:rPr>
                <w:rStyle w:val="Normal"/>
                <w:rFonts w:ascii="Consolas" w:cs="Consolas" w:eastAsia="Consolas" w:hAnsi="Consolas"/>
              </w:rPr>
              <w:t xml:space="preserve">   5.6 Tracking / Status APIs</w:t>
            </w:r>
          </w:p>
          <w:p>
            <w:pPr>
              <w:spacing w:after="0" w:before="0"/>
            </w:pPr>
            <w:r>
              <w:rPr>
                <w:color w:val="707070"/>
                <w:rStyle w:val="Normal"/>
              </w:rPr>
              <w:t xml:space="preserve">37     </w:t>
            </w:r>
            <w:r>
              <w:rPr>
                <w:rStyle w:val="Normal"/>
                <w:rFonts w:ascii="Consolas" w:cs="Consolas" w:eastAsia="Consolas" w:hAnsi="Consolas"/>
              </w:rPr>
              <w:t xml:space="preserve">   5.7 Error Model</w:t>
            </w:r>
          </w:p>
          <w:p>
            <w:pPr>
              <w:spacing w:after="0" w:before="0"/>
            </w:pPr>
            <w:r>
              <w:rPr>
                <w:color w:val="707070"/>
                <w:rStyle w:val="Normal"/>
              </w:rPr>
              <w:t xml:space="preserve">38     </w:t>
            </w:r>
            <w:r>
              <w:rPr>
                <w:rStyle w:val="Normal"/>
                <w:rFonts w:ascii="Consolas" w:cs="Consolas" w:eastAsia="Consolas" w:hAnsi="Consolas"/>
              </w:rPr>
            </w:r>
          </w:p>
          <w:p>
            <w:pPr>
              <w:spacing w:after="0" w:before="0"/>
            </w:pPr>
            <w:r>
              <w:rPr>
                <w:color w:val="707070"/>
                <w:rStyle w:val="Normal"/>
              </w:rPr>
              <w:t xml:space="preserve">39     </w:t>
            </w:r>
            <w:r>
              <w:rPr>
                <w:rStyle w:val="Normal"/>
                <w:rFonts w:ascii="Consolas" w:cs="Consolas" w:eastAsia="Consolas" w:hAnsi="Consolas"/>
              </w:rPr>
              <w:t xml:space="preserve">6. Detailed Use Case Realization</w:t>
            </w:r>
          </w:p>
          <w:p>
            <w:pPr>
              <w:spacing w:after="0" w:before="0"/>
            </w:pPr>
            <w:r>
              <w:rPr>
                <w:color w:val="707070"/>
                <w:rStyle w:val="Normal"/>
              </w:rPr>
              <w:t xml:space="preserve">40     </w:t>
            </w:r>
            <w:r>
              <w:rPr>
                <w:rStyle w:val="Normal"/>
                <w:rFonts w:ascii="Consolas" w:cs="Consolas" w:eastAsia="Consolas" w:hAnsi="Consolas"/>
              </w:rPr>
              <w:t xml:space="preserve">   6.1 UC-DU-02 Packet Preparation</w:t>
            </w:r>
          </w:p>
          <w:p>
            <w:pPr>
              <w:spacing w:after="0" w:before="0"/>
            </w:pPr>
            <w:r>
              <w:rPr>
                <w:color w:val="707070"/>
                <w:rStyle w:val="Normal"/>
              </w:rPr>
              <w:t xml:space="preserve">41     </w:t>
            </w:r>
            <w:r>
              <w:rPr>
                <w:rStyle w:val="Normal"/>
                <w:rFonts w:ascii="Consolas" w:cs="Consolas" w:eastAsia="Consolas" w:hAnsi="Consolas"/>
              </w:rPr>
              <w:t xml:space="preserve">   6.2 UC-DU-03 Secure Package Creation</w:t>
            </w:r>
          </w:p>
          <w:p>
            <w:pPr>
              <w:spacing w:after="0" w:before="0"/>
            </w:pPr>
            <w:r>
              <w:rPr>
                <w:color w:val="707070"/>
                <w:rStyle w:val="Normal"/>
              </w:rPr>
              <w:t xml:space="preserve">42     </w:t>
            </w:r>
            <w:r>
              <w:rPr>
                <w:rStyle w:val="Normal"/>
                <w:rFonts w:ascii="Consolas" w:cs="Consolas" w:eastAsia="Consolas" w:hAnsi="Consolas"/>
              </w:rPr>
              <w:t xml:space="preserve">   6.3 UC-DU-04 Bulk Portal Upload</w:t>
            </w:r>
          </w:p>
          <w:p>
            <w:pPr>
              <w:spacing w:after="0" w:before="0"/>
            </w:pPr>
            <w:r>
              <w:rPr>
                <w:color w:val="707070"/>
                <w:rStyle w:val="Normal"/>
              </w:rPr>
              <w:t xml:space="preserve">43     </w:t>
            </w:r>
            <w:r>
              <w:rPr>
                <w:rStyle w:val="Normal"/>
                <w:rFonts w:ascii="Consolas" w:cs="Consolas" w:eastAsia="Consolas" w:hAnsi="Consolas"/>
              </w:rPr>
              <w:t xml:space="preserve">   6.4 UC-DU-05 One-by-One Upload</w:t>
            </w:r>
          </w:p>
          <w:p>
            <w:pPr>
              <w:spacing w:after="0" w:before="0"/>
            </w:pPr>
            <w:r>
              <w:rPr>
                <w:color w:val="707070"/>
                <w:rStyle w:val="Normal"/>
              </w:rPr>
              <w:t xml:space="preserve">44     </w:t>
            </w:r>
            <w:r>
              <w:rPr>
                <w:rStyle w:val="Normal"/>
                <w:rFonts w:ascii="Consolas" w:cs="Consolas" w:eastAsia="Consolas" w:hAnsi="Consolas"/>
              </w:rPr>
              <w:t xml:space="preserve">   6.5 UC-DU-06 Approval Flow</w:t>
            </w:r>
          </w:p>
          <w:p>
            <w:pPr>
              <w:spacing w:after="0" w:before="0"/>
            </w:pPr>
            <w:r>
              <w:rPr>
                <w:color w:val="707070"/>
                <w:rStyle w:val="Normal"/>
              </w:rPr>
              <w:t xml:space="preserve">45     </w:t>
            </w:r>
            <w:r>
              <w:rPr>
                <w:rStyle w:val="Normal"/>
                <w:rFonts w:ascii="Consolas" w:cs="Consolas" w:eastAsia="Consolas" w:hAnsi="Consolas"/>
              </w:rPr>
              <w:t xml:space="preserve">   6.6 UC-DU-07 Additional Information</w:t>
            </w:r>
          </w:p>
          <w:p>
            <w:pPr>
              <w:spacing w:after="0" w:before="0"/>
            </w:pPr>
            <w:r>
              <w:rPr>
                <w:color w:val="707070"/>
                <w:rStyle w:val="Normal"/>
              </w:rPr>
              <w:t xml:space="preserve">46     </w:t>
            </w:r>
            <w:r>
              <w:rPr>
                <w:rStyle w:val="Normal"/>
                <w:rFonts w:ascii="Consolas" w:cs="Consolas" w:eastAsia="Consolas" w:hAnsi="Consolas"/>
              </w:rPr>
            </w:r>
          </w:p>
          <w:p>
            <w:pPr>
              <w:spacing w:after="0" w:before="0"/>
            </w:pPr>
            <w:r>
              <w:rPr>
                <w:color w:val="707070"/>
                <w:rStyle w:val="Normal"/>
              </w:rPr>
              <w:t xml:space="preserve">47     </w:t>
            </w:r>
            <w:r>
              <w:rPr>
                <w:rStyle w:val="Normal"/>
                <w:rFonts w:ascii="Consolas" w:cs="Consolas" w:eastAsia="Consolas" w:hAnsi="Consolas"/>
              </w:rPr>
              <w:t xml:space="preserve">7. Sequence Diagrams</w:t>
            </w:r>
          </w:p>
          <w:p>
            <w:pPr>
              <w:spacing w:after="0" w:before="0"/>
            </w:pPr>
            <w:r>
              <w:rPr>
                <w:color w:val="707070"/>
                <w:rStyle w:val="Normal"/>
              </w:rPr>
              <w:t xml:space="preserve">48     </w:t>
            </w:r>
            <w:r>
              <w:rPr>
                <w:rStyle w:val="Normal"/>
                <w:rFonts w:ascii="Consolas" w:cs="Consolas" w:eastAsia="Consolas" w:hAnsi="Consolas"/>
              </w:rPr>
              <w:t xml:space="preserve">   7.1 Bulk Preparation and XML Generation</w:t>
            </w:r>
          </w:p>
          <w:p>
            <w:pPr>
              <w:spacing w:after="0" w:before="0"/>
            </w:pPr>
            <w:r>
              <w:rPr>
                <w:color w:val="707070"/>
                <w:rStyle w:val="Normal"/>
              </w:rPr>
              <w:t xml:space="preserve">49     </w:t>
            </w:r>
            <w:r>
              <w:rPr>
                <w:rStyle w:val="Normal"/>
                <w:rFonts w:ascii="Consolas" w:cs="Consolas" w:eastAsia="Consolas" w:hAnsi="Consolas"/>
              </w:rPr>
              <w:t xml:space="preserve">   7.2 Secure Package Creation</w:t>
            </w:r>
          </w:p>
          <w:p>
            <w:pPr>
              <w:spacing w:after="0" w:before="0"/>
            </w:pPr>
            <w:r>
              <w:rPr>
                <w:color w:val="707070"/>
                <w:rStyle w:val="Normal"/>
              </w:rPr>
              <w:t xml:space="preserve">50     </w:t>
            </w:r>
            <w:r>
              <w:rPr>
                <w:rStyle w:val="Normal"/>
                <w:rFonts w:ascii="Consolas" w:cs="Consolas" w:eastAsia="Consolas" w:hAnsi="Consolas"/>
              </w:rPr>
              <w:t xml:space="preserve">   7.3 Bulk Upload and Acknowledgement</w:t>
            </w:r>
          </w:p>
          <w:p>
            <w:pPr>
              <w:spacing w:after="0" w:before="0"/>
            </w:pPr>
            <w:r>
              <w:rPr>
                <w:color w:val="707070"/>
                <w:rStyle w:val="Normal"/>
              </w:rPr>
              <w:t xml:space="preserve">51     </w:t>
            </w:r>
            <w:r>
              <w:rPr>
                <w:rStyle w:val="Normal"/>
                <w:rFonts w:ascii="Consolas" w:cs="Consolas" w:eastAsia="Consolas" w:hAnsi="Consolas"/>
              </w:rPr>
              <w:t xml:space="preserve">   7.4 One-by-One Submission</w:t>
            </w:r>
          </w:p>
          <w:p>
            <w:pPr>
              <w:spacing w:after="0" w:before="0"/>
            </w:pPr>
            <w:r>
              <w:rPr>
                <w:color w:val="707070"/>
                <w:rStyle w:val="Normal"/>
              </w:rPr>
              <w:t xml:space="preserve">52     </w:t>
            </w:r>
            <w:r>
              <w:rPr>
                <w:rStyle w:val="Normal"/>
                <w:rFonts w:ascii="Consolas" w:cs="Consolas" w:eastAsia="Consolas" w:hAnsi="Consolas"/>
              </w:rPr>
              <w:t xml:space="preserve">   7.5 Two-Level Approval Cycle</w:t>
            </w:r>
          </w:p>
          <w:p>
            <w:pPr>
              <w:spacing w:after="0" w:before="0"/>
            </w:pPr>
            <w:r>
              <w:rPr>
                <w:color w:val="707070"/>
                <w:rStyle w:val="Normal"/>
              </w:rPr>
              <w:t xml:space="preserve">53     </w:t>
            </w:r>
            <w:r>
              <w:rPr>
                <w:rStyle w:val="Normal"/>
                <w:rFonts w:ascii="Consolas" w:cs="Consolas" w:eastAsia="Consolas" w:hAnsi="Consolas"/>
              </w:rPr>
            </w:r>
          </w:p>
          <w:p>
            <w:pPr>
              <w:spacing w:after="0" w:before="0"/>
            </w:pPr>
            <w:r>
              <w:rPr>
                <w:color w:val="707070"/>
                <w:rStyle w:val="Normal"/>
              </w:rPr>
              <w:t xml:space="preserve">54     </w:t>
            </w:r>
            <w:r>
              <w:rPr>
                <w:rStyle w:val="Normal"/>
                <w:rFonts w:ascii="Consolas" w:cs="Consolas" w:eastAsia="Consolas" w:hAnsi="Consolas"/>
              </w:rPr>
              <w:t xml:space="preserve">8. NFR, Security and Controls</w:t>
            </w:r>
          </w:p>
          <w:p>
            <w:pPr>
              <w:spacing w:after="0" w:before="0"/>
            </w:pPr>
            <w:r>
              <w:rPr>
                <w:color w:val="707070"/>
                <w:rStyle w:val="Normal"/>
              </w:rPr>
              <w:t xml:space="preserve">55     </w:t>
            </w:r>
            <w:r>
              <w:rPr>
                <w:rStyle w:val="Normal"/>
                <w:rFonts w:ascii="Consolas" w:cs="Consolas" w:eastAsia="Consolas" w:hAnsi="Consolas"/>
              </w:rPr>
              <w:t xml:space="preserve">   8.1 Security</w:t>
            </w:r>
          </w:p>
          <w:p>
            <w:pPr>
              <w:spacing w:after="0" w:before="0"/>
            </w:pPr>
            <w:r>
              <w:rPr>
                <w:color w:val="707070"/>
                <w:rStyle w:val="Normal"/>
              </w:rPr>
              <w:t xml:space="preserve">56     </w:t>
            </w:r>
            <w:r>
              <w:rPr>
                <w:rStyle w:val="Normal"/>
                <w:rFonts w:ascii="Consolas" w:cs="Consolas" w:eastAsia="Consolas" w:hAnsi="Consolas"/>
              </w:rPr>
              <w:t xml:space="preserve">   8.2 Reliability and Retry</w:t>
            </w:r>
          </w:p>
          <w:p>
            <w:pPr>
              <w:spacing w:after="0" w:before="0"/>
            </w:pPr>
            <w:r>
              <w:rPr>
                <w:color w:val="707070"/>
                <w:rStyle w:val="Normal"/>
              </w:rPr>
              <w:t xml:space="preserve">57     </w:t>
            </w:r>
            <w:r>
              <w:rPr>
                <w:rStyle w:val="Normal"/>
                <w:rFonts w:ascii="Consolas" w:cs="Consolas" w:eastAsia="Consolas" w:hAnsi="Consolas"/>
              </w:rPr>
              <w:t xml:space="preserve">   8.3 Performance</w:t>
            </w:r>
          </w:p>
          <w:p>
            <w:pPr>
              <w:spacing w:after="0" w:before="0"/>
            </w:pPr>
            <w:r>
              <w:rPr>
                <w:color w:val="707070"/>
                <w:rStyle w:val="Normal"/>
              </w:rPr>
              <w:t xml:space="preserve">58     </w:t>
            </w:r>
            <w:r>
              <w:rPr>
                <w:rStyle w:val="Normal"/>
                <w:rFonts w:ascii="Consolas" w:cs="Consolas" w:eastAsia="Consolas" w:hAnsi="Consolas"/>
              </w:rPr>
              <w:t xml:space="preserve">   8.4 Auditability and Traceability</w:t>
            </w:r>
          </w:p>
          <w:p>
            <w:pPr>
              <w:spacing w:after="0" w:before="0"/>
            </w:pPr>
            <w:r>
              <w:rPr>
                <w:color w:val="707070"/>
                <w:rStyle w:val="Normal"/>
              </w:rPr>
              <w:t xml:space="preserve">59     </w:t>
            </w:r>
            <w:r>
              <w:rPr>
                <w:rStyle w:val="Normal"/>
                <w:rFonts w:ascii="Consolas" w:cs="Consolas" w:eastAsia="Consolas" w:hAnsi="Consolas"/>
              </w:rPr>
              <w:t xml:space="preserve">   8.5 Data Quality and Duplicate Detection</w:t>
            </w:r>
          </w:p>
          <w:p>
            <w:pPr>
              <w:spacing w:after="0" w:before="0"/>
            </w:pPr>
            <w:r>
              <w:rPr>
                <w:color w:val="707070"/>
                <w:rStyle w:val="Normal"/>
              </w:rPr>
              <w:t xml:space="preserve">60     </w:t>
            </w:r>
            <w:r>
              <w:rPr>
                <w:rStyle w:val="Normal"/>
                <w:rFonts w:ascii="Consolas" w:cs="Consolas" w:eastAsia="Consolas" w:hAnsi="Consolas"/>
              </w:rPr>
            </w:r>
          </w:p>
          <w:p>
            <w:pPr>
              <w:spacing w:after="0" w:before="0"/>
            </w:pPr>
            <w:r>
              <w:rPr>
                <w:color w:val="707070"/>
                <w:rStyle w:val="Normal"/>
              </w:rPr>
              <w:t xml:space="preserve">61     </w:t>
            </w:r>
            <w:r>
              <w:rPr>
                <w:rStyle w:val="Normal"/>
                <w:rFonts w:ascii="Consolas" w:cs="Consolas" w:eastAsia="Consolas" w:hAnsi="Consolas"/>
              </w:rPr>
              <w:t xml:space="preserve">9. Deployment and Configuration</w:t>
            </w:r>
          </w:p>
          <w:p>
            <w:pPr>
              <w:spacing w:after="0" w:before="0"/>
            </w:pPr>
            <w:r>
              <w:rPr>
                <w:color w:val="707070"/>
                <w:rStyle w:val="Normal"/>
              </w:rPr>
              <w:t xml:space="preserve">62     </w:t>
            </w:r>
            <w:r>
              <w:rPr>
                <w:rStyle w:val="Normal"/>
                <w:rFonts w:ascii="Consolas" w:cs="Consolas" w:eastAsia="Consolas" w:hAnsi="Consolas"/>
              </w:rPr>
              <w:t xml:space="preserve">   9.1 Runtime Components</w:t>
            </w:r>
          </w:p>
          <w:p>
            <w:pPr>
              <w:spacing w:after="0" w:before="0"/>
            </w:pPr>
            <w:r>
              <w:rPr>
                <w:color w:val="707070"/>
                <w:rStyle w:val="Normal"/>
              </w:rPr>
              <w:t xml:space="preserve">63     </w:t>
            </w:r>
            <w:r>
              <w:rPr>
                <w:rStyle w:val="Normal"/>
                <w:rFonts w:ascii="Consolas" w:cs="Consolas" w:eastAsia="Consolas" w:hAnsi="Consolas"/>
              </w:rPr>
              <w:t xml:space="preserve">   9.2 Configurable Masters</w:t>
            </w:r>
          </w:p>
          <w:p>
            <w:pPr>
              <w:spacing w:after="0" w:before="0"/>
            </w:pPr>
            <w:r>
              <w:rPr>
                <w:color w:val="707070"/>
                <w:rStyle w:val="Normal"/>
              </w:rPr>
              <w:t xml:space="preserve">64     </w:t>
            </w:r>
            <w:r>
              <w:rPr>
                <w:rStyle w:val="Normal"/>
                <w:rFonts w:ascii="Consolas" w:cs="Consolas" w:eastAsia="Consolas" w:hAnsi="Consolas"/>
              </w:rPr>
              <w:t xml:space="preserve">   9.3 Promotion and Rollback</w:t>
            </w:r>
          </w:p>
          <w:p>
            <w:pPr>
              <w:spacing w:after="0" w:before="0"/>
            </w:pPr>
            <w:r>
              <w:rPr>
                <w:color w:val="707070"/>
                <w:rStyle w:val="Normal"/>
              </w:rPr>
              <w:t xml:space="preserve">65     </w:t>
            </w:r>
            <w:r>
              <w:rPr>
                <w:rStyle w:val="Normal"/>
                <w:rFonts w:ascii="Consolas" w:cs="Consolas" w:eastAsia="Consolas" w:hAnsi="Consolas"/>
              </w:rPr>
              <w:t xml:space="preserve">   9.4 Logging and Monitoring</w:t>
            </w:r>
          </w:p>
          <w:p>
            <w:pPr>
              <w:spacing w:after="0" w:before="0"/>
            </w:pPr>
            <w:r>
              <w:rPr>
                <w:color w:val="707070"/>
                <w:rStyle w:val="Normal"/>
              </w:rPr>
              <w:t xml:space="preserve">66     </w:t>
            </w:r>
            <w:r>
              <w:rPr>
                <w:rStyle w:val="Normal"/>
                <w:rFonts w:ascii="Consolas" w:cs="Consolas" w:eastAsia="Consolas" w:hAnsi="Consolas"/>
              </w:rPr>
            </w:r>
          </w:p>
          <w:p>
            <w:pPr>
              <w:spacing w:after="0" w:before="0"/>
            </w:pPr>
            <w:r>
              <w:rPr>
                <w:color w:val="707070"/>
                <w:rStyle w:val="Normal"/>
              </w:rPr>
              <w:t xml:space="preserve">67     </w:t>
            </w:r>
            <w:r>
              <w:rPr>
                <w:rStyle w:val="Normal"/>
                <w:rFonts w:ascii="Consolas" w:cs="Consolas" w:eastAsia="Consolas" w:hAnsi="Consolas"/>
              </w:rPr>
              <w:t xml:space="preserve">10. Traceability Matrix</w:t>
            </w:r>
          </w:p>
        </w:tc>
      </w:tr>
    </w:tbl>
    <w:p>
      <w:pPr>
        <w:pBdr>
          <w:top w:val="single" w:color="auto" w:sz="12"/>
        </w:pBdr>
        <w:spacing w:after="0"/>
      </w:pPr>
    </w:p>
    <w:p>
      <w:pPr>
        <w:pStyle w:val="Heading2"/>
      </w:pPr>
      <w:r>
        <w:rPr>
          <w:rStyle w:val="Normal"/>
        </w:rPr>
        <w:t xml:space="preserve">2. Design Overview</w:t>
      </w:r>
    </w:p>
    <w:p>
      <w:r>
        <w:rPr>
          <w:rStyle w:val="Normal"/>
        </w:rPr>
        <w:t xml:space="preserve">The </w:t>
      </w:r>
      <w:r>
        <w:rPr>
          <w:b/>
          <w:bCs/>
          <w:rStyle w:val="Normal"/>
        </w:rPr>
        <w:t xml:space="preserve">Data Uploads</w:t>
      </w:r>
      <w:r>
        <w:rPr>
          <w:rStyle w:val="Normal"/>
        </w:rPr>
        <w:t xml:space="preserve"> module is intended to act as the system’s </w:t>
      </w:r>
      <w:r>
        <w:rPr>
          <w:b/>
          <w:bCs/>
          <w:rStyle w:val="Normal"/>
        </w:rPr>
        <w:t xml:space="preserve">formal intake layer</w:t>
      </w:r>
      <w:r>
        <w:rPr>
          <w:rStyle w:val="Normal"/>
        </w:rPr>
        <w:t xml:space="preserve">, supporting </w:t>
      </w:r>
      <w:r>
        <w:rPr>
          <w:b/>
          <w:bCs/>
          <w:rStyle w:val="Normal"/>
        </w:rPr>
        <w:t xml:space="preserve">bulk utility-based preparation and portal upload</w:t>
      </w:r>
      <w:r>
        <w:rPr>
          <w:rStyle w:val="Normal"/>
        </w:rPr>
        <w:t xml:space="preserve">, </w:t>
      </w:r>
      <w:r>
        <w:rPr>
          <w:b/>
          <w:bCs/>
          <w:rStyle w:val="Normal"/>
        </w:rPr>
        <w:t xml:space="preserve">one-by-one portal capture</w:t>
      </w:r>
      <w:r>
        <w:rPr>
          <w:rStyle w:val="Normal"/>
        </w:rPr>
        <w:t xml:space="preserve">, </w:t>
      </w:r>
      <w:r>
        <w:rPr>
          <w:b/>
          <w:bCs/>
          <w:rStyle w:val="Normal"/>
        </w:rPr>
        <w:t xml:space="preserve">workflow-based approval</w:t>
      </w:r>
      <w:r>
        <w:rPr>
          <w:rStyle w:val="Normal"/>
        </w:rPr>
        <w:t xml:space="preserve">, </w:t>
      </w:r>
      <w:r>
        <w:rPr>
          <w:b/>
          <w:bCs/>
          <w:rStyle w:val="Normal"/>
        </w:rPr>
        <w:t xml:space="preserve">request/response for additional information</w:t>
      </w:r>
      <w:r>
        <w:rPr>
          <w:rStyle w:val="Normal"/>
        </w:rPr>
        <w:t xml:space="preserve">, and </w:t>
      </w:r>
      <w:r>
        <w:rPr>
          <w:b/>
          <w:bCs/>
          <w:rStyle w:val="Normal"/>
        </w:rPr>
        <w:t xml:space="preserve">downstream linkage to profile and other modules</w:t>
      </w:r>
      <w:r>
        <w:rPr>
          <w:rStyle w:val="Normal"/>
        </w:rPr>
        <w:t xml:space="preserve">. </w:t>
      </w:r>
      <w:r>
        <w:rPr>
          <w:rStyle w:val="FootnoteReference"/>
        </w:rPr>
        <w:footnoteReference w:id="14"/>
      </w:r>
      <w:r>
        <w:t xml:space="preserve"> </w:t>
      </w:r>
      <w:r>
        <w:rPr>
          <w:rStyle w:val="FootnoteReference"/>
        </w:rPr>
        <w:footnoteReference w:id="15"/>
      </w:r>
      <w:r>
        <w:br/>
      </w:r>
      <w:r>
        <w:rPr>
          <w:rStyle w:val="Normal"/>
        </w:rPr>
        <w:t xml:space="preserve">The SRS explicitly maps the key use cases as: </w:t>
      </w:r>
      <w:r>
        <w:rPr>
          <w:b/>
          <w:bCs/>
          <w:rStyle w:val="Normal"/>
        </w:rPr>
        <w:t xml:space="preserve">download utility</w:t>
      </w:r>
      <w:r>
        <w:rPr>
          <w:rStyle w:val="Normal"/>
        </w:rPr>
        <w:t xml:space="preserve">, </w:t>
      </w:r>
      <w:r>
        <w:rPr>
          <w:b/>
          <w:bCs/>
          <w:rStyle w:val="Normal"/>
        </w:rPr>
        <w:t xml:space="preserve">prepare packet</w:t>
      </w:r>
      <w:r>
        <w:rPr>
          <w:rStyle w:val="Normal"/>
        </w:rPr>
        <w:t xml:space="preserve">, </w:t>
      </w:r>
      <w:r>
        <w:rPr>
          <w:b/>
          <w:bCs/>
          <w:rStyle w:val="Normal"/>
        </w:rPr>
        <w:t xml:space="preserve">create secure package</w:t>
      </w:r>
      <w:r>
        <w:rPr>
          <w:rStyle w:val="Normal"/>
        </w:rPr>
        <w:t xml:space="preserve">, </w:t>
      </w:r>
      <w:r>
        <w:rPr>
          <w:b/>
          <w:bCs/>
          <w:rStyle w:val="Normal"/>
        </w:rPr>
        <w:t xml:space="preserve">bulk upload</w:t>
      </w:r>
      <w:r>
        <w:rPr>
          <w:rStyle w:val="Normal"/>
        </w:rPr>
        <w:t xml:space="preserve">, </w:t>
      </w:r>
      <w:r>
        <w:rPr>
          <w:b/>
          <w:bCs/>
          <w:rStyle w:val="Normal"/>
        </w:rPr>
        <w:t xml:space="preserve">one-by-one upload</w:t>
      </w:r>
      <w:r>
        <w:rPr>
          <w:rStyle w:val="Normal"/>
        </w:rPr>
        <w:t xml:space="preserve">, </w:t>
      </w:r>
      <w:r>
        <w:rPr>
          <w:b/>
          <w:bCs/>
          <w:rStyle w:val="Normal"/>
        </w:rPr>
        <w:t xml:space="preserve">approval flow</w:t>
      </w:r>
      <w:r>
        <w:rPr>
          <w:rStyle w:val="Normal"/>
        </w:rPr>
        <w:t xml:space="preserve">, </w:t>
      </w:r>
      <w:r>
        <w:rPr>
          <w:b/>
          <w:bCs/>
          <w:rStyle w:val="Normal"/>
        </w:rPr>
        <w:t xml:space="preserve">additional information handling</w:t>
      </w:r>
      <w:r>
        <w:rPr>
          <w:rStyle w:val="Normal"/>
        </w:rPr>
        <w:t xml:space="preserve">, and </w:t>
      </w:r>
      <w:r>
        <w:rPr>
          <w:b/>
          <w:bCs/>
          <w:rStyle w:val="Normal"/>
        </w:rPr>
        <w:t xml:space="preserve">inter-module integration</w:t>
      </w:r>
      <w:r>
        <w:rPr>
          <w:rStyle w:val="Normal"/>
        </w:rPr>
        <w:t xml:space="preserve">. </w:t>
      </w:r>
      <w:r>
        <w:rPr>
          <w:rStyle w:val="FootnoteReference"/>
        </w:rPr>
        <w:footnoteReference w:id="16"/>
      </w:r>
      <w:r>
        <w:br/>
      </w:r>
      <w:r>
        <w:rPr>
          <w:rStyle w:val="Normal"/>
        </w:rPr>
        <w:t xml:space="preserve">The broader HLD/Solution Architecture expects </w:t>
      </w:r>
      <w:r>
        <w:rPr>
          <w:b/>
          <w:bCs/>
          <w:rStyle w:val="Normal"/>
        </w:rPr>
        <w:t xml:space="preserve">modular design</w:t>
      </w:r>
      <w:r>
        <w:rPr>
          <w:rStyle w:val="Normal"/>
        </w:rPr>
        <w:t xml:space="preserve">, </w:t>
      </w:r>
      <w:r>
        <w:rPr>
          <w:b/>
          <w:bCs/>
          <w:rStyle w:val="Normal"/>
        </w:rPr>
        <w:t xml:space="preserve">standardized interfaces</w:t>
      </w:r>
      <w:r>
        <w:rPr>
          <w:rStyle w:val="Normal"/>
        </w:rPr>
        <w:t xml:space="preserve">, </w:t>
      </w:r>
      <w:r>
        <w:rPr>
          <w:b/>
          <w:bCs/>
          <w:rStyle w:val="Normal"/>
        </w:rPr>
        <w:t xml:space="preserve">API-first interaction</w:t>
      </w:r>
      <w:r>
        <w:rPr>
          <w:rStyle w:val="Normal"/>
        </w:rPr>
        <w:t xml:space="preserve">, </w:t>
      </w:r>
      <w:r>
        <w:rPr>
          <w:b/>
          <w:bCs/>
          <w:rStyle w:val="Normal"/>
        </w:rPr>
        <w:t xml:space="preserve">traceability across the lifecycle</w:t>
      </w:r>
      <w:r>
        <w:rPr>
          <w:rStyle w:val="Normal"/>
        </w:rPr>
        <w:t xml:space="preserve">, and </w:t>
      </w:r>
      <w:r>
        <w:rPr>
          <w:b/>
          <w:bCs/>
          <w:rStyle w:val="Normal"/>
        </w:rPr>
        <w:t xml:space="preserve">re-use of shared services</w:t>
      </w:r>
      <w:r>
        <w:rPr>
          <w:rStyle w:val="Normal"/>
        </w:rPr>
        <w:t xml:space="preserve"> such as identity, workflow, notifications, and audit. </w:t>
      </w:r>
      <w:r>
        <w:rPr>
          <w:rStyle w:val="FootnoteReference"/>
        </w:rPr>
        <w:footnoteReference w:id="17"/>
      </w:r>
      <w:r>
        <w:t xml:space="preserve"> </w:t>
      </w:r>
      <w:r>
        <w:rPr>
          <w:rStyle w:val="FootnoteReference"/>
        </w:rPr>
        <w:footnoteReference w:id="18"/>
      </w:r>
    </w:p>
    <w:p>
      <w:pPr>
        <w:pStyle w:val="Heading3"/>
      </w:pPr>
      <w:r>
        <w:rPr>
          <w:rStyle w:val="Normal"/>
        </w:rPr>
        <w:t xml:space="preserve">2.1 Proposed component decomposition</w:t>
      </w:r>
    </w:p>
    <w:p>
      <w:r>
        <w:rPr>
          <w:b/>
          <w:bCs/>
          <w:rStyle w:val="Normal"/>
        </w:rPr>
        <w:t xml:space="preserve">Proposed components (LLD design):</w:t>
      </w:r>
    </w:p>
    <w:p>
      <w:pPr>
        <w:pStyle w:val="ListParagraph"/>
        <w:numPr>
          <w:ilvl w:val="0"/>
          <w:numId w:val="2"/>
        </w:numPr>
      </w:pPr>
      <w:r>
        <w:rPr>
          <w:rStyle w:val="Quote"/>
        </w:rPr>
        <w:t xml:space="preserve">upload-bff</w:t>
      </w:r>
      <w:r>
        <w:rPr>
          <w:rStyle w:val="Normal"/>
        </w:rPr>
        <w:t xml:space="preserve"> — channel-facing BFF for portal UI</w:t>
      </w:r>
    </w:p>
    <w:p>
      <w:pPr>
        <w:pStyle w:val="ListParagraph"/>
        <w:numPr>
          <w:ilvl w:val="0"/>
          <w:numId w:val="2"/>
        </w:numPr>
      </w:pPr>
      <w:r>
        <w:rPr>
          <w:rStyle w:val="Quote"/>
        </w:rPr>
        <w:t xml:space="preserve">bulk-upload-service</w:t>
      </w:r>
      <w:r>
        <w:rPr>
          <w:rStyle w:val="Normal"/>
        </w:rPr>
        <w:t xml:space="preserve"> — bulk package intake, acknowledgement, status tracking</w:t>
      </w:r>
    </w:p>
    <w:p>
      <w:pPr>
        <w:pStyle w:val="ListParagraph"/>
        <w:numPr>
          <w:ilvl w:val="0"/>
          <w:numId w:val="2"/>
        </w:numPr>
      </w:pPr>
      <w:r>
        <w:rPr>
          <w:rStyle w:val="Quote"/>
        </w:rPr>
        <w:t xml:space="preserve">record-upload-service</w:t>
      </w:r>
      <w:r>
        <w:rPr>
          <w:rStyle w:val="Normal"/>
        </w:rPr>
        <w:t xml:space="preserve"> — one-by-one create/edit/draft/submit</w:t>
      </w:r>
    </w:p>
    <w:p>
      <w:pPr>
        <w:pStyle w:val="ListParagraph"/>
        <w:numPr>
          <w:ilvl w:val="0"/>
          <w:numId w:val="2"/>
        </w:numPr>
      </w:pPr>
      <w:r>
        <w:rPr>
          <w:rStyle w:val="Quote"/>
        </w:rPr>
        <w:t xml:space="preserve">approval-service</w:t>
      </w:r>
      <w:r>
        <w:rPr>
          <w:rStyle w:val="Normal"/>
        </w:rPr>
        <w:t xml:space="preserve"> — two-level review/approve/reject/return/additional-info decisioning</w:t>
      </w:r>
    </w:p>
    <w:p>
      <w:pPr>
        <w:pStyle w:val="ListParagraph"/>
        <w:numPr>
          <w:ilvl w:val="0"/>
          <w:numId w:val="2"/>
        </w:numPr>
      </w:pPr>
      <w:r>
        <w:rPr>
          <w:rStyle w:val="Quote"/>
        </w:rPr>
        <w:t xml:space="preserve">validation-service</w:t>
      </w:r>
      <w:r>
        <w:rPr>
          <w:rStyle w:val="Normal"/>
        </w:rPr>
        <w:t xml:space="preserve"> — field/schema/attachment/business-rule validation and duplicate checks</w:t>
      </w:r>
    </w:p>
    <w:p>
      <w:pPr>
        <w:pStyle w:val="ListParagraph"/>
        <w:numPr>
          <w:ilvl w:val="0"/>
          <w:numId w:val="2"/>
        </w:numPr>
      </w:pPr>
      <w:r>
        <w:rPr>
          <w:rStyle w:val="Quote"/>
        </w:rPr>
        <w:t xml:space="preserve">document-service</w:t>
      </w:r>
      <w:r>
        <w:rPr>
          <w:rStyle w:val="Normal"/>
        </w:rPr>
        <w:t xml:space="preserve"> — attachment staging, metadata, linkage, retrieval</w:t>
      </w:r>
    </w:p>
    <w:p>
      <w:pPr>
        <w:pStyle w:val="ListParagraph"/>
        <w:numPr>
          <w:ilvl w:val="0"/>
          <w:numId w:val="2"/>
        </w:numPr>
      </w:pPr>
      <w:r>
        <w:rPr>
          <w:rStyle w:val="Quote"/>
        </w:rPr>
        <w:t xml:space="preserve">audit-service</w:t>
      </w:r>
      <w:r>
        <w:rPr>
          <w:rStyle w:val="Normal"/>
        </w:rPr>
        <w:t xml:space="preserve"> — immutable business audit trail</w:t>
      </w:r>
    </w:p>
    <w:p>
      <w:pPr>
        <w:pStyle w:val="ListParagraph"/>
        <w:numPr>
          <w:ilvl w:val="0"/>
          <w:numId w:val="2"/>
        </w:numPr>
      </w:pPr>
      <w:r>
        <w:rPr>
          <w:rStyle w:val="Quote"/>
        </w:rPr>
        <w:t xml:space="preserve">integration-service</w:t>
      </w:r>
      <w:r>
        <w:rPr>
          <w:rStyle w:val="Normal"/>
        </w:rPr>
        <w:t xml:space="preserve"> — downstream linkage to Profile View / processing / analytics</w:t>
      </w:r>
    </w:p>
    <w:p>
      <w:pPr>
        <w:pStyle w:val="ListParagraph"/>
        <w:numPr>
          <w:ilvl w:val="0"/>
          <w:numId w:val="2"/>
        </w:numPr>
      </w:pPr>
      <w:r>
        <w:rPr>
          <w:rStyle w:val="Quote"/>
        </w:rPr>
        <w:t xml:space="preserve">reference-master-service</w:t>
      </w:r>
      <w:r>
        <w:rPr>
          <w:rStyle w:val="Normal"/>
        </w:rPr>
        <w:t xml:space="preserve"> — metadata masters, lookup values, sensitivity/type masters</w:t>
      </w:r>
    </w:p>
    <w:p>
      <w:r>
        <w:rPr>
          <w:rStyle w:val="Normal"/>
        </w:rPr>
        <w:t xml:space="preserve">The decomposition is justified because the sources require </w:t>
      </w:r>
      <w:r>
        <w:rPr>
          <w:b/>
          <w:bCs/>
          <w:rStyle w:val="Normal"/>
        </w:rPr>
        <w:t xml:space="preserve">RBAC</w:t>
      </w:r>
      <w:r>
        <w:rPr>
          <w:rStyle w:val="Normal"/>
        </w:rPr>
        <w:t xml:space="preserve">, </w:t>
      </w:r>
      <w:r>
        <w:rPr>
          <w:b/>
          <w:bCs/>
          <w:rStyle w:val="Normal"/>
        </w:rPr>
        <w:t xml:space="preserve">workflow</w:t>
      </w:r>
      <w:r>
        <w:rPr>
          <w:rStyle w:val="Normal"/>
        </w:rPr>
        <w:t xml:space="preserve">, </w:t>
      </w:r>
      <w:r>
        <w:rPr>
          <w:b/>
          <w:bCs/>
          <w:rStyle w:val="Normal"/>
        </w:rPr>
        <w:t xml:space="preserve">attachments</w:t>
      </w:r>
      <w:r>
        <w:rPr>
          <w:rStyle w:val="Normal"/>
        </w:rPr>
        <w:t xml:space="preserve">, </w:t>
      </w:r>
      <w:r>
        <w:rPr>
          <w:b/>
          <w:bCs/>
          <w:rStyle w:val="Normal"/>
        </w:rPr>
        <w:t xml:space="preserve">audit trail</w:t>
      </w:r>
      <w:r>
        <w:rPr>
          <w:rStyle w:val="Normal"/>
        </w:rPr>
        <w:t xml:space="preserve">, </w:t>
      </w:r>
      <w:r>
        <w:rPr>
          <w:b/>
          <w:bCs/>
          <w:rStyle w:val="Normal"/>
        </w:rPr>
        <w:t xml:space="preserve">duplicate rejection</w:t>
      </w:r>
      <w:r>
        <w:rPr>
          <w:rStyle w:val="Normal"/>
        </w:rPr>
        <w:t xml:space="preserve">, </w:t>
      </w:r>
      <w:r>
        <w:rPr>
          <w:b/>
          <w:bCs/>
          <w:rStyle w:val="Normal"/>
        </w:rPr>
        <w:t xml:space="preserve">downstream linkage</w:t>
      </w:r>
      <w:r>
        <w:rPr>
          <w:rStyle w:val="Normal"/>
        </w:rPr>
        <w:t xml:space="preserve">, and </w:t>
      </w:r>
      <w:r>
        <w:rPr>
          <w:b/>
          <w:bCs/>
          <w:rStyle w:val="Normal"/>
        </w:rPr>
        <w:t xml:space="preserve">interoperable APIs / microservices</w:t>
      </w:r>
      <w:r>
        <w:rPr>
          <w:rStyle w:val="Normal"/>
        </w:rPr>
        <w:t xml:space="preserve">. </w:t>
      </w:r>
      <w:r>
        <w:rPr>
          <w:rStyle w:val="FootnoteReference"/>
        </w:rPr>
        <w:footnoteReference w:id="19"/>
      </w:r>
      <w:r>
        <w:t xml:space="preserve"> </w:t>
      </w:r>
      <w:r>
        <w:rPr>
          <w:rStyle w:val="FootnoteReference"/>
        </w:rPr>
        <w:footnoteReference w:id="20"/>
      </w:r>
      <w:r>
        <w:t xml:space="preserve"> </w:t>
      </w:r>
      <w:r>
        <w:rPr>
          <w:rStyle w:val="FootnoteReference"/>
        </w:rPr>
        <w:footnoteReference w:id="21"/>
      </w:r>
      <w:r>
        <w:t xml:space="preserve"> </w:t>
      </w:r>
      <w:r>
        <w:rPr>
          <w:rStyle w:val="FootnoteReference"/>
        </w:rPr>
        <w:footnoteReference w:id="22"/>
      </w:r>
    </w:p>
    <w:p>
      <w:pPr>
        <w:pBdr>
          <w:top w:val="single" w:color="auto" w:sz="12"/>
        </w:pBdr>
        <w:spacing w:after="0"/>
      </w:pPr>
    </w:p>
    <w:p>
      <w:pPr>
        <w:pStyle w:val="Heading2"/>
      </w:pPr>
      <w:r>
        <w:rPr>
          <w:rStyle w:val="Normal"/>
        </w:rPr>
        <w:t xml:space="preserve">3. Proposed Core Data Model</w:t>
      </w:r>
    </w:p>
    <w:p>
      <w:r>
        <w:rPr>
          <w:rStyle w:val="Normal"/>
        </w:rPr>
        <w:t xml:space="preserve">The source documents require: metadata capture, supporting documents, packet/record statuses, audit trails, duplicate detection, versioning of original/corrected/updated information, and approval history. </w:t>
      </w:r>
      <w:r>
        <w:rPr>
          <w:rStyle w:val="FootnoteReference"/>
        </w:rPr>
        <w:footnoteReference w:id="23"/>
      </w:r>
      <w:r>
        <w:t xml:space="preserve"> </w:t>
      </w:r>
      <w:r>
        <w:rPr>
          <w:rStyle w:val="FootnoteReference"/>
        </w:rPr>
        <w:footnoteReference w:id="24"/>
      </w:r>
    </w:p>
    <w:p>
      <w:pPr>
        <w:pStyle w:val="Heading3"/>
      </w:pPr>
      <w:r>
        <w:rPr>
          <w:rStyle w:val="Normal"/>
        </w:rPr>
        <w:t xml:space="preserve">3.1 Proposed logical entities</w:t>
      </w:r>
    </w:p>
    <w:p>
      <w:pPr>
        <w:pStyle w:val="ListParagraph"/>
        <w:pStyle w:val="ListParagraph"/>
        <w:numPr>
          <w:ilvl w:val="0"/>
          <w:numId w:val="1"/>
        </w:numPr>
        <w:numPr>
          <w:ilvl w:val="0"/>
          <w:numId w:val="3"/>
        </w:numPr>
      </w:pPr>
      <w:r>
        <w:rPr>
          <w:rStyle w:val="Quote"/>
        </w:rPr>
        <w:t xml:space="preserve">upload_batch</w:t>
      </w:r>
      <w:r>
        <w:rPr>
          <w:rStyle w:val="Normal"/>
        </w:rPr>
        <w:t xml:space="preserve"> — bulk upload submission unit</w:t>
      </w:r>
    </w:p>
    <w:p>
      <w:pPr>
        <w:pStyle w:val="ListParagraph"/>
        <w:pStyle w:val="ListParagraph"/>
        <w:numPr>
          <w:ilvl w:val="0"/>
          <w:numId w:val="1"/>
        </w:numPr>
        <w:numPr>
          <w:ilvl w:val="0"/>
          <w:numId w:val="3"/>
        </w:numPr>
      </w:pPr>
      <w:r>
        <w:rPr>
          <w:rStyle w:val="Quote"/>
        </w:rPr>
        <w:t xml:space="preserve">upload_packet</w:t>
      </w:r>
      <w:r>
        <w:rPr>
          <w:rStyle w:val="Normal"/>
        </w:rPr>
        <w:t xml:space="preserve"> — packet header created in utility / imported to portal</w:t>
      </w:r>
    </w:p>
    <w:p>
      <w:pPr>
        <w:pStyle w:val="ListParagraph"/>
        <w:pStyle w:val="ListParagraph"/>
        <w:numPr>
          <w:ilvl w:val="0"/>
          <w:numId w:val="1"/>
        </w:numPr>
        <w:numPr>
          <w:ilvl w:val="0"/>
          <w:numId w:val="3"/>
        </w:numPr>
      </w:pPr>
      <w:r>
        <w:rPr>
          <w:rStyle w:val="Quote"/>
        </w:rPr>
        <w:t xml:space="preserve">upload_record</w:t>
      </w:r>
      <w:r>
        <w:rPr>
          <w:rStyle w:val="Normal"/>
        </w:rPr>
        <w:t xml:space="preserve"> — atomic one-by-one or decomposed packet row</w:t>
      </w:r>
    </w:p>
    <w:p>
      <w:pPr>
        <w:pStyle w:val="ListParagraph"/>
        <w:pStyle w:val="ListParagraph"/>
        <w:numPr>
          <w:ilvl w:val="0"/>
          <w:numId w:val="1"/>
        </w:numPr>
        <w:numPr>
          <w:ilvl w:val="0"/>
          <w:numId w:val="3"/>
        </w:numPr>
      </w:pPr>
      <w:r>
        <w:rPr>
          <w:rStyle w:val="Quote"/>
        </w:rPr>
        <w:t xml:space="preserve">attachment</w:t>
      </w:r>
      <w:r>
        <w:rPr>
          <w:rStyle w:val="Normal"/>
        </w:rPr>
        <w:t xml:space="preserve"> — uploaded supporting document metadata + blob reference</w:t>
      </w:r>
    </w:p>
    <w:p>
      <w:pPr>
        <w:pStyle w:val="ListParagraph"/>
        <w:pStyle w:val="ListParagraph"/>
        <w:numPr>
          <w:ilvl w:val="0"/>
          <w:numId w:val="1"/>
        </w:numPr>
        <w:numPr>
          <w:ilvl w:val="0"/>
          <w:numId w:val="3"/>
        </w:numPr>
      </w:pPr>
      <w:r>
        <w:rPr>
          <w:rStyle w:val="Quote"/>
        </w:rPr>
        <w:t xml:space="preserve">approval_instance</w:t>
      </w:r>
      <w:r>
        <w:rPr>
          <w:rStyle w:val="Normal"/>
        </w:rPr>
        <w:t xml:space="preserve"> — workflow instance for review path</w:t>
      </w:r>
    </w:p>
    <w:p>
      <w:pPr>
        <w:pStyle w:val="ListParagraph"/>
        <w:pStyle w:val="ListParagraph"/>
        <w:numPr>
          <w:ilvl w:val="0"/>
          <w:numId w:val="1"/>
        </w:numPr>
        <w:numPr>
          <w:ilvl w:val="0"/>
          <w:numId w:val="3"/>
        </w:numPr>
      </w:pPr>
      <w:r>
        <w:rPr>
          <w:rStyle w:val="Quote"/>
        </w:rPr>
        <w:t xml:space="preserve">approval_action</w:t>
      </w:r>
      <w:r>
        <w:rPr>
          <w:rStyle w:val="Normal"/>
        </w:rPr>
        <w:t xml:space="preserve"> — stage-level action history</w:t>
      </w:r>
    </w:p>
    <w:p>
      <w:pPr>
        <w:pStyle w:val="ListParagraph"/>
        <w:pStyle w:val="ListParagraph"/>
        <w:numPr>
          <w:ilvl w:val="0"/>
          <w:numId w:val="1"/>
        </w:numPr>
        <w:numPr>
          <w:ilvl w:val="0"/>
          <w:numId w:val="3"/>
        </w:numPr>
      </w:pPr>
      <w:r>
        <w:rPr>
          <w:rStyle w:val="Quote"/>
        </w:rPr>
        <w:t xml:space="preserve">additional_info_request</w:t>
      </w:r>
      <w:r>
        <w:rPr>
          <w:rStyle w:val="Normal"/>
        </w:rPr>
        <w:t xml:space="preserve"> — clarification request</w:t>
      </w:r>
    </w:p>
    <w:p>
      <w:pPr>
        <w:pStyle w:val="ListParagraph"/>
        <w:pStyle w:val="ListParagraph"/>
        <w:numPr>
          <w:ilvl w:val="0"/>
          <w:numId w:val="1"/>
        </w:numPr>
        <w:numPr>
          <w:ilvl w:val="0"/>
          <w:numId w:val="3"/>
        </w:numPr>
      </w:pPr>
      <w:r>
        <w:rPr>
          <w:rStyle w:val="Quote"/>
        </w:rPr>
        <w:t xml:space="preserve">additional_info_response</w:t>
      </w:r>
      <w:r>
        <w:rPr>
          <w:rStyle w:val="Normal"/>
        </w:rPr>
        <w:t xml:space="preserve"> — uploader response</w:t>
      </w:r>
    </w:p>
    <w:p>
      <w:pPr>
        <w:pStyle w:val="ListParagraph"/>
        <w:pStyle w:val="ListParagraph"/>
        <w:numPr>
          <w:ilvl w:val="0"/>
          <w:numId w:val="1"/>
        </w:numPr>
        <w:numPr>
          <w:ilvl w:val="0"/>
          <w:numId w:val="3"/>
        </w:numPr>
      </w:pPr>
      <w:r>
        <w:rPr>
          <w:rStyle w:val="Quote"/>
        </w:rPr>
        <w:t xml:space="preserve">validation_result</w:t>
      </w:r>
      <w:r>
        <w:rPr>
          <w:rStyle w:val="Normal"/>
        </w:rPr>
        <w:t xml:space="preserve"> — rule failures / warnings / duplicate results</w:t>
      </w:r>
    </w:p>
    <w:p>
      <w:pPr>
        <w:pStyle w:val="ListParagraph"/>
        <w:pStyle w:val="ListParagraph"/>
        <w:numPr>
          <w:ilvl w:val="0"/>
          <w:numId w:val="1"/>
        </w:numPr>
        <w:numPr>
          <w:ilvl w:val="0"/>
          <w:numId w:val="3"/>
        </w:numPr>
      </w:pPr>
      <w:r>
        <w:rPr>
          <w:rStyle w:val="Quote"/>
        </w:rPr>
        <w:t xml:space="preserve">audit_event</w:t>
      </w:r>
      <w:r>
        <w:rPr>
          <w:rStyle w:val="Normal"/>
        </w:rPr>
        <w:t xml:space="preserve"> — immutable action log</w:t>
      </w:r>
    </w:p>
    <w:p>
      <w:pPr>
        <w:pStyle w:val="ListParagraph"/>
        <w:pStyle w:val="ListParagraph"/>
        <w:numPr>
          <w:ilvl w:val="0"/>
          <w:numId w:val="1"/>
        </w:numPr>
        <w:numPr>
          <w:ilvl w:val="0"/>
          <w:numId w:val="3"/>
        </w:numPr>
      </w:pPr>
      <w:r>
        <w:rPr>
          <w:rStyle w:val="Quote"/>
        </w:rPr>
        <w:t xml:space="preserve">profile_linkage</w:t>
      </w:r>
      <w:r>
        <w:rPr>
          <w:rStyle w:val="Normal"/>
        </w:rPr>
        <w:t xml:space="preserve"> — PAN/TAN/ITDREIN mapping status</w:t>
      </w:r>
    </w:p>
    <w:p>
      <w:pPr>
        <w:pStyle w:val="Heading3"/>
      </w:pPr>
      <w:r>
        <w:rPr>
          <w:rStyle w:val="Normal"/>
        </w:rPr>
        <w:t xml:space="preserve">3.2 Proposed status model</w:t>
      </w:r>
    </w:p>
    <w:p>
      <w:r>
        <w:rPr>
          <w:b/>
          <w:bCs/>
          <w:rStyle w:val="Normal"/>
        </w:rPr>
        <w:t xml:space="preserve">Packet / batch statuses (proposed):</w:t>
      </w:r>
    </w:p>
    <w:p>
      <w:pPr>
        <w:pStyle w:val="ListParagraph"/>
        <w:pStyle w:val="ListParagraph"/>
        <w:numPr>
          <w:ilvl w:val="0"/>
          <w:numId w:val="1"/>
        </w:numPr>
        <w:numPr>
          <w:ilvl w:val="0"/>
          <w:numId w:val="4"/>
        </w:numPr>
      </w:pPr>
      <w:r>
        <w:rPr>
          <w:rStyle w:val="Quote"/>
        </w:rPr>
        <w:t xml:space="preserve">DRAFT</w:t>
      </w:r>
    </w:p>
    <w:p>
      <w:pPr>
        <w:pStyle w:val="ListParagraph"/>
        <w:pStyle w:val="ListParagraph"/>
        <w:numPr>
          <w:ilvl w:val="0"/>
          <w:numId w:val="1"/>
        </w:numPr>
        <w:numPr>
          <w:ilvl w:val="0"/>
          <w:numId w:val="4"/>
        </w:numPr>
      </w:pPr>
      <w:r>
        <w:rPr>
          <w:rStyle w:val="Quote"/>
        </w:rPr>
        <w:t xml:space="preserve">VALIDATED</w:t>
      </w:r>
    </w:p>
    <w:p>
      <w:pPr>
        <w:pStyle w:val="ListParagraph"/>
        <w:pStyle w:val="ListParagraph"/>
        <w:numPr>
          <w:ilvl w:val="0"/>
          <w:numId w:val="1"/>
        </w:numPr>
        <w:numPr>
          <w:ilvl w:val="0"/>
          <w:numId w:val="4"/>
        </w:numPr>
      </w:pPr>
      <w:r>
        <w:rPr>
          <w:rStyle w:val="Quote"/>
        </w:rPr>
        <w:t xml:space="preserve">PACKAGE_CREATED</w:t>
      </w:r>
    </w:p>
    <w:p>
      <w:pPr>
        <w:pStyle w:val="ListParagraph"/>
        <w:pStyle w:val="ListParagraph"/>
        <w:numPr>
          <w:ilvl w:val="0"/>
          <w:numId w:val="1"/>
        </w:numPr>
        <w:numPr>
          <w:ilvl w:val="0"/>
          <w:numId w:val="4"/>
        </w:numPr>
      </w:pPr>
      <w:r>
        <w:rPr>
          <w:rStyle w:val="Quote"/>
        </w:rPr>
        <w:t xml:space="preserve">SUBMITTED</w:t>
      </w:r>
    </w:p>
    <w:p>
      <w:pPr>
        <w:pStyle w:val="ListParagraph"/>
        <w:pStyle w:val="ListParagraph"/>
        <w:numPr>
          <w:ilvl w:val="0"/>
          <w:numId w:val="1"/>
        </w:numPr>
        <w:numPr>
          <w:ilvl w:val="0"/>
          <w:numId w:val="4"/>
        </w:numPr>
      </w:pPr>
      <w:r>
        <w:rPr>
          <w:rStyle w:val="Quote"/>
        </w:rPr>
        <w:t xml:space="preserve">FAILED</w:t>
      </w:r>
    </w:p>
    <w:p>
      <w:pPr>
        <w:pStyle w:val="ListParagraph"/>
        <w:pStyle w:val="ListParagraph"/>
        <w:numPr>
          <w:ilvl w:val="0"/>
          <w:numId w:val="1"/>
        </w:numPr>
        <w:numPr>
          <w:ilvl w:val="0"/>
          <w:numId w:val="4"/>
        </w:numPr>
      </w:pPr>
      <w:r>
        <w:rPr>
          <w:rStyle w:val="Quote"/>
        </w:rPr>
        <w:t xml:space="preserve">REJECTED</w:t>
      </w:r>
    </w:p>
    <w:p>
      <w:pPr>
        <w:pStyle w:val="ListParagraph"/>
        <w:pStyle w:val="ListParagraph"/>
        <w:numPr>
          <w:ilvl w:val="0"/>
          <w:numId w:val="1"/>
        </w:numPr>
        <w:numPr>
          <w:ilvl w:val="0"/>
          <w:numId w:val="4"/>
        </w:numPr>
      </w:pPr>
      <w:r>
        <w:rPr>
          <w:rStyle w:val="Quote"/>
        </w:rPr>
        <w:t xml:space="preserve">UNDER_REVIEW</w:t>
      </w:r>
    </w:p>
    <w:p>
      <w:pPr>
        <w:pStyle w:val="ListParagraph"/>
        <w:pStyle w:val="ListParagraph"/>
        <w:numPr>
          <w:ilvl w:val="0"/>
          <w:numId w:val="1"/>
        </w:numPr>
        <w:numPr>
          <w:ilvl w:val="0"/>
          <w:numId w:val="4"/>
        </w:numPr>
      </w:pPr>
      <w:r>
        <w:rPr>
          <w:rStyle w:val="Quote"/>
        </w:rPr>
        <w:t xml:space="preserve">PENDING_APPROVAL_L1</w:t>
      </w:r>
    </w:p>
    <w:p>
      <w:pPr>
        <w:pStyle w:val="ListParagraph"/>
        <w:pStyle w:val="ListParagraph"/>
        <w:numPr>
          <w:ilvl w:val="0"/>
          <w:numId w:val="1"/>
        </w:numPr>
        <w:numPr>
          <w:ilvl w:val="0"/>
          <w:numId w:val="4"/>
        </w:numPr>
      </w:pPr>
      <w:r>
        <w:rPr>
          <w:rStyle w:val="Quote"/>
        </w:rPr>
        <w:t xml:space="preserve">PENDING_APPROVAL_L2</w:t>
      </w:r>
    </w:p>
    <w:p>
      <w:pPr>
        <w:pStyle w:val="ListParagraph"/>
        <w:pStyle w:val="ListParagraph"/>
        <w:numPr>
          <w:ilvl w:val="0"/>
          <w:numId w:val="1"/>
        </w:numPr>
        <w:numPr>
          <w:ilvl w:val="0"/>
          <w:numId w:val="4"/>
        </w:numPr>
      </w:pPr>
      <w:r>
        <w:rPr>
          <w:rStyle w:val="Quote"/>
        </w:rPr>
        <w:t xml:space="preserve">APPROVED</w:t>
      </w:r>
    </w:p>
    <w:p>
      <w:pPr>
        <w:pStyle w:val="ListParagraph"/>
        <w:pStyle w:val="ListParagraph"/>
        <w:numPr>
          <w:ilvl w:val="0"/>
          <w:numId w:val="1"/>
        </w:numPr>
        <w:numPr>
          <w:ilvl w:val="0"/>
          <w:numId w:val="4"/>
        </w:numPr>
      </w:pPr>
      <w:r>
        <w:rPr>
          <w:rStyle w:val="Quote"/>
        </w:rPr>
        <w:t xml:space="preserve">RETURNED_FOR_CORRECTION</w:t>
      </w:r>
    </w:p>
    <w:p>
      <w:pPr>
        <w:pStyle w:val="ListParagraph"/>
        <w:pStyle w:val="ListParagraph"/>
        <w:numPr>
          <w:ilvl w:val="0"/>
          <w:numId w:val="1"/>
        </w:numPr>
        <w:numPr>
          <w:ilvl w:val="0"/>
          <w:numId w:val="4"/>
        </w:numPr>
      </w:pPr>
      <w:r>
        <w:rPr>
          <w:rStyle w:val="Quote"/>
        </w:rPr>
        <w:t xml:space="preserve">PENDING_ADDITIONAL_INFO</w:t>
      </w:r>
    </w:p>
    <w:p>
      <w:r>
        <w:rPr>
          <w:rStyle w:val="Normal"/>
        </w:rPr>
        <w:t xml:space="preserve">These are aligned to statuses explicitly visible in the SRS such as </w:t>
      </w:r>
      <w:r>
        <w:rPr>
          <w:b/>
          <w:bCs/>
          <w:rStyle w:val="Normal"/>
        </w:rPr>
        <w:t xml:space="preserve">Draft Saved, Submitted, Under Processing, Failed, Rejected</w:t>
      </w:r>
      <w:r>
        <w:rPr>
          <w:rStyle w:val="Normal"/>
        </w:rPr>
        <w:t xml:space="preserve">, and approval outcomes such as </w:t>
      </w:r>
      <w:r>
        <w:rPr>
          <w:b/>
          <w:bCs/>
          <w:rStyle w:val="Normal"/>
        </w:rPr>
        <w:t xml:space="preserve">Approved, Rejected, Returned for Correction, Pending Additional Information</w:t>
      </w:r>
      <w:r>
        <w:rPr>
          <w:rStyle w:val="Normal"/>
        </w:rPr>
        <w:t xml:space="preserve">. </w:t>
      </w:r>
      <w:r>
        <w:rPr>
          <w:rStyle w:val="FootnoteReference"/>
        </w:rPr>
        <w:footnoteReference w:id="25"/>
      </w:r>
    </w:p>
    <w:p>
      <w:pPr>
        <w:pBdr>
          <w:top w:val="single" w:color="auto" w:sz="12"/>
        </w:pBdr>
        <w:spacing w:after="0"/>
      </w:pPr>
    </w:p>
    <w:p>
      <w:pPr>
        <w:pStyle w:val="Heading2"/>
      </w:pPr>
      <w:r>
        <w:rPr>
          <w:rStyle w:val="Normal"/>
        </w:rPr>
        <w:t xml:space="preserve">4. Proposed Sequence Diagrams (Mermaid)</w:t>
      </w:r>
    </w:p>
    <w:p>
      <w:pPr>
        <w:pStyle w:val="Heading3"/>
      </w:pPr>
      <w:r>
        <w:rPr>
          <w:rStyle w:val="Normal"/>
        </w:rPr>
        <w:t xml:space="preserve">4.1 UC-DU-02 — Packet preparation and XML generation</w:t>
      </w:r>
    </w:p>
    <w:p>
      <w:r>
        <w:rPr>
          <w:rStyle w:val="Normal"/>
        </w:rPr>
        <w:t xml:space="preserve">The SRS defines packet preparation as: capture packet metadata → capture/import rows → attach documents → validate → correct → generate XML → log audit. </w:t>
      </w:r>
      <w:r>
        <w:rPr>
          <w:rStyle w:val="FootnoteReference"/>
        </w:rPr>
        <w:footnoteReference w:id="26"/>
      </w:r>
    </w:p>
    <w:p>
      <w:r>
        <w:drawing>
          <wp:inline distT="0" distB="0" distL="0" distR="0">
            <wp:extent cx="5734050" cy="5267325"/>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34050" cy="5267325"/>
                    </a:xfrm>
                    <a:prstGeom prst="rect">
                      <a:avLst/>
                    </a:prstGeom>
                  </pic:spPr>
                </pic:pic>
              </a:graphicData>
            </a:graphic>
          </wp:inline>
        </w:drawing>
      </w:r>
    </w:p>
    <w:p>
      <w:pPr>
        <w:pStyle w:val="Heading3"/>
      </w:pPr>
      <w:r>
        <w:rPr>
          <w:rStyle w:val="Normal"/>
        </w:rPr>
        <w:t xml:space="preserve">4.2 UC-DU-03 + UC-DU-04 — Secure package creation and bulk portal submission</w:t>
      </w:r>
    </w:p>
    <w:p>
      <w:r>
        <w:rPr>
          <w:rStyle w:val="Normal"/>
        </w:rPr>
        <w:t xml:space="preserve">The SRS defines secure package creation as selecting the validated XML, resolving linked documents, validating package-readiness, and generating the secure package; bulk portal upload then validates the package, stores it, generates acknowledgement/reference, and routes it to workflow. </w:t>
      </w:r>
      <w:r>
        <w:rPr>
          <w:rStyle w:val="FootnoteReference"/>
        </w:rPr>
        <w:footnoteReference w:id="27"/>
      </w:r>
    </w:p>
    <w:p>
      <w:r>
        <w:drawing>
          <wp:inline distT="0" distB="0" distL="0" distR="0">
            <wp:extent cx="5734050" cy="5267325"/>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5267325"/>
                    </a:xfrm>
                    <a:prstGeom prst="rect">
                      <a:avLst/>
                    </a:prstGeom>
                  </pic:spPr>
                </pic:pic>
              </a:graphicData>
            </a:graphic>
          </wp:inline>
        </w:drawing>
      </w:r>
    </w:p>
    <w:p>
      <w:pPr>
        <w:pStyle w:val="Heading3"/>
      </w:pPr>
      <w:r>
        <w:rPr>
          <w:rStyle w:val="Normal"/>
        </w:rPr>
        <w:t xml:space="preserve">4.3 UC-DU-05 — One-by-one portal upload</w:t>
      </w:r>
    </w:p>
    <w:p>
      <w:r>
        <w:rPr>
          <w:rStyle w:val="Normal"/>
        </w:rPr>
        <w:t xml:space="preserve">The SRS defines a screen-based flow: capture metadata/details/dynamic fields/attachments → save draft or submit → full validation → status tracking. </w:t>
      </w:r>
      <w:r>
        <w:rPr>
          <w:rStyle w:val="FootnoteReference"/>
        </w:rPr>
        <w:footnoteReference w:id="28"/>
      </w:r>
    </w:p>
    <w:p>
      <w:r>
        <w:drawing>
          <wp:inline distT="0" distB="0" distL="0" distR="0">
            <wp:extent cx="5734050" cy="5267325"/>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5267325"/>
                    </a:xfrm>
                    <a:prstGeom prst="rect">
                      <a:avLst/>
                    </a:prstGeom>
                  </pic:spPr>
                </pic:pic>
              </a:graphicData>
            </a:graphic>
          </wp:inline>
        </w:drawing>
      </w:r>
    </w:p>
    <w:p>
      <w:pPr>
        <w:pStyle w:val="Heading3"/>
      </w:pPr>
      <w:r>
        <w:rPr>
          <w:rStyle w:val="Normal"/>
        </w:rPr>
        <w:t xml:space="preserve">4.4 UC-DU-06 — Two-level approval</w:t>
      </w:r>
    </w:p>
    <w:p>
      <w:r>
        <w:rPr>
          <w:rStyle w:val="Normal"/>
        </w:rPr>
        <w:t xml:space="preserve">The SRS explicitly supports </w:t>
      </w:r>
      <w:r>
        <w:rPr>
          <w:b/>
          <w:bCs/>
          <w:rStyle w:val="Normal"/>
        </w:rPr>
        <w:t xml:space="preserve">Approve/Forward</w:t>
      </w:r>
      <w:r>
        <w:rPr>
          <w:rStyle w:val="Normal"/>
        </w:rPr>
        <w:t xml:space="preserve">, </w:t>
      </w:r>
      <w:r>
        <w:rPr>
          <w:b/>
          <w:bCs/>
          <w:rStyle w:val="Normal"/>
        </w:rPr>
        <w:t xml:space="preserve">Final Approve</w:t>
      </w:r>
      <w:r>
        <w:rPr>
          <w:rStyle w:val="Normal"/>
        </w:rPr>
        <w:t xml:space="preserve">, </w:t>
      </w:r>
      <w:r>
        <w:rPr>
          <w:b/>
          <w:bCs/>
          <w:rStyle w:val="Normal"/>
        </w:rPr>
        <w:t xml:space="preserve">Reject</w:t>
      </w:r>
      <w:r>
        <w:rPr>
          <w:rStyle w:val="Normal"/>
        </w:rPr>
        <w:t xml:space="preserve">, </w:t>
      </w:r>
      <w:r>
        <w:rPr>
          <w:b/>
          <w:bCs/>
          <w:rStyle w:val="Normal"/>
        </w:rPr>
        <w:t xml:space="preserve">Return for Correction</w:t>
      </w:r>
      <w:r>
        <w:rPr>
          <w:rStyle w:val="Normal"/>
        </w:rPr>
        <w:t xml:space="preserve">, and </w:t>
      </w:r>
      <w:r>
        <w:rPr>
          <w:b/>
          <w:bCs/>
          <w:rStyle w:val="Normal"/>
        </w:rPr>
        <w:t xml:space="preserve">Request Additional Information</w:t>
      </w:r>
      <w:r>
        <w:rPr>
          <w:rStyle w:val="Normal"/>
        </w:rPr>
        <w:t xml:space="preserve">, including a two-level approval path where configured. </w:t>
      </w:r>
      <w:r>
        <w:rPr>
          <w:rStyle w:val="FootnoteReference"/>
        </w:rPr>
        <w:footnoteReference w:id="29"/>
      </w:r>
    </w:p>
    <w:p>
      <w:r>
        <w:drawing>
          <wp:inline distT="0" distB="0" distL="0" distR="0">
            <wp:extent cx="5734050" cy="5267325"/>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5267325"/>
                    </a:xfrm>
                    <a:prstGeom prst="rect">
                      <a:avLst/>
                    </a:prstGeom>
                  </pic:spPr>
                </pic:pic>
              </a:graphicData>
            </a:graphic>
          </wp:inline>
        </w:drawing>
      </w:r>
    </w:p>
    <w:p>
      <w:pPr>
        <w:pBdr>
          <w:top w:val="single" w:color="auto" w:sz="12"/>
        </w:pBdr>
        <w:spacing w:after="0"/>
      </w:pPr>
    </w:p>
    <w:p>
      <w:pPr>
        <w:pStyle w:val="Heading2"/>
      </w:pPr>
      <w:r>
        <w:rPr>
          <w:rStyle w:val="Normal"/>
        </w:rPr>
        <w:t xml:space="preserve">5. Proposed Detailed API Contracts</w:t>
      </w:r>
    </w:p>
    <w:p>
      <w:r>
        <w:rPr>
          <w:rStyle w:val="Normal"/>
        </w:rPr>
        <w:t xml:space="preserve">The source docs explicitly say the module should expose </w:t>
      </w:r>
      <w:r>
        <w:rPr>
          <w:b/>
          <w:bCs/>
          <w:rStyle w:val="Normal"/>
        </w:rPr>
        <w:t xml:space="preserve">RESTful APIs</w:t>
      </w:r>
      <w:r>
        <w:rPr>
          <w:rStyle w:val="Normal"/>
        </w:rPr>
        <w:t xml:space="preserve">, use </w:t>
      </w:r>
      <w:r>
        <w:rPr>
          <w:b/>
          <w:bCs/>
          <w:rStyle w:val="Normal"/>
        </w:rPr>
        <w:t xml:space="preserve">Java-based microservices</w:t>
      </w:r>
      <w:r>
        <w:rPr>
          <w:rStyle w:val="Normal"/>
        </w:rPr>
        <w:t xml:space="preserve">, and support </w:t>
      </w:r>
      <w:r>
        <w:rPr>
          <w:b/>
          <w:bCs/>
          <w:rStyle w:val="Normal"/>
        </w:rPr>
        <w:t xml:space="preserve">REST/Webhook integrations</w:t>
      </w:r>
      <w:r>
        <w:rPr>
          <w:rStyle w:val="Normal"/>
        </w:rPr>
        <w:t xml:space="preserve">. </w:t>
      </w:r>
      <w:r>
        <w:rPr>
          <w:rStyle w:val="FootnoteReference"/>
        </w:rPr>
        <w:footnoteReference w:id="30"/>
      </w:r>
      <w:r>
        <w:br/>
      </w:r>
      <w:r>
        <w:rPr>
          <w:rStyle w:val="Normal"/>
        </w:rPr>
        <w:t xml:space="preserve">The contracts below are therefore a </w:t>
      </w:r>
      <w:r>
        <w:rPr>
          <w:b/>
          <w:bCs/>
          <w:rStyle w:val="Normal"/>
        </w:rPr>
        <w:t xml:space="preserve">proposed implementation design</w:t>
      </w:r>
      <w:r>
        <w:rPr>
          <w:rStyle w:val="Normal"/>
        </w:rPr>
        <w:t xml:space="preserve">, not a verbatim interface catalogue from source docs.</w:t>
      </w:r>
    </w:p>
    <w:p>
      <w:pPr>
        <w:pBdr>
          <w:top w:val="single" w:color="auto" w:sz="12"/>
        </w:pBdr>
        <w:spacing w:after="0"/>
      </w:pPr>
    </w:p>
    <w:p>
      <w:pPr>
        <w:pStyle w:val="Heading3"/>
      </w:pPr>
      <w:r>
        <w:rPr>
          <w:rStyle w:val="Normal"/>
        </w:rPr>
        <w:t xml:space="preserve">5.1 Bulk package upload</w:t>
      </w:r>
    </w:p>
    <w:p>
      <w:r>
        <w:rPr>
          <w:b/>
          <w:bCs/>
          <w:rStyle w:val="Normal"/>
        </w:rPr>
        <w:t xml:space="preserve">Purpose:</w:t>
      </w:r>
      <w:r>
        <w:rPr>
          <w:rStyle w:val="Normal"/>
        </w:rPr>
        <w:t xml:space="preserve"> Accept only secure packages generated through the approved utility, validate them, generate acknowledgement/reference, and place them into workflow. This aligns to UC-DU-04. </w:t>
      </w:r>
      <w:r>
        <w:rPr>
          <w:rStyle w:val="FootnoteReference"/>
        </w:rPr>
        <w:footnoteReference w:id="31"/>
      </w:r>
    </w:p>
    <w:p>
      <w:pPr>
        <w:pStyle w:val="Heading4"/>
      </w:pPr>
      <w:r>
        <w:rPr>
          <w:rStyle w:val="Quote"/>
        </w:rPr>
        <w:t xml:space="preserve">POST /api/v1/data-uploads/bulk/packages</w:t>
      </w:r>
    </w:p>
    <w:p>
      <w:r>
        <w:rPr>
          <w:b/>
          <w:bCs/>
          <w:rStyle w:val="Normal"/>
        </w:rPr>
        <w:t xml:space="preserve">Auth:</w:t>
      </w:r>
      <w:r>
        <w:rPr>
          <w:rStyle w:val="Normal"/>
        </w:rPr>
        <w:t xml:space="preserve"> JWT/OAuth2 + RBAC</w:t>
      </w:r>
      <w:r>
        <w:br/>
      </w:r>
      <w:r>
        <w:rPr>
          <w:b/>
          <w:bCs/>
          <w:rStyle w:val="Normal"/>
        </w:rPr>
        <w:t xml:space="preserve">Content-Type:</w:t>
      </w:r>
      <w:r>
        <w:rPr>
          <w:rStyle w:val="Normal"/>
        </w:rPr>
        <w:t xml:space="preserve"> </w:t>
      </w:r>
      <w:r>
        <w:rPr>
          <w:rStyle w:val="Quote"/>
        </w:rPr>
        <w:t xml:space="preserve">multipart/form-data</w:t>
      </w:r>
    </w:p>
    <w:p>
      <w:r>
        <w:rPr>
          <w:b/>
          <w:bCs/>
          <w:rStyle w:val="Normal"/>
        </w:rPr>
        <w:t xml:space="preserve">Request parts (proposed):</w:t>
      </w:r>
    </w:p>
    <w:p>
      <w:pPr>
        <w:pStyle w:val="ListParagraph"/>
        <w:pStyle w:val="ListParagraph"/>
        <w:numPr>
          <w:ilvl w:val="0"/>
          <w:numId w:val="1"/>
        </w:numPr>
        <w:numPr>
          <w:ilvl w:val="0"/>
          <w:numId w:val="5"/>
        </w:numPr>
      </w:pPr>
      <w:r>
        <w:rPr>
          <w:rStyle w:val="Quote"/>
        </w:rPr>
        <w:t xml:space="preserve">packageFile</w:t>
      </w:r>
      <w:r>
        <w:rPr>
          <w:rStyle w:val="Normal"/>
        </w:rPr>
        <w:t xml:space="preserve"> </w:t>
      </w:r>
      <w:r>
        <w:rPr>
          <w:i/>
          <w:iCs/>
          <w:rStyle w:val="Normal"/>
        </w:rPr>
        <w:t xml:space="preserve">(mandatory, file)</w:t>
      </w:r>
    </w:p>
    <w:p>
      <w:pPr>
        <w:pStyle w:val="ListParagraph"/>
        <w:pStyle w:val="ListParagraph"/>
        <w:numPr>
          <w:ilvl w:val="0"/>
          <w:numId w:val="1"/>
        </w:numPr>
        <w:numPr>
          <w:ilvl w:val="0"/>
          <w:numId w:val="5"/>
        </w:numPr>
      </w:pPr>
      <w:r>
        <w:rPr>
          <w:rStyle w:val="Quote"/>
        </w:rPr>
        <w:t xml:space="preserve">remarks</w:t>
      </w:r>
      <w:r>
        <w:rPr>
          <w:rStyle w:val="Normal"/>
        </w:rPr>
        <w:t xml:space="preserve"> </w:t>
      </w:r>
      <w:r>
        <w:rPr>
          <w:i/>
          <w:iCs/>
          <w:rStyle w:val="Normal"/>
        </w:rPr>
        <w:t xml:space="preserve">(optional, string, max 500)</w:t>
      </w:r>
    </w:p>
    <w:p>
      <w:r>
        <w:rPr>
          <w:b/>
          <w:bCs/>
          <w:rStyle w:val="Normal"/>
        </w:rPr>
        <w:t xml:space="preserve">Validation basis from SRS:</w:t>
      </w:r>
    </w:p>
    <w:p>
      <w:pPr>
        <w:pStyle w:val="ListParagraph"/>
        <w:pStyle w:val="ListParagraph"/>
        <w:numPr>
          <w:ilvl w:val="0"/>
          <w:numId w:val="1"/>
        </w:numPr>
        <w:numPr>
          <w:ilvl w:val="0"/>
          <w:numId w:val="6"/>
        </w:numPr>
      </w:pPr>
      <w:r>
        <w:rPr>
          <w:rStyle w:val="Normal"/>
        </w:rPr>
        <w:t xml:space="preserve">user session and upload rights valid</w:t>
      </w:r>
    </w:p>
    <w:p>
      <w:pPr>
        <w:pStyle w:val="ListParagraph"/>
        <w:pStyle w:val="ListParagraph"/>
        <w:numPr>
          <w:ilvl w:val="0"/>
          <w:numId w:val="1"/>
        </w:numPr>
        <w:numPr>
          <w:ilvl w:val="0"/>
          <w:numId w:val="6"/>
        </w:numPr>
      </w:pPr>
      <w:r>
        <w:rPr>
          <w:rStyle w:val="Normal"/>
        </w:rPr>
        <w:t xml:space="preserve">valid secure package type / uploadable structure</w:t>
      </w:r>
    </w:p>
    <w:p>
      <w:pPr>
        <w:pStyle w:val="ListParagraph"/>
        <w:pStyle w:val="ListParagraph"/>
        <w:numPr>
          <w:ilvl w:val="0"/>
          <w:numId w:val="1"/>
        </w:numPr>
        <w:numPr>
          <w:ilvl w:val="0"/>
          <w:numId w:val="6"/>
        </w:numPr>
      </w:pPr>
      <w:r>
        <w:rPr>
          <w:rStyle w:val="Normal"/>
        </w:rPr>
        <w:t xml:space="preserve">configured file/package checks</w:t>
      </w:r>
    </w:p>
    <w:p>
      <w:pPr>
        <w:pStyle w:val="ListParagraph"/>
        <w:pStyle w:val="ListParagraph"/>
        <w:numPr>
          <w:ilvl w:val="0"/>
          <w:numId w:val="1"/>
        </w:numPr>
        <w:numPr>
          <w:ilvl w:val="0"/>
          <w:numId w:val="6"/>
        </w:numPr>
      </w:pPr>
      <w:r>
        <w:rPr>
          <w:rStyle w:val="Normal"/>
        </w:rPr>
        <w:t xml:space="preserve">configured size limits</w:t>
      </w:r>
    </w:p>
    <w:p>
      <w:pPr>
        <w:pStyle w:val="ListParagraph"/>
        <w:pStyle w:val="ListParagraph"/>
        <w:numPr>
          <w:ilvl w:val="0"/>
          <w:numId w:val="1"/>
        </w:numPr>
        <w:numPr>
          <w:ilvl w:val="0"/>
          <w:numId w:val="6"/>
        </w:numPr>
      </w:pPr>
      <w:r>
        <w:rPr>
          <w:rStyle w:val="Normal"/>
        </w:rPr>
        <w:t xml:space="preserve">acknowledgement/reference generated on success </w:t>
      </w:r>
      <w:r>
        <w:rPr>
          <w:rStyle w:val="FootnoteReference"/>
        </w:rPr>
        <w:footnoteReference w:id="32"/>
      </w:r>
    </w:p>
    <w:p>
      <w:r>
        <w:rPr>
          <w:b/>
          <w:bCs/>
          <w:rStyle w:val="Normal"/>
        </w:rPr>
        <w:t xml:space="preserve">Proposed response — </w:t>
      </w:r>
      <w:r>
        <w:rPr>
          <w:rStyle w:val="Quote"/>
        </w:rPr>
        <w:t xml:space="preserve">202 Accepted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"uploadId"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"BULK-20260715-000145"</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"status"</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"SUBMITTED"</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"acknowledgementId"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"ACK-20260715-893211"</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"submittedAt"</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"2026-07-15T11:42:03+05:30"</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"message"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"Secure package uploaded successfully."</w:t>
            </w:r>
          </w:p>
          <w:p>
            <w:pPr>
              <w:spacing w:after="0" w:before="0"/>
            </w:pPr>
            <w:r>
              <w:rPr>
                <w:color w:val="707070"/>
                <w:rStyle w:val="Normal"/>
              </w:rPr>
              <w:t xml:space="preserve">7     </w:t>
            </w:r>
            <w:r>
              <w:rPr>
                <w:color w:val="1F2328"/>
                <w:rStyle w:val="Normal"/>
                <w:rFonts w:ascii="Consolas" w:cs="Consolas" w:eastAsia="Consolas" w:hAnsi="Consolas"/>
              </w:rPr>
              <w:t xml:space="preserve">}</w:t>
            </w:r>
          </w:p>
        </w:tc>
      </w:tr>
    </w:tbl>
    <w:p>
      <w:r>
        <w:rPr>
          <w:b/>
          <w:bCs/>
          <w:rStyle w:val="Normal"/>
        </w:rPr>
        <w:t xml:space="preserve">Proposed errors</w:t>
      </w:r>
    </w:p>
    <w:p>
      <w:pPr>
        <w:pStyle w:val="ListParagraph"/>
        <w:pStyle w:val="ListParagraph"/>
        <w:numPr>
          <w:ilvl w:val="0"/>
          <w:numId w:val="1"/>
        </w:numPr>
        <w:numPr>
          <w:ilvl w:val="0"/>
          <w:numId w:val="7"/>
        </w:numPr>
      </w:pPr>
      <w:r>
        <w:rPr>
          <w:rStyle w:val="Quote"/>
        </w:rPr>
        <w:t xml:space="preserve">400</w:t>
      </w:r>
      <w:r>
        <w:rPr>
          <w:rStyle w:val="Normal"/>
        </w:rPr>
        <w:t xml:space="preserve"> invalid package</w:t>
      </w:r>
    </w:p>
    <w:p>
      <w:pPr>
        <w:pStyle w:val="ListParagraph"/>
        <w:pStyle w:val="ListParagraph"/>
        <w:numPr>
          <w:ilvl w:val="0"/>
          <w:numId w:val="1"/>
        </w:numPr>
        <w:numPr>
          <w:ilvl w:val="0"/>
          <w:numId w:val="7"/>
        </w:numPr>
      </w:pPr>
      <w:r>
        <w:rPr>
          <w:rStyle w:val="Quote"/>
        </w:rPr>
        <w:t xml:space="preserve">401</w:t>
      </w:r>
      <w:r>
        <w:rPr>
          <w:rStyle w:val="Normal"/>
        </w:rPr>
        <w:t xml:space="preserve"> session expired</w:t>
      </w:r>
    </w:p>
    <w:p>
      <w:pPr>
        <w:pStyle w:val="ListParagraph"/>
        <w:pStyle w:val="ListParagraph"/>
        <w:numPr>
          <w:ilvl w:val="0"/>
          <w:numId w:val="1"/>
        </w:numPr>
        <w:numPr>
          <w:ilvl w:val="0"/>
          <w:numId w:val="7"/>
        </w:numPr>
      </w:pPr>
      <w:r>
        <w:rPr>
          <w:rStyle w:val="Quote"/>
        </w:rPr>
        <w:t xml:space="preserve">403</w:t>
      </w:r>
      <w:r>
        <w:rPr>
          <w:rStyle w:val="Normal"/>
        </w:rPr>
        <w:t xml:space="preserve"> unauthorized</w:t>
      </w:r>
    </w:p>
    <w:p>
      <w:pPr>
        <w:pStyle w:val="ListParagraph"/>
        <w:pStyle w:val="ListParagraph"/>
        <w:numPr>
          <w:ilvl w:val="0"/>
          <w:numId w:val="1"/>
        </w:numPr>
        <w:numPr>
          <w:ilvl w:val="0"/>
          <w:numId w:val="7"/>
        </w:numPr>
      </w:pPr>
      <w:r>
        <w:rPr>
          <w:rStyle w:val="Quote"/>
        </w:rPr>
        <w:t xml:space="preserve">413</w:t>
      </w:r>
      <w:r>
        <w:rPr>
          <w:rStyle w:val="Normal"/>
        </w:rPr>
        <w:t xml:space="preserve"> size rule violation</w:t>
      </w:r>
    </w:p>
    <w:p>
      <w:pPr>
        <w:pStyle w:val="ListParagraph"/>
        <w:pStyle w:val="ListParagraph"/>
        <w:numPr>
          <w:ilvl w:val="0"/>
          <w:numId w:val="1"/>
        </w:numPr>
        <w:numPr>
          <w:ilvl w:val="0"/>
          <w:numId w:val="7"/>
        </w:numPr>
      </w:pPr>
      <w:r>
        <w:rPr>
          <w:rStyle w:val="Quote"/>
        </w:rPr>
        <w:t xml:space="preserve">422</w:t>
      </w:r>
      <w:r>
        <w:rPr>
          <w:rStyle w:val="Normal"/>
        </w:rPr>
        <w:t xml:space="preserve"> validation failed</w:t>
      </w:r>
    </w:p>
    <w:p>
      <w:pPr>
        <w:pStyle w:val="ListParagraph"/>
        <w:pStyle w:val="ListParagraph"/>
        <w:numPr>
          <w:ilvl w:val="0"/>
          <w:numId w:val="1"/>
        </w:numPr>
        <w:numPr>
          <w:ilvl w:val="0"/>
          <w:numId w:val="7"/>
        </w:numPr>
      </w:pPr>
      <w:r>
        <w:rPr>
          <w:rStyle w:val="Quote"/>
        </w:rPr>
        <w:t xml:space="preserve">500</w:t>
      </w:r>
      <w:r>
        <w:rPr>
          <w:rStyle w:val="Normal"/>
        </w:rPr>
        <w:t xml:space="preserve"> upload/storage failure</w:t>
      </w:r>
    </w:p>
    <w:p>
      <w:r>
        <w:rPr>
          <w:b/>
          <w:bCs/>
          <w:rStyle w:val="Normal"/>
        </w:rPr>
        <w:t xml:space="preserve">Suggested error code mapping to SRS messages</w:t>
      </w:r>
    </w:p>
    <w:p>
      <w:pPr>
        <w:pStyle w:val="ListParagraph"/>
        <w:pStyle w:val="ListParagraph"/>
        <w:numPr>
          <w:ilvl w:val="0"/>
          <w:numId w:val="1"/>
        </w:numPr>
        <w:numPr>
          <w:ilvl w:val="0"/>
          <w:numId w:val="8"/>
        </w:numPr>
      </w:pPr>
      <w:r>
        <w:rPr>
          <w:rStyle w:val="Quote"/>
        </w:rPr>
        <w:t xml:space="preserve">UC04-MSG-001</w:t>
      </w:r>
      <w:r>
        <w:rPr>
          <w:rStyle w:val="Normal"/>
        </w:rPr>
        <w:t xml:space="preserve"> session expired</w:t>
      </w:r>
    </w:p>
    <w:p>
      <w:pPr>
        <w:pStyle w:val="ListParagraph"/>
        <w:pStyle w:val="ListParagraph"/>
        <w:numPr>
          <w:ilvl w:val="0"/>
          <w:numId w:val="1"/>
        </w:numPr>
        <w:numPr>
          <w:ilvl w:val="0"/>
          <w:numId w:val="8"/>
        </w:numPr>
      </w:pPr>
      <w:r>
        <w:rPr>
          <w:rStyle w:val="Quote"/>
        </w:rPr>
        <w:t xml:space="preserve">UC04-MSG-002</w:t>
      </w:r>
      <w:r>
        <w:rPr>
          <w:rStyle w:val="Normal"/>
        </w:rPr>
        <w:t xml:space="preserve"> unauthorized</w:t>
      </w:r>
    </w:p>
    <w:p>
      <w:pPr>
        <w:pStyle w:val="ListParagraph"/>
        <w:pStyle w:val="ListParagraph"/>
        <w:numPr>
          <w:ilvl w:val="0"/>
          <w:numId w:val="1"/>
        </w:numPr>
        <w:numPr>
          <w:ilvl w:val="0"/>
          <w:numId w:val="8"/>
        </w:numPr>
      </w:pPr>
      <w:r>
        <w:rPr>
          <w:rStyle w:val="Quote"/>
        </w:rPr>
        <w:t xml:space="preserve">UC04-MSG-003</w:t>
      </w:r>
      <w:r>
        <w:rPr>
          <w:rStyle w:val="Normal"/>
        </w:rPr>
        <w:t xml:space="preserve"> invalid package</w:t>
      </w:r>
    </w:p>
    <w:p>
      <w:pPr>
        <w:pStyle w:val="ListParagraph"/>
        <w:pStyle w:val="ListParagraph"/>
        <w:numPr>
          <w:ilvl w:val="0"/>
          <w:numId w:val="1"/>
        </w:numPr>
        <w:numPr>
          <w:ilvl w:val="0"/>
          <w:numId w:val="8"/>
        </w:numPr>
      </w:pPr>
      <w:r>
        <w:rPr>
          <w:rStyle w:val="Quote"/>
        </w:rPr>
        <w:t xml:space="preserve">UC04-MSG-004</w:t>
      </w:r>
      <w:r>
        <w:rPr>
          <w:rStyle w:val="Normal"/>
        </w:rPr>
        <w:t xml:space="preserve"> package validation failed</w:t>
      </w:r>
    </w:p>
    <w:p>
      <w:pPr>
        <w:pStyle w:val="ListParagraph"/>
        <w:pStyle w:val="ListParagraph"/>
        <w:numPr>
          <w:ilvl w:val="0"/>
          <w:numId w:val="1"/>
        </w:numPr>
        <w:numPr>
          <w:ilvl w:val="0"/>
          <w:numId w:val="8"/>
        </w:numPr>
      </w:pPr>
      <w:r>
        <w:rPr>
          <w:rStyle w:val="Quote"/>
        </w:rPr>
        <w:t xml:space="preserve">UC04-MSG-005</w:t>
      </w:r>
      <w:r>
        <w:rPr>
          <w:rStyle w:val="Normal"/>
        </w:rPr>
        <w:t xml:space="preserve"> upload failed </w:t>
      </w:r>
      <w:r>
        <w:rPr>
          <w:rStyle w:val="FootnoteReference"/>
        </w:rPr>
        <w:footnoteReference w:id="33"/>
      </w:r>
    </w:p>
    <w:p>
      <w:pPr>
        <w:pBdr>
          <w:top w:val="single" w:color="auto" w:sz="12"/>
        </w:pBdr>
        <w:spacing w:after="0"/>
      </w:pPr>
    </w:p>
    <w:p>
      <w:pPr>
        <w:pStyle w:val="Heading3"/>
      </w:pPr>
      <w:r>
        <w:rPr>
          <w:rStyle w:val="Normal"/>
        </w:rPr>
        <w:t xml:space="preserve">5.2 Bulk upload tracking</w:t>
      </w:r>
    </w:p>
    <w:p>
      <w:pPr>
        <w:pStyle w:val="Heading4"/>
      </w:pPr>
      <w:r>
        <w:rPr>
          <w:rStyle w:val="Quote"/>
        </w:rPr>
        <w:t xml:space="preserve">GET /api/v1/data-uploads/bulk/packages/{uploadId}</w:t>
      </w:r>
    </w:p>
    <w:p>
      <w:r>
        <w:rPr>
          <w:b/>
          <w:bCs/>
          <w:rStyle w:val="Normal"/>
        </w:rPr>
        <w:t xml:space="preserve">Purpose:</w:t>
      </w:r>
      <w:r>
        <w:rPr>
          <w:rStyle w:val="Normal"/>
        </w:rPr>
        <w:t xml:space="preserve"> Return current status, acknowledgement, last workflow state, validation outcome, and audit summary for the bulk upload. This is consistent with the SRS requirement to keep upload status, reference details, and errors visible to the user. </w:t>
      </w:r>
      <w:r>
        <w:rPr>
          <w:rStyle w:val="FootnoteReference"/>
        </w:rPr>
        <w:footnoteReference w:id="34"/>
      </w:r>
    </w:p>
    <w:p>
      <w:r>
        <w:rPr>
          <w:b/>
          <w:bCs/>
          <w:rStyle w:val="Normal"/>
        </w:rPr>
        <w:t xml:space="preserve">Proposed response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"uploadId"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"BULK-20260715-000145"</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"status"</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"UNDER_REVIEW"</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"acknowledgementId"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"ACK-20260715-893211"</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"submittedAt"</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"2026-07-15T11:42:03+05:30"</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"lastUpdatedAt"</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"2026-07-15T11:46:18+05:30"</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"validationSummary"</w:t>
            </w:r>
            <w:r>
              <w:rPr>
                <w:color w:val="1F2328"/>
                <w:rStyle w:val="Normal"/>
                <w:rFonts w:ascii="Consolas" w:cs="Consolas" w:eastAsia="Consolas" w:hAnsi="Consolas"/>
              </w:rPr>
              <w:t xml:space="preserve">: {</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"result"</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"PASSED"</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"warnings"</w:t>
            </w:r>
            <w:r>
              <w:rPr>
                <w:color w:val="1F2328"/>
                <w:rStyle w:val="Normal"/>
                <w:rFonts w:ascii="Consolas" w:cs="Consolas" w:eastAsia="Consolas" w:hAnsi="Consolas"/>
              </w:rPr>
              <w:t xml:space="preserve">: []</w:t>
            </w:r>
          </w:p>
          <w:p>
            <w:pPr>
              <w:spacing w:after="0" w:before="0"/>
            </w:pPr>
            <w:r>
              <w:rPr>
                <w:color w:val="707070"/>
                <w:rStyle w:val="Normal"/>
              </w:rPr>
              <w:t xml:space="preserve">10     </w:t>
            </w:r>
            <w:r>
              <w:rPr>
                <w:color w:val="1F2328"/>
                <w:rStyle w:val="Normal"/>
                <w:rFonts w:ascii="Consolas" w:cs="Consolas" w:eastAsia="Consolas" w:hAnsi="Consolas"/>
              </w:rPr>
              <w:t xml:space="preserve">  },</w:t>
            </w:r>
          </w:p>
          <w:p>
            <w:pPr>
              <w:spacing w:after="0" w:before="0"/>
            </w:pPr>
            <w:r>
              <w:rPr>
                <w:color w:val="707070"/>
                <w:rStyle w:val="Normal"/>
              </w:rPr>
              <w:t xml:space="preserve">11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"currentWorkflowStage"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"PENDING_APPROVAL_L1"</w:t>
            </w:r>
          </w:p>
          <w:p>
            <w:pPr>
              <w:spacing w:after="0" w:before="0"/>
            </w:pPr>
            <w:r>
              <w:rPr>
                <w:color w:val="707070"/>
                <w:rStyle w:val="Normal"/>
              </w:rPr>
              <w:t xml:space="preserve">12     </w:t>
            </w:r>
            <w:r>
              <w:rPr>
                <w:color w:val="1F2328"/>
                <w:rStyle w:val="Normal"/>
                <w:rFonts w:ascii="Consolas" w:cs="Consolas" w:eastAsia="Consolas" w:hAnsi="Consolas"/>
              </w:rPr>
              <w:t xml:space="preserve">}</w:t>
            </w:r>
          </w:p>
        </w:tc>
      </w:tr>
    </w:tbl>
    <w:p>
      <w:pPr>
        <w:pBdr>
          <w:top w:val="single" w:color="auto" w:sz="12"/>
        </w:pBdr>
        <w:spacing w:after="0"/>
      </w:pPr>
    </w:p>
    <w:p>
      <w:pPr>
        <w:pStyle w:val="Heading3"/>
      </w:pPr>
      <w:r>
        <w:rPr>
          <w:rStyle w:val="Normal"/>
        </w:rPr>
        <w:t xml:space="preserve">5.3 One-by-one record create / draft save</w:t>
      </w:r>
    </w:p>
    <w:p>
      <w:pPr>
        <w:pStyle w:val="Heading4"/>
      </w:pPr>
      <w:r>
        <w:rPr>
          <w:rStyle w:val="Quote"/>
        </w:rPr>
        <w:t xml:space="preserve">POST /api/v1/data-uploads/records</w:t>
      </w:r>
    </w:p>
    <w:p>
      <w:r>
        <w:rPr>
          <w:b/>
          <w:bCs/>
          <w:rStyle w:val="Normal"/>
        </w:rPr>
        <w:t xml:space="preserve">Purpose:</w:t>
      </w:r>
      <w:r>
        <w:rPr>
          <w:rStyle w:val="Normal"/>
        </w:rPr>
        <w:t xml:space="preserve"> Create a one-by-one in-progress record or draft. This aligns to UC-DU-05, which supports screen-based entry, metadata/details capture, optional attachments, and draft save where enabled. </w:t>
      </w:r>
      <w:r>
        <w:rPr>
          <w:rStyle w:val="FootnoteReference"/>
        </w:rPr>
        <w:footnoteReference w:id="35"/>
      </w:r>
    </w:p>
    <w:p>
      <w:r>
        <w:rPr>
          <w:b/>
          <w:bCs/>
          <w:rStyle w:val="Normal"/>
        </w:rPr>
        <w:t xml:space="preserve">Proposed request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"mode"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"DRAFT"</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"informationCategory"</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"CRIU"</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"financialYear"</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"2025-26"</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"sourceContext"</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"SURVEY"</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"subjectType"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"POTENTIAL_TAX_EVASION"</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"primaryIdentifier"</w:t>
            </w:r>
            <w:r>
              <w:rPr>
                <w:color w:val="1F2328"/>
                <w:rStyle w:val="Normal"/>
                <w:rFonts w:ascii="Consolas" w:cs="Consolas" w:eastAsia="Consolas" w:hAnsi="Consolas"/>
              </w:rPr>
              <w:t xml:space="preserve">: {</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"type"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"PAN"</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"value"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"ABCDE1234F"</w:t>
            </w:r>
          </w:p>
          <w:p>
            <w:pPr>
              <w:spacing w:after="0" w:before="0"/>
            </w:pPr>
            <w:r>
              <w:rPr>
                <w:color w:val="707070"/>
                <w:rStyle w:val="Normal"/>
              </w:rPr>
              <w:t xml:space="preserve">10     </w:t>
            </w:r>
            <w:r>
              <w:rPr>
                <w:color w:val="1F2328"/>
                <w:rStyle w:val="Normal"/>
                <w:rFonts w:ascii="Consolas" w:cs="Consolas" w:eastAsia="Consolas" w:hAnsi="Consolas"/>
              </w:rPr>
              <w:t xml:space="preserve">  },</w:t>
            </w:r>
          </w:p>
          <w:p>
            <w:pPr>
              <w:spacing w:after="0" w:before="0"/>
            </w:pPr>
            <w:r>
              <w:rPr>
                <w:color w:val="707070"/>
                <w:rStyle w:val="Normal"/>
              </w:rPr>
              <w:t xml:space="preserve">11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"details"</w:t>
            </w:r>
            <w:r>
              <w:rPr>
                <w:color w:val="1F2328"/>
                <w:rStyle w:val="Normal"/>
                <w:rFonts w:ascii="Consolas" w:cs="Consolas" w:eastAsia="Consolas" w:hAnsi="Consolas"/>
              </w:rPr>
              <w:t xml:space="preserve">: {</w:t>
            </w:r>
          </w:p>
          <w:p>
            <w:pPr>
              <w:spacing w:after="0" w:before="0"/>
            </w:pPr>
            <w:r>
              <w:rPr>
                <w:color w:val="707070"/>
                <w:rStyle w:val="Normal"/>
              </w:rPr>
              <w:t xml:space="preserve">12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"sourceName"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"ABC Traders"</w:t>
            </w:r>
            <w:r>
              <w:rPr>
                <w:color w:val="1F2328"/>
                <w:rStyle w:val="Normal"/>
                <w:rFonts w:ascii="Consolas" w:cs="Consolas" w:eastAsia="Consolas" w:hAnsi="Consolas"/>
              </w:rPr>
              <w:t xml:space="preserve">,</w:t>
            </w:r>
          </w:p>
          <w:p>
            <w:pPr>
              <w:spacing w:after="0" w:before="0"/>
            </w:pPr>
            <w:r>
              <w:rPr>
                <w:color w:val="707070"/>
                <w:rStyle w:val="Normal"/>
              </w:rPr>
              <w:t xml:space="preserve">13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"description"</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"High-value unexplained cash movement observed."</w:t>
            </w:r>
            <w:r>
              <w:rPr>
                <w:color w:val="1F2328"/>
                <w:rStyle w:val="Normal"/>
                <w:rFonts w:ascii="Consolas" w:cs="Consolas" w:eastAsia="Consolas" w:hAnsi="Consolas"/>
              </w:rPr>
              <w:t xml:space="preserve">,</w:t>
            </w:r>
          </w:p>
          <w:p>
            <w:pPr>
              <w:spacing w:after="0" w:before="0"/>
            </w:pPr>
            <w:r>
              <w:rPr>
                <w:color w:val="707070"/>
                <w:rStyle w:val="Normal"/>
              </w:rPr>
              <w:t xml:space="preserve">14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"transactionValue"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2450000</w:t>
            </w:r>
            <w:r>
              <w:rPr>
                <w:color w:val="1F2328"/>
                <w:rStyle w:val="Normal"/>
                <w:rFonts w:ascii="Consolas" w:cs="Consolas" w:eastAsia="Consolas" w:hAnsi="Consolas"/>
              </w:rPr>
              <w:t xml:space="preserve">,</w:t>
            </w:r>
          </w:p>
          <w:p>
            <w:pPr>
              <w:spacing w:after="0" w:before="0"/>
            </w:pPr>
            <w:r>
              <w:rPr>
                <w:color w:val="707070"/>
                <w:rStyle w:val="Normal"/>
              </w:rPr>
              <w:t xml:space="preserve">15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"eventDate"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"2026-07-01"</w:t>
            </w:r>
          </w:p>
          <w:p>
            <w:pPr>
              <w:spacing w:after="0" w:before="0"/>
            </w:pPr>
            <w:r>
              <w:rPr>
                <w:color w:val="707070"/>
                <w:rStyle w:val="Normal"/>
              </w:rPr>
              <w:t xml:space="preserve">16     </w:t>
            </w:r>
            <w:r>
              <w:rPr>
                <w:color w:val="1F2328"/>
                <w:rStyle w:val="Normal"/>
                <w:rFonts w:ascii="Consolas" w:cs="Consolas" w:eastAsia="Consolas" w:hAnsi="Consolas"/>
              </w:rPr>
              <w:t xml:space="preserve">  },</w:t>
            </w:r>
          </w:p>
          <w:p>
            <w:pPr>
              <w:spacing w:after="0" w:before="0"/>
            </w:pPr>
            <w:r>
              <w:rPr>
                <w:color w:val="707070"/>
                <w:rStyle w:val="Normal"/>
              </w:rPr>
              <w:t xml:space="preserve">17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"remarks"</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"Initial field capture."</w:t>
            </w:r>
          </w:p>
          <w:p>
            <w:pPr>
              <w:spacing w:after="0" w:before="0"/>
            </w:pPr>
            <w:r>
              <w:rPr>
                <w:color w:val="707070"/>
                <w:rStyle w:val="Normal"/>
              </w:rPr>
              <w:t xml:space="preserve">18     </w:t>
            </w:r>
            <w:r>
              <w:rPr>
                <w:color w:val="1F2328"/>
                <w:rStyle w:val="Normal"/>
                <w:rFonts w:ascii="Consolas" w:cs="Consolas" w:eastAsia="Consolas" w:hAnsi="Consolas"/>
              </w:rPr>
              <w:t xml:space="preserve">}</w:t>
            </w:r>
          </w:p>
        </w:tc>
      </w:tr>
    </w:tbl>
    <w:p>
      <w:r>
        <w:rPr>
          <w:b/>
          <w:bCs/>
          <w:rStyle w:val="Normal"/>
        </w:rPr>
        <w:t xml:space="preserve">Proposed response — </w:t>
      </w:r>
      <w:r>
        <w:rPr>
          <w:rStyle w:val="Quote"/>
        </w:rPr>
        <w:t xml:space="preserve">201 Created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"recordId"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"REC-20260715-001928"</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"status"</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"DRAFT"</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"message"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"Information record saved as draft successfully."</w:t>
            </w:r>
          </w:p>
          <w:p>
            <w:pPr>
              <w:spacing w:after="0" w:before="0"/>
            </w:pPr>
            <w:r>
              <w:rPr>
                <w:color w:val="707070"/>
                <w:rStyle w:val="Normal"/>
              </w:rPr>
              <w:t xml:space="preserve">5     </w:t>
            </w:r>
            <w:r>
              <w:rPr>
                <w:color w:val="1F2328"/>
                <w:rStyle w:val="Normal"/>
                <w:rFonts w:ascii="Consolas" w:cs="Consolas" w:eastAsia="Consolas" w:hAnsi="Consolas"/>
              </w:rPr>
              <w:t xml:space="preserve">}</w:t>
            </w:r>
          </w:p>
        </w:tc>
      </w:tr>
    </w:tbl>
    <w:p>
      <w:r>
        <w:rPr>
          <w:b/>
          <w:bCs/>
          <w:rStyle w:val="Normal"/>
        </w:rPr>
        <w:t xml:space="preserve">SRS-aligned validations</w:t>
      </w:r>
    </w:p>
    <w:p>
      <w:pPr>
        <w:pStyle w:val="ListParagraph"/>
        <w:pStyle w:val="ListParagraph"/>
        <w:numPr>
          <w:ilvl w:val="0"/>
          <w:numId w:val="1"/>
        </w:numPr>
        <w:numPr>
          <w:ilvl w:val="0"/>
          <w:numId w:val="9"/>
        </w:numPr>
      </w:pPr>
      <w:r>
        <w:rPr>
          <w:rStyle w:val="Normal"/>
        </w:rPr>
        <w:t xml:space="preserve">mandatory metadata fields</w:t>
      </w:r>
    </w:p>
    <w:p>
      <w:pPr>
        <w:pStyle w:val="ListParagraph"/>
        <w:pStyle w:val="ListParagraph"/>
        <w:numPr>
          <w:ilvl w:val="0"/>
          <w:numId w:val="1"/>
        </w:numPr>
        <w:numPr>
          <w:ilvl w:val="0"/>
          <w:numId w:val="9"/>
        </w:numPr>
      </w:pPr>
      <w:r>
        <w:rPr>
          <w:rStyle w:val="Normal"/>
        </w:rPr>
        <w:t xml:space="preserve">format/value/dependency rules</w:t>
      </w:r>
    </w:p>
    <w:p>
      <w:pPr>
        <w:pStyle w:val="ListParagraph"/>
        <w:pStyle w:val="ListParagraph"/>
        <w:numPr>
          <w:ilvl w:val="0"/>
          <w:numId w:val="1"/>
        </w:numPr>
        <w:numPr>
          <w:ilvl w:val="0"/>
          <w:numId w:val="9"/>
        </w:numPr>
      </w:pPr>
      <w:r>
        <w:rPr>
          <w:rStyle w:val="Normal"/>
        </w:rPr>
        <w:t xml:space="preserve">dynamic-field applicability</w:t>
      </w:r>
    </w:p>
    <w:p>
      <w:pPr>
        <w:pStyle w:val="ListParagraph"/>
        <w:pStyle w:val="ListParagraph"/>
        <w:numPr>
          <w:ilvl w:val="0"/>
          <w:numId w:val="1"/>
        </w:numPr>
        <w:numPr>
          <w:ilvl w:val="0"/>
          <w:numId w:val="9"/>
        </w:numPr>
      </w:pPr>
      <w:r>
        <w:rPr>
          <w:rStyle w:val="Normal"/>
        </w:rPr>
        <w:t xml:space="preserve">document rules where applicable </w:t>
      </w:r>
      <w:r>
        <w:rPr>
          <w:rStyle w:val="FootnoteReference"/>
        </w:rPr>
        <w:footnoteReference w:id="36"/>
      </w:r>
    </w:p>
    <w:p>
      <w:pPr>
        <w:pBdr>
          <w:top w:val="single" w:color="auto" w:sz="12"/>
        </w:pBdr>
        <w:spacing w:after="0"/>
      </w:pPr>
    </w:p>
    <w:p>
      <w:pPr>
        <w:pStyle w:val="Heading3"/>
      </w:pPr>
      <w:r>
        <w:rPr>
          <w:rStyle w:val="Normal"/>
        </w:rPr>
        <w:t xml:space="preserve">5.4 Add / replace attachment</w:t>
      </w:r>
    </w:p>
    <w:p>
      <w:pPr>
        <w:pStyle w:val="Heading4"/>
      </w:pPr>
      <w:r>
        <w:rPr>
          <w:rStyle w:val="Quote"/>
        </w:rPr>
        <w:t xml:space="preserve">POST /api/v1/data-uploads/records/{recordId}/attachments</w:t>
      </w:r>
    </w:p>
    <w:p>
      <w:r>
        <w:rPr>
          <w:b/>
          <w:bCs/>
          <w:rStyle w:val="Normal"/>
        </w:rPr>
        <w:t xml:space="preserve">Purpose:</w:t>
      </w:r>
      <w:r>
        <w:rPr>
          <w:rStyle w:val="Normal"/>
        </w:rPr>
        <w:t xml:space="preserve"> Attach supporting documents to one-by-one records. This aligns to the SRS requirement for file attachment support, document linkage, and validation of attachment rules. </w:t>
      </w:r>
      <w:r>
        <w:rPr>
          <w:rStyle w:val="FootnoteReference"/>
        </w:rPr>
        <w:footnoteReference w:id="37"/>
      </w:r>
      <w:r>
        <w:t xml:space="preserve"> </w:t>
      </w:r>
      <w:r>
        <w:rPr>
          <w:rStyle w:val="FootnoteReference"/>
        </w:rPr>
        <w:footnoteReference w:id="38"/>
      </w:r>
    </w:p>
    <w:p>
      <w:r>
        <w:rPr>
          <w:b/>
          <w:bCs/>
          <w:rStyle w:val="Normal"/>
        </w:rPr>
        <w:t xml:space="preserve">Request:</w:t>
      </w:r>
      <w:r>
        <w:rPr>
          <w:rStyle w:val="Normal"/>
        </w:rPr>
        <w:t xml:space="preserve"> </w:t>
      </w:r>
      <w:r>
        <w:rPr>
          <w:rStyle w:val="Quote"/>
        </w:rPr>
        <w:t xml:space="preserve">multipart/form-data</w:t>
      </w:r>
    </w:p>
    <w:p>
      <w:pPr>
        <w:pStyle w:val="ListParagraph"/>
        <w:pStyle w:val="ListParagraph"/>
        <w:numPr>
          <w:ilvl w:val="0"/>
          <w:numId w:val="1"/>
        </w:numPr>
        <w:numPr>
          <w:ilvl w:val="0"/>
          <w:numId w:val="10"/>
        </w:numPr>
      </w:pPr>
      <w:r>
        <w:rPr>
          <w:rStyle w:val="Quote"/>
        </w:rPr>
        <w:t xml:space="preserve">file</w:t>
      </w:r>
      <w:r>
        <w:rPr>
          <w:rStyle w:val="Normal"/>
        </w:rPr>
        <w:t xml:space="preserve"> </w:t>
      </w:r>
      <w:r>
        <w:rPr>
          <w:i/>
          <w:iCs/>
          <w:rStyle w:val="Normal"/>
        </w:rPr>
        <w:t xml:space="preserve">(mandatory)</w:t>
      </w:r>
    </w:p>
    <w:p>
      <w:pPr>
        <w:pStyle w:val="ListParagraph"/>
        <w:pStyle w:val="ListParagraph"/>
        <w:numPr>
          <w:ilvl w:val="0"/>
          <w:numId w:val="1"/>
        </w:numPr>
        <w:numPr>
          <w:ilvl w:val="0"/>
          <w:numId w:val="10"/>
        </w:numPr>
      </w:pPr>
      <w:r>
        <w:rPr>
          <w:rStyle w:val="Quote"/>
        </w:rPr>
        <w:t xml:space="preserve">documentType</w:t>
      </w:r>
      <w:r>
        <w:rPr>
          <w:rStyle w:val="Normal"/>
        </w:rPr>
        <w:t xml:space="preserve"> </w:t>
      </w:r>
      <w:r>
        <w:rPr>
          <w:i/>
          <w:iCs/>
          <w:rStyle w:val="Normal"/>
        </w:rPr>
        <w:t xml:space="preserve">(mandatory)</w:t>
      </w:r>
    </w:p>
    <w:p>
      <w:pPr>
        <w:pStyle w:val="ListParagraph"/>
        <w:pStyle w:val="ListParagraph"/>
        <w:numPr>
          <w:ilvl w:val="0"/>
          <w:numId w:val="1"/>
        </w:numPr>
        <w:numPr>
          <w:ilvl w:val="0"/>
          <w:numId w:val="10"/>
        </w:numPr>
      </w:pPr>
      <w:r>
        <w:rPr>
          <w:rStyle w:val="Quote"/>
        </w:rPr>
        <w:t xml:space="preserve">documentDescription</w:t>
      </w:r>
      <w:r>
        <w:rPr>
          <w:rStyle w:val="Normal"/>
        </w:rPr>
        <w:t xml:space="preserve"> </w:t>
      </w:r>
      <w:r>
        <w:rPr>
          <w:i/>
          <w:iCs/>
          <w:rStyle w:val="Normal"/>
        </w:rPr>
        <w:t xml:space="preserve">(optional)</w:t>
      </w:r>
    </w:p>
    <w:p>
      <w:r>
        <w:rPr>
          <w:b/>
          <w:bCs/>
          <w:rStyle w:val="Normal"/>
        </w:rPr>
        <w:t xml:space="preserve">Proposed response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"attachmentId"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"ATT-20260715-884102"</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"recordId"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"REC-20260715-001928"</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"status"</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"ATTACHED"</w:t>
            </w:r>
          </w:p>
          <w:p>
            <w:pPr>
              <w:spacing w:after="0" w:before="0"/>
            </w:pPr>
            <w:r>
              <w:rPr>
                <w:color w:val="707070"/>
                <w:rStyle w:val="Normal"/>
              </w:rPr>
              <w:t xml:space="preserve">5     </w:t>
            </w:r>
            <w:r>
              <w:rPr>
                <w:color w:val="1F2328"/>
                <w:rStyle w:val="Normal"/>
                <w:rFonts w:ascii="Consolas" w:cs="Consolas" w:eastAsia="Consolas" w:hAnsi="Consolas"/>
              </w:rPr>
              <w:t xml:space="preserve">}</w:t>
            </w:r>
          </w:p>
        </w:tc>
      </w:tr>
    </w:tbl>
    <w:p>
      <w:pPr>
        <w:pBdr>
          <w:top w:val="single" w:color="auto" w:sz="12"/>
        </w:pBdr>
        <w:spacing w:after="0"/>
      </w:pPr>
    </w:p>
    <w:p>
      <w:pPr>
        <w:pStyle w:val="Heading3"/>
      </w:pPr>
      <w:r>
        <w:rPr>
          <w:rStyle w:val="Normal"/>
        </w:rPr>
        <w:t xml:space="preserve">5.5 Submit one-by-one record</w:t>
      </w:r>
    </w:p>
    <w:p>
      <w:pPr>
        <w:pStyle w:val="Heading4"/>
      </w:pPr>
      <w:r>
        <w:rPr>
          <w:rStyle w:val="Quote"/>
        </w:rPr>
        <w:t xml:space="preserve">POST /api/v1/data-uploads/records/{recordId}/submit</w:t>
      </w:r>
    </w:p>
    <w:p>
      <w:r>
        <w:rPr>
          <w:b/>
          <w:bCs/>
          <w:rStyle w:val="Normal"/>
        </w:rPr>
        <w:t xml:space="preserve">Purpose:</w:t>
      </w:r>
      <w:r>
        <w:rPr>
          <w:rStyle w:val="Normal"/>
        </w:rPr>
        <w:t xml:space="preserve"> Final submission after full validation. This aligns to UC-DU-05. </w:t>
      </w:r>
      <w:r>
        <w:rPr>
          <w:rStyle w:val="FootnoteReference"/>
        </w:rPr>
        <w:footnoteReference w:id="39"/>
      </w:r>
    </w:p>
    <w:p>
      <w:r>
        <w:rPr>
          <w:b/>
          <w:bCs/>
          <w:rStyle w:val="Normal"/>
        </w:rPr>
        <w:t xml:space="preserve">Proposed response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"recordId"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"REC-20260715-001928"</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"status"</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"SUBMITTED"</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"trackingId"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"TRK-20260715-122771"</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"message"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"Information submitted successfully."</w:t>
            </w:r>
          </w:p>
          <w:p>
            <w:pPr>
              <w:spacing w:after="0" w:before="0"/>
            </w:pPr>
            <w:r>
              <w:rPr>
                <w:color w:val="707070"/>
                <w:rStyle w:val="Normal"/>
              </w:rPr>
              <w:t xml:space="preserve">6     </w:t>
            </w:r>
            <w:r>
              <w:rPr>
                <w:color w:val="1F2328"/>
                <w:rStyle w:val="Normal"/>
                <w:rFonts w:ascii="Consolas" w:cs="Consolas" w:eastAsia="Consolas" w:hAnsi="Consolas"/>
              </w:rPr>
              <w:t xml:space="preserve">}</w:t>
            </w:r>
          </w:p>
        </w:tc>
      </w:tr>
    </w:tbl>
    <w:p>
      <w:r>
        <w:rPr>
          <w:b/>
          <w:bCs/>
          <w:rStyle w:val="Normal"/>
        </w:rPr>
        <w:t xml:space="preserve">Suggested error mapping</w:t>
      </w:r>
    </w:p>
    <w:p>
      <w:pPr>
        <w:pStyle w:val="ListParagraph"/>
        <w:pStyle w:val="ListParagraph"/>
        <w:numPr>
          <w:ilvl w:val="0"/>
          <w:numId w:val="1"/>
        </w:numPr>
        <w:numPr>
          <w:ilvl w:val="0"/>
          <w:numId w:val="11"/>
        </w:numPr>
      </w:pPr>
      <w:r>
        <w:rPr>
          <w:rStyle w:val="Quote"/>
        </w:rPr>
        <w:t xml:space="preserve">UC05-MSG-001</w:t>
      </w:r>
      <w:r>
        <w:rPr>
          <w:rStyle w:val="Normal"/>
        </w:rPr>
        <w:t xml:space="preserve"> session expired</w:t>
      </w:r>
    </w:p>
    <w:p>
      <w:pPr>
        <w:pStyle w:val="ListParagraph"/>
        <w:pStyle w:val="ListParagraph"/>
        <w:numPr>
          <w:ilvl w:val="0"/>
          <w:numId w:val="1"/>
        </w:numPr>
        <w:numPr>
          <w:ilvl w:val="0"/>
          <w:numId w:val="11"/>
        </w:numPr>
      </w:pPr>
      <w:r>
        <w:rPr>
          <w:rStyle w:val="Quote"/>
        </w:rPr>
        <w:t xml:space="preserve">UC05-MSG-002</w:t>
      </w:r>
      <w:r>
        <w:rPr>
          <w:rStyle w:val="Normal"/>
        </w:rPr>
        <w:t xml:space="preserve"> unauthorized</w:t>
      </w:r>
    </w:p>
    <w:p>
      <w:pPr>
        <w:pStyle w:val="ListParagraph"/>
        <w:pStyle w:val="ListParagraph"/>
        <w:numPr>
          <w:ilvl w:val="0"/>
          <w:numId w:val="1"/>
        </w:numPr>
        <w:numPr>
          <w:ilvl w:val="0"/>
          <w:numId w:val="11"/>
        </w:numPr>
      </w:pPr>
      <w:r>
        <w:rPr>
          <w:rStyle w:val="Quote"/>
        </w:rPr>
        <w:t xml:space="preserve">UC05-MSG-003</w:t>
      </w:r>
      <w:r>
        <w:rPr>
          <w:rStyle w:val="Normal"/>
        </w:rPr>
        <w:t xml:space="preserve"> mandatory field / validation failure</w:t>
      </w:r>
    </w:p>
    <w:p>
      <w:pPr>
        <w:pStyle w:val="ListParagraph"/>
        <w:pStyle w:val="ListParagraph"/>
        <w:numPr>
          <w:ilvl w:val="0"/>
          <w:numId w:val="1"/>
        </w:numPr>
        <w:numPr>
          <w:ilvl w:val="0"/>
          <w:numId w:val="11"/>
        </w:numPr>
      </w:pPr>
      <w:r>
        <w:rPr>
          <w:rStyle w:val="Quote"/>
        </w:rPr>
        <w:t xml:space="preserve">UC05-MSG-004</w:t>
      </w:r>
      <w:r>
        <w:rPr>
          <w:rStyle w:val="Normal"/>
        </w:rPr>
        <w:t xml:space="preserve"> invalid supporting document</w:t>
      </w:r>
    </w:p>
    <w:p>
      <w:pPr>
        <w:pStyle w:val="ListParagraph"/>
        <w:pStyle w:val="ListParagraph"/>
        <w:numPr>
          <w:ilvl w:val="0"/>
          <w:numId w:val="1"/>
        </w:numPr>
        <w:numPr>
          <w:ilvl w:val="0"/>
          <w:numId w:val="11"/>
        </w:numPr>
      </w:pPr>
      <w:r>
        <w:rPr>
          <w:rStyle w:val="Quote"/>
        </w:rPr>
        <w:t xml:space="preserve">UC05-MSG-005</w:t>
      </w:r>
      <w:r>
        <w:rPr>
          <w:rStyle w:val="Normal"/>
        </w:rPr>
        <w:t xml:space="preserve"> submission failed </w:t>
      </w:r>
      <w:r>
        <w:rPr>
          <w:rStyle w:val="FootnoteReference"/>
        </w:rPr>
        <w:footnoteReference w:id="40"/>
      </w:r>
    </w:p>
    <w:p>
      <w:pPr>
        <w:pBdr>
          <w:top w:val="single" w:color="auto" w:sz="12"/>
        </w:pBdr>
        <w:spacing w:after="0"/>
      </w:pPr>
    </w:p>
    <w:p>
      <w:pPr>
        <w:pStyle w:val="Heading3"/>
      </w:pPr>
      <w:r>
        <w:rPr>
          <w:rStyle w:val="Normal"/>
        </w:rPr>
        <w:t xml:space="preserve">5.6 Approval queue</w:t>
      </w:r>
    </w:p>
    <w:p>
      <w:pPr>
        <w:pStyle w:val="Heading4"/>
      </w:pPr>
      <w:r>
        <w:rPr>
          <w:rStyle w:val="Quote"/>
        </w:rPr>
        <w:t xml:space="preserve">GET /api/v1/data-uploads/approvals/pending</w:t>
      </w:r>
    </w:p>
    <w:p>
      <w:r>
        <w:rPr>
          <w:b/>
          <w:bCs/>
          <w:rStyle w:val="Normal"/>
        </w:rPr>
        <w:t xml:space="preserve">Purpose:</w:t>
      </w:r>
      <w:r>
        <w:rPr>
          <w:rStyle w:val="Normal"/>
        </w:rPr>
        <w:t xml:space="preserve"> Fetch reviewer/approver worklist. This aligns to UC-DU-06, where the reviewer opens the assigned item from the queue/worklist. </w:t>
      </w:r>
      <w:r>
        <w:rPr>
          <w:rStyle w:val="FootnoteReference"/>
        </w:rPr>
        <w:footnoteReference w:id="41"/>
      </w:r>
    </w:p>
    <w:p>
      <w:r>
        <w:rPr>
          <w:b/>
          <w:bCs/>
          <w:rStyle w:val="Normal"/>
        </w:rPr>
        <w:t xml:space="preserve">Proposed response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"items"</w:t>
            </w:r>
            <w:r>
              <w:rPr>
                <w:color w:val="1F2328"/>
                <w:rStyle w:val="Normal"/>
                <w:rFonts w:ascii="Consolas" w:cs="Consolas" w:eastAsia="Consolas" w:hAnsi="Consolas"/>
              </w:rPr>
              <w:t xml:space="preserve">: [</w:t>
            </w:r>
          </w:p>
          <w:p>
            <w:pPr>
              <w:spacing w:after="0" w:before="0"/>
            </w:pPr>
            <w:r>
              <w:rPr>
                <w:color w:val="707070"/>
                <w:rStyle w:val="Normal"/>
              </w:rPr>
              <w:t xml:space="preserve">3     </w:t>
            </w:r>
            <w:r>
              <w:rPr>
                <w:color w:val="1F2328"/>
                <w:rStyle w:val="Normal"/>
                <w:rFonts w:ascii="Consolas" w:cs="Consolas" w:eastAsia="Consolas" w:hAnsi="Consolas"/>
              </w:rPr>
              <w:t xml:space="preserve">    {</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"itemId"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"APR-20260715-0012"</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"sourceRecordId"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"REC-20260715-001928"</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"currentStage"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"L1"</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"status"</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"PENDING_APPROVAL_L1"</w:t>
            </w:r>
            <w:r>
              <w:rPr>
                <w:color w:val="1F2328"/>
                <w:rStyle w:val="Normal"/>
                <w:rFonts w:ascii="Consolas" w:cs="Consolas" w:eastAsia="Consolas" w:hAnsi="Consolas"/>
              </w:rPr>
              <w:t xml:space="preserve">,</w:t>
            </w:r>
          </w:p>
          <w:p>
            <w:pPr>
              <w:spacing w:after="0" w:before="0"/>
            </w:pPr>
            <w:r>
              <w:rPr>
                <w:color w:val="707070"/>
                <w:rStyle w:val="Normal"/>
              </w:rPr>
              <w:t xml:space="preserve">8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"submittedBy"</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"USER-23918"</w:t>
            </w:r>
            <w:r>
              <w:rPr>
                <w:color w:val="1F2328"/>
                <w:rStyle w:val="Normal"/>
                <w:rFonts w:ascii="Consolas" w:cs="Consolas" w:eastAsia="Consolas" w:hAnsi="Consolas"/>
              </w:rPr>
              <w:t xml:space="preserve">,</w:t>
            </w:r>
          </w:p>
          <w:p>
            <w:pPr>
              <w:spacing w:after="0" w:before="0"/>
            </w:pPr>
            <w:r>
              <w:rPr>
                <w:color w:val="707070"/>
                <w:rStyle w:val="Normal"/>
              </w:rPr>
              <w:t xml:space="preserve">9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"submittedAt"</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"2026-07-15T11:54:27+05:30"</w:t>
            </w:r>
          </w:p>
          <w:p>
            <w:pPr>
              <w:spacing w:after="0" w:before="0"/>
            </w:pPr>
            <w:r>
              <w:rPr>
                <w:color w:val="707070"/>
                <w:rStyle w:val="Normal"/>
              </w:rPr>
              <w:t xml:space="preserve">10     </w:t>
            </w:r>
            <w:r>
              <w:rPr>
                <w:color w:val="1F2328"/>
                <w:rStyle w:val="Normal"/>
                <w:rFonts w:ascii="Consolas" w:cs="Consolas" w:eastAsia="Consolas" w:hAnsi="Consolas"/>
              </w:rPr>
              <w:t xml:space="preserve">    }</w:t>
            </w:r>
          </w:p>
          <w:p>
            <w:pPr>
              <w:spacing w:after="0" w:before="0"/>
            </w:pPr>
            <w:r>
              <w:rPr>
                <w:color w:val="707070"/>
                <w:rStyle w:val="Normal"/>
              </w:rPr>
              <w:t xml:space="preserve">11     </w:t>
            </w:r>
            <w:r>
              <w:rPr>
                <w:color w:val="1F2328"/>
                <w:rStyle w:val="Normal"/>
                <w:rFonts w:ascii="Consolas" w:cs="Consolas" w:eastAsia="Consolas" w:hAnsi="Consolas"/>
              </w:rPr>
              <w:t xml:space="preserve">  ]</w:t>
            </w:r>
          </w:p>
          <w:p>
            <w:pPr>
              <w:spacing w:after="0" w:before="0"/>
            </w:pPr>
            <w:r>
              <w:rPr>
                <w:color w:val="707070"/>
                <w:rStyle w:val="Normal"/>
              </w:rPr>
              <w:t xml:space="preserve">12     </w:t>
            </w:r>
            <w:r>
              <w:rPr>
                <w:color w:val="1F2328"/>
                <w:rStyle w:val="Normal"/>
                <w:rFonts w:ascii="Consolas" w:cs="Consolas" w:eastAsia="Consolas" w:hAnsi="Consolas"/>
              </w:rPr>
              <w:t xml:space="preserve">}</w:t>
            </w:r>
          </w:p>
        </w:tc>
      </w:tr>
    </w:tbl>
    <w:p>
      <w:pPr>
        <w:pBdr>
          <w:top w:val="single" w:color="auto" w:sz="12"/>
        </w:pBdr>
        <w:spacing w:after="0"/>
      </w:pPr>
    </w:p>
    <w:p>
      <w:pPr>
        <w:pStyle w:val="Heading3"/>
      </w:pPr>
      <w:r>
        <w:rPr>
          <w:rStyle w:val="Normal"/>
        </w:rPr>
        <w:t xml:space="preserve">5.7 Approval action</w:t>
      </w:r>
    </w:p>
    <w:p>
      <w:pPr>
        <w:pStyle w:val="Heading4"/>
      </w:pPr>
      <w:r>
        <w:rPr>
          <w:rStyle w:val="Quote"/>
        </w:rPr>
        <w:t xml:space="preserve">POST /api/v1/data-uploads/approvals/{itemId}/actions</w:t>
      </w:r>
    </w:p>
    <w:p>
      <w:r>
        <w:rPr>
          <w:b/>
          <w:bCs/>
          <w:rStyle w:val="Normal"/>
        </w:rPr>
        <w:t xml:space="preserve">Purpose:</w:t>
      </w:r>
      <w:r>
        <w:rPr>
          <w:rStyle w:val="Normal"/>
        </w:rPr>
        <w:t xml:space="preserve"> Record decisions such as </w:t>
      </w:r>
      <w:r>
        <w:rPr>
          <w:b/>
          <w:bCs/>
          <w:rStyle w:val="Normal"/>
        </w:rPr>
        <w:t xml:space="preserve">Approve/Forward</w:t>
      </w:r>
      <w:r>
        <w:rPr>
          <w:rStyle w:val="Normal"/>
        </w:rPr>
        <w:t xml:space="preserve">, </w:t>
      </w:r>
      <w:r>
        <w:rPr>
          <w:b/>
          <w:bCs/>
          <w:rStyle w:val="Normal"/>
        </w:rPr>
        <w:t xml:space="preserve">Final Approve</w:t>
      </w:r>
      <w:r>
        <w:rPr>
          <w:rStyle w:val="Normal"/>
        </w:rPr>
        <w:t xml:space="preserve">, </w:t>
      </w:r>
      <w:r>
        <w:rPr>
          <w:b/>
          <w:bCs/>
          <w:rStyle w:val="Normal"/>
        </w:rPr>
        <w:t xml:space="preserve">Reject</w:t>
      </w:r>
      <w:r>
        <w:rPr>
          <w:rStyle w:val="Normal"/>
        </w:rPr>
        <w:t xml:space="preserve">, </w:t>
      </w:r>
      <w:r>
        <w:rPr>
          <w:b/>
          <w:bCs/>
          <w:rStyle w:val="Normal"/>
        </w:rPr>
        <w:t xml:space="preserve">Return for Correction</w:t>
      </w:r>
      <w:r>
        <w:rPr>
          <w:rStyle w:val="Normal"/>
        </w:rPr>
        <w:t xml:space="preserve">, or </w:t>
      </w:r>
      <w:r>
        <w:rPr>
          <w:b/>
          <w:bCs/>
          <w:rStyle w:val="Normal"/>
        </w:rPr>
        <w:t xml:space="preserve">Request Additional Information</w:t>
      </w:r>
      <w:r>
        <w:rPr>
          <w:rStyle w:val="Normal"/>
        </w:rPr>
        <w:t xml:space="preserve">. This is directly aligned to UC-DU-06. </w:t>
      </w:r>
      <w:r>
        <w:rPr>
          <w:rStyle w:val="FootnoteReference"/>
        </w:rPr>
        <w:footnoteReference w:id="42"/>
      </w:r>
    </w:p>
    <w:p>
      <w:r>
        <w:rPr>
          <w:b/>
          <w:bCs/>
          <w:rStyle w:val="Normal"/>
        </w:rPr>
        <w:t xml:space="preserve">Proposed request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"action"</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"FORWARD"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"remarks"</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"L1 review completed. Forwarding for L2 approval."</w:t>
            </w:r>
          </w:p>
          <w:p>
            <w:pPr>
              <w:spacing w:after="0" w:before="0"/>
            </w:pPr>
            <w:r>
              <w:rPr>
                <w:color w:val="707070"/>
                <w:rStyle w:val="Normal"/>
              </w:rPr>
              <w:t xml:space="preserve">4     </w:t>
            </w:r>
            <w:r>
              <w:rPr>
                <w:color w:val="1F2328"/>
                <w:rStyle w:val="Normal"/>
                <w:rFonts w:ascii="Consolas" w:cs="Consolas" w:eastAsia="Consolas" w:hAnsi="Consolas"/>
              </w:rPr>
              <w:t xml:space="preserve">}</w:t>
            </w:r>
          </w:p>
        </w:tc>
      </w:tr>
    </w:tbl>
    <w:p>
      <w:r>
        <w:rPr>
          <w:b/>
          <w:bCs/>
          <w:rStyle w:val="Normal"/>
        </w:rPr>
        <w:t xml:space="preserve">Allowed actions (proposed):</w:t>
      </w:r>
    </w:p>
    <w:p>
      <w:pPr>
        <w:pStyle w:val="ListParagraph"/>
        <w:pStyle w:val="ListParagraph"/>
        <w:numPr>
          <w:ilvl w:val="0"/>
          <w:numId w:val="1"/>
        </w:numPr>
        <w:numPr>
          <w:ilvl w:val="0"/>
          <w:numId w:val="12"/>
        </w:numPr>
      </w:pPr>
      <w:r>
        <w:rPr>
          <w:rStyle w:val="Quote"/>
        </w:rPr>
        <w:t xml:space="preserve">FORWARD</w:t>
      </w:r>
    </w:p>
    <w:p>
      <w:pPr>
        <w:pStyle w:val="ListParagraph"/>
        <w:pStyle w:val="ListParagraph"/>
        <w:numPr>
          <w:ilvl w:val="0"/>
          <w:numId w:val="1"/>
        </w:numPr>
        <w:numPr>
          <w:ilvl w:val="0"/>
          <w:numId w:val="12"/>
        </w:numPr>
      </w:pPr>
      <w:r>
        <w:rPr>
          <w:rStyle w:val="Quote"/>
        </w:rPr>
        <w:t xml:space="preserve">FINAL_APPROVE</w:t>
      </w:r>
    </w:p>
    <w:p>
      <w:pPr>
        <w:pStyle w:val="ListParagraph"/>
        <w:pStyle w:val="ListParagraph"/>
        <w:numPr>
          <w:ilvl w:val="0"/>
          <w:numId w:val="1"/>
        </w:numPr>
        <w:numPr>
          <w:ilvl w:val="0"/>
          <w:numId w:val="12"/>
        </w:numPr>
      </w:pPr>
      <w:r>
        <w:rPr>
          <w:rStyle w:val="Quote"/>
        </w:rPr>
        <w:t xml:space="preserve">REJECT</w:t>
      </w:r>
    </w:p>
    <w:p>
      <w:pPr>
        <w:pStyle w:val="ListParagraph"/>
        <w:pStyle w:val="ListParagraph"/>
        <w:numPr>
          <w:ilvl w:val="0"/>
          <w:numId w:val="1"/>
        </w:numPr>
        <w:numPr>
          <w:ilvl w:val="0"/>
          <w:numId w:val="12"/>
        </w:numPr>
      </w:pPr>
      <w:r>
        <w:rPr>
          <w:rStyle w:val="Quote"/>
        </w:rPr>
        <w:t xml:space="preserve">RETURN_FOR_CORRECTION</w:t>
      </w:r>
    </w:p>
    <w:p>
      <w:pPr>
        <w:pStyle w:val="ListParagraph"/>
        <w:pStyle w:val="ListParagraph"/>
        <w:numPr>
          <w:ilvl w:val="0"/>
          <w:numId w:val="1"/>
        </w:numPr>
        <w:numPr>
          <w:ilvl w:val="0"/>
          <w:numId w:val="12"/>
        </w:numPr>
      </w:pPr>
      <w:r>
        <w:rPr>
          <w:rStyle w:val="Quote"/>
        </w:rPr>
        <w:t xml:space="preserve">REQUEST_ADDITIONAL_INFO</w:t>
      </w:r>
    </w:p>
    <w:p>
      <w:r>
        <w:rPr>
          <w:b/>
          <w:bCs/>
          <w:rStyle w:val="Normal"/>
        </w:rPr>
        <w:t xml:space="preserve">Proposed response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"itemId"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"APR-20260715-0012"</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"status"</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"PENDING_APPROVAL_L2"</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"message"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"Workflow status updated successfully."</w:t>
            </w:r>
          </w:p>
          <w:p>
            <w:pPr>
              <w:spacing w:after="0" w:before="0"/>
            </w:pPr>
            <w:r>
              <w:rPr>
                <w:color w:val="707070"/>
                <w:rStyle w:val="Normal"/>
              </w:rPr>
              <w:t xml:space="preserve">5     </w:t>
            </w:r>
            <w:r>
              <w:rPr>
                <w:color w:val="1F2328"/>
                <w:rStyle w:val="Normal"/>
                <w:rFonts w:ascii="Consolas" w:cs="Consolas" w:eastAsia="Consolas" w:hAnsi="Consolas"/>
              </w:rPr>
              <w:t xml:space="preserve">}</w:t>
            </w:r>
          </w:p>
        </w:tc>
      </w:tr>
    </w:tbl>
    <w:p>
      <w:r>
        <w:rPr>
          <w:b/>
          <w:bCs/>
          <w:rStyle w:val="Normal"/>
        </w:rPr>
        <w:t xml:space="preserve">SRS-aligned validations</w:t>
      </w:r>
    </w:p>
    <w:p>
      <w:pPr>
        <w:pStyle w:val="ListParagraph"/>
        <w:pStyle w:val="ListParagraph"/>
        <w:numPr>
          <w:ilvl w:val="0"/>
          <w:numId w:val="1"/>
        </w:numPr>
        <w:numPr>
          <w:ilvl w:val="0"/>
          <w:numId w:val="13"/>
        </w:numPr>
      </w:pPr>
      <w:r>
        <w:rPr>
          <w:rStyle w:val="Normal"/>
        </w:rPr>
        <w:t xml:space="preserve">only actions valid for the current user and workflow stage</w:t>
      </w:r>
    </w:p>
    <w:p>
      <w:pPr>
        <w:pStyle w:val="ListParagraph"/>
        <w:pStyle w:val="ListParagraph"/>
        <w:numPr>
          <w:ilvl w:val="0"/>
          <w:numId w:val="1"/>
        </w:numPr>
        <w:numPr>
          <w:ilvl w:val="0"/>
          <w:numId w:val="13"/>
        </w:numPr>
      </w:pPr>
      <w:r>
        <w:rPr>
          <w:rStyle w:val="Normal"/>
        </w:rPr>
        <w:t xml:space="preserve">mandatory remarks if action requires them</w:t>
      </w:r>
    </w:p>
    <w:p>
      <w:pPr>
        <w:pStyle w:val="ListParagraph"/>
        <w:pStyle w:val="ListParagraph"/>
        <w:numPr>
          <w:ilvl w:val="0"/>
          <w:numId w:val="1"/>
        </w:numPr>
        <w:numPr>
          <w:ilvl w:val="0"/>
          <w:numId w:val="13"/>
        </w:numPr>
      </w:pPr>
      <w:r>
        <w:rPr>
          <w:rStyle w:val="Normal"/>
        </w:rPr>
        <w:t xml:space="preserve">one valid next workflow state only</w:t>
      </w:r>
    </w:p>
    <w:p>
      <w:pPr>
        <w:pStyle w:val="ListParagraph"/>
        <w:pStyle w:val="ListParagraph"/>
        <w:numPr>
          <w:ilvl w:val="0"/>
          <w:numId w:val="1"/>
        </w:numPr>
        <w:numPr>
          <w:ilvl w:val="0"/>
          <w:numId w:val="13"/>
        </w:numPr>
      </w:pPr>
      <w:r>
        <w:rPr>
          <w:rStyle w:val="Normal"/>
        </w:rPr>
        <w:t xml:space="preserve">sequential two-level approval when configured </w:t>
      </w:r>
      <w:r>
        <w:rPr>
          <w:rStyle w:val="FootnoteReference"/>
        </w:rPr>
        <w:footnoteReference w:id="43"/>
      </w:r>
    </w:p>
    <w:p>
      <w:pPr>
        <w:pBdr>
          <w:top w:val="single" w:color="auto" w:sz="12"/>
        </w:pBdr>
        <w:spacing w:after="0"/>
      </w:pPr>
    </w:p>
    <w:p>
      <w:pPr>
        <w:pStyle w:val="Heading3"/>
      </w:pPr>
      <w:r>
        <w:rPr>
          <w:rStyle w:val="Normal"/>
        </w:rPr>
        <w:t xml:space="preserve">5.8 Additional information request</w:t>
      </w:r>
    </w:p>
    <w:p>
      <w:pPr>
        <w:pStyle w:val="Heading4"/>
      </w:pPr>
      <w:r>
        <w:rPr>
          <w:rStyle w:val="Quote"/>
        </w:rPr>
        <w:t xml:space="preserve">POST /api/v1/data-uploads/records/{recordId}/additional-info-requests</w:t>
      </w:r>
    </w:p>
    <w:p>
      <w:r>
        <w:rPr>
          <w:b/>
          <w:bCs/>
          <w:rStyle w:val="Normal"/>
        </w:rPr>
        <w:t xml:space="preserve">Purpose:</w:t>
      </w:r>
      <w:r>
        <w:rPr>
          <w:rStyle w:val="Normal"/>
        </w:rPr>
        <w:t xml:space="preserve"> Create clarification request against a submitted/uploaded item. This aligns to the explicitly defined additional-information use case in the SRS. </w:t>
      </w:r>
      <w:r>
        <w:rPr>
          <w:rStyle w:val="FootnoteReference"/>
        </w:rPr>
        <w:footnoteReference w:id="44"/>
      </w:r>
    </w:p>
    <w:p>
      <w:r>
        <w:rPr>
          <w:b/>
          <w:bCs/>
          <w:rStyle w:val="Normal"/>
        </w:rPr>
        <w:t xml:space="preserve">Proposed request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"requestText"</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"Please provide source evidence for the reported cash movement."</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"dueDate"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"2026-07-22"</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"severity"</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"NORMAL"</w:t>
            </w:r>
          </w:p>
          <w:p>
            <w:pPr>
              <w:spacing w:after="0" w:before="0"/>
            </w:pPr>
            <w:r>
              <w:rPr>
                <w:color w:val="707070"/>
                <w:rStyle w:val="Normal"/>
              </w:rPr>
              <w:t xml:space="preserve">5     </w:t>
            </w:r>
            <w:r>
              <w:rPr>
                <w:color w:val="1F2328"/>
                <w:rStyle w:val="Normal"/>
                <w:rFonts w:ascii="Consolas" w:cs="Consolas" w:eastAsia="Consolas" w:hAnsi="Consolas"/>
              </w:rPr>
              <w:t xml:space="preserve">}</w:t>
            </w:r>
          </w:p>
        </w:tc>
      </w:tr>
    </w:tbl>
    <w:p>
      <w:r>
        <w:rPr>
          <w:b/>
          <w:bCs/>
          <w:rStyle w:val="Normal"/>
        </w:rPr>
        <w:t xml:space="preserve">Proposed response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"requestId"</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"AIR-20260715-54011"</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"status"</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"PENDING_RESPONSE"</w:t>
            </w:r>
          </w:p>
          <w:p>
            <w:pPr>
              <w:spacing w:after="0" w:before="0"/>
            </w:pPr>
            <w:r>
              <w:rPr>
                <w:color w:val="707070"/>
                <w:rStyle w:val="Normal"/>
              </w:rPr>
              <w:t xml:space="preserve">4     </w:t>
            </w:r>
            <w:r>
              <w:rPr>
                <w:color w:val="1F2328"/>
                <w:rStyle w:val="Normal"/>
                <w:rFonts w:ascii="Consolas" w:cs="Consolas" w:eastAsia="Consolas" w:hAnsi="Consolas"/>
              </w:rPr>
              <w:t xml:space="preserve">}</w:t>
            </w:r>
          </w:p>
        </w:tc>
      </w:tr>
    </w:tbl>
    <w:p>
      <w:pPr>
        <w:pBdr>
          <w:top w:val="single" w:color="auto" w:sz="12"/>
        </w:pBdr>
        <w:spacing w:after="0"/>
      </w:pPr>
    </w:p>
    <w:p>
      <w:pPr>
        <w:pStyle w:val="Heading3"/>
      </w:pPr>
      <w:r>
        <w:rPr>
          <w:rStyle w:val="Normal"/>
        </w:rPr>
        <w:t xml:space="preserve">5.9 Additional information response</w:t>
      </w:r>
    </w:p>
    <w:p>
      <w:pPr>
        <w:pStyle w:val="Heading4"/>
      </w:pPr>
      <w:r>
        <w:rPr>
          <w:rStyle w:val="Quote"/>
        </w:rPr>
        <w:t xml:space="preserve">POST /api/v1/data-uploads/additional-info-requests/{requestId}/responses</w:t>
      </w:r>
    </w:p>
    <w:p>
      <w:r>
        <w:rPr>
          <w:b/>
          <w:bCs/>
          <w:rStyle w:val="Normal"/>
        </w:rPr>
        <w:t xml:space="preserve">Purpose:</w:t>
      </w:r>
      <w:r>
        <w:rPr>
          <w:rStyle w:val="Normal"/>
        </w:rPr>
        <w:t xml:space="preserve"> Uploader responds to a clarification request and optionally attaches supporting files. This aligns to the SRS request/response requirement. </w:t>
      </w:r>
      <w:r>
        <w:rPr>
          <w:rStyle w:val="FootnoteReference"/>
        </w:rPr>
        <w:footnoteReference w:id="45"/>
      </w:r>
      <w:r>
        <w:t xml:space="preserve"> </w:t>
      </w:r>
      <w:r>
        <w:rPr>
          <w:rStyle w:val="FootnoteReference"/>
        </w:rPr>
        <w:footnoteReference w:id="46"/>
      </w:r>
    </w:p>
    <w:p>
      <w:pPr>
        <w:pBdr>
          <w:top w:val="single" w:color="auto" w:sz="12"/>
        </w:pBdr>
        <w:spacing w:after="0"/>
      </w:pPr>
    </w:p>
    <w:p>
      <w:pPr>
        <w:pStyle w:val="Heading2"/>
      </w:pPr>
      <w:r>
        <w:rPr>
          <w:rStyle w:val="Normal"/>
        </w:rPr>
        <w:t xml:space="preserve">6. Suggested non-functional implementation controls</w:t>
      </w:r>
    </w:p>
    <w:p>
      <w:r>
        <w:rPr>
          <w:rStyle w:val="Normal"/>
        </w:rPr>
        <w:t xml:space="preserve">The source docs require </w:t>
      </w:r>
      <w:r>
        <w:rPr>
          <w:b/>
          <w:bCs/>
          <w:rStyle w:val="Normal"/>
        </w:rPr>
        <w:t xml:space="preserve">RBAC</w:t>
      </w:r>
      <w:r>
        <w:rPr>
          <w:rStyle w:val="Normal"/>
        </w:rPr>
        <w:t xml:space="preserve">, </w:t>
      </w:r>
      <w:r>
        <w:rPr>
          <w:b/>
          <w:bCs/>
          <w:rStyle w:val="Normal"/>
        </w:rPr>
        <w:t xml:space="preserve">audit trails</w:t>
      </w:r>
      <w:r>
        <w:rPr>
          <w:rStyle w:val="Normal"/>
        </w:rPr>
        <w:t xml:space="preserve">, </w:t>
      </w:r>
      <w:r>
        <w:rPr>
          <w:b/>
          <w:bCs/>
          <w:rStyle w:val="Normal"/>
        </w:rPr>
        <w:t xml:space="preserve">versioning of original/corrected/updated info</w:t>
      </w:r>
      <w:r>
        <w:rPr>
          <w:rStyle w:val="Normal"/>
        </w:rPr>
        <w:t xml:space="preserve">, </w:t>
      </w:r>
      <w:r>
        <w:rPr>
          <w:b/>
          <w:bCs/>
          <w:rStyle w:val="Normal"/>
        </w:rPr>
        <w:t xml:space="preserve">duplicate rejection</w:t>
      </w:r>
      <w:r>
        <w:rPr>
          <w:rStyle w:val="Normal"/>
        </w:rPr>
        <w:t xml:space="preserve">, </w:t>
      </w:r>
      <w:r>
        <w:rPr>
          <w:b/>
          <w:bCs/>
          <w:rStyle w:val="Normal"/>
        </w:rPr>
        <w:t xml:space="preserve">workflow controls</w:t>
      </w:r>
      <w:r>
        <w:rPr>
          <w:rStyle w:val="Normal"/>
        </w:rPr>
        <w:t xml:space="preserve">, and </w:t>
      </w:r>
      <w:r>
        <w:rPr>
          <w:b/>
          <w:bCs/>
          <w:rStyle w:val="Normal"/>
        </w:rPr>
        <w:t xml:space="preserve">traceability</w:t>
      </w:r>
      <w:r>
        <w:rPr>
          <w:rStyle w:val="Normal"/>
        </w:rPr>
        <w:t xml:space="preserve">. </w:t>
      </w:r>
      <w:r>
        <w:rPr>
          <w:rStyle w:val="FootnoteReference"/>
        </w:rPr>
        <w:footnoteReference w:id="47"/>
      </w:r>
      <w:r>
        <w:t xml:space="preserve"> </w:t>
      </w:r>
      <w:r>
        <w:rPr>
          <w:rStyle w:val="FootnoteReference"/>
        </w:rPr>
        <w:footnoteReference w:id="48"/>
      </w:r>
      <w:r>
        <w:t xml:space="preserve"> </w:t>
      </w:r>
      <w:r>
        <w:rPr>
          <w:rStyle w:val="FootnoteReference"/>
        </w:rPr>
        <w:footnoteReference w:id="49"/>
      </w:r>
      <w:r>
        <w:t xml:space="preserve"> </w:t>
      </w:r>
      <w:r>
        <w:rPr>
          <w:rStyle w:val="FootnoteReference"/>
        </w:rPr>
        <w:footnoteReference w:id="50"/>
      </w:r>
    </w:p>
    <w:p>
      <w:pPr>
        <w:pStyle w:val="Heading3"/>
      </w:pPr>
      <w:r>
        <w:rPr>
          <w:rStyle w:val="Normal"/>
        </w:rPr>
        <w:t xml:space="preserve">6.1 Proposed controls</w:t>
      </w:r>
    </w:p>
    <w:p>
      <w:pPr>
        <w:pStyle w:val="ListParagraph"/>
        <w:pStyle w:val="ListParagraph"/>
        <w:numPr>
          <w:ilvl w:val="0"/>
          <w:numId w:val="1"/>
        </w:numPr>
        <w:numPr>
          <w:ilvl w:val="0"/>
          <w:numId w:val="14"/>
        </w:numPr>
      </w:pPr>
      <w:r>
        <w:rPr>
          <w:b/>
          <w:bCs/>
          <w:rStyle w:val="Normal"/>
        </w:rPr>
        <w:t xml:space="preserve">Idempotency key</w:t>
      </w:r>
      <w:r>
        <w:rPr>
          <w:rStyle w:val="Normal"/>
        </w:rPr>
        <w:t xml:space="preserve"> for bulk submission to avoid accidental duplicate upload</w:t>
      </w:r>
    </w:p>
    <w:p>
      <w:pPr>
        <w:pStyle w:val="ListParagraph"/>
        <w:pStyle w:val="ListParagraph"/>
        <w:numPr>
          <w:ilvl w:val="0"/>
          <w:numId w:val="1"/>
        </w:numPr>
        <w:numPr>
          <w:ilvl w:val="0"/>
          <w:numId w:val="14"/>
        </w:numPr>
      </w:pPr>
      <w:r>
        <w:rPr>
          <w:b/>
          <w:bCs/>
          <w:rStyle w:val="Normal"/>
        </w:rPr>
        <w:t xml:space="preserve">Duplicate hash</w:t>
      </w:r>
      <w:r>
        <w:rPr>
          <w:rStyle w:val="Normal"/>
        </w:rPr>
        <w:t xml:space="preserve"> of secure package and document set</w:t>
      </w:r>
    </w:p>
    <w:p>
      <w:pPr>
        <w:pStyle w:val="ListParagraph"/>
        <w:pStyle w:val="ListParagraph"/>
        <w:numPr>
          <w:ilvl w:val="0"/>
          <w:numId w:val="1"/>
        </w:numPr>
        <w:numPr>
          <w:ilvl w:val="0"/>
          <w:numId w:val="14"/>
        </w:numPr>
      </w:pPr>
      <w:r>
        <w:rPr>
          <w:b/>
          <w:bCs/>
          <w:rStyle w:val="Normal"/>
        </w:rPr>
        <w:t xml:space="preserve">Immutable audit event</w:t>
      </w:r>
      <w:r>
        <w:rPr>
          <w:rStyle w:val="Normal"/>
        </w:rPr>
        <w:t xml:space="preserve"> for create/edit/save/submit/approve/reject/return</w:t>
      </w:r>
    </w:p>
    <w:p>
      <w:pPr>
        <w:pStyle w:val="ListParagraph"/>
        <w:pStyle w:val="ListParagraph"/>
        <w:numPr>
          <w:ilvl w:val="0"/>
          <w:numId w:val="1"/>
        </w:numPr>
        <w:numPr>
          <w:ilvl w:val="0"/>
          <w:numId w:val="14"/>
        </w:numPr>
      </w:pPr>
      <w:r>
        <w:rPr>
          <w:b/>
          <w:bCs/>
          <w:rStyle w:val="Normal"/>
        </w:rPr>
        <w:t xml:space="preserve">Soft versioning</w:t>
      </w:r>
      <w:r>
        <w:rPr>
          <w:rStyle w:val="Normal"/>
        </w:rPr>
        <w:t xml:space="preserve"> for record revisions: </w:t>
      </w:r>
      <w:r>
        <w:rPr>
          <w:rStyle w:val="Quote"/>
        </w:rPr>
        <w:t xml:space="preserve">versionNo</w:t>
      </w:r>
      <w:r>
        <w:rPr>
          <w:rStyle w:val="Normal"/>
        </w:rPr>
        <w:t xml:space="preserve">, </w:t>
      </w:r>
      <w:r>
        <w:rPr>
          <w:rStyle w:val="Quote"/>
        </w:rPr>
        <w:t xml:space="preserve">supersedesRecordId</w:t>
      </w:r>
    </w:p>
    <w:p>
      <w:pPr>
        <w:pStyle w:val="ListParagraph"/>
        <w:pStyle w:val="ListParagraph"/>
        <w:numPr>
          <w:ilvl w:val="0"/>
          <w:numId w:val="1"/>
        </w:numPr>
        <w:numPr>
          <w:ilvl w:val="0"/>
          <w:numId w:val="14"/>
        </w:numPr>
      </w:pPr>
      <w:r>
        <w:rPr>
          <w:b/>
          <w:bCs/>
          <w:rStyle w:val="Normal"/>
        </w:rPr>
        <w:t xml:space="preserve">Attachment checksum</w:t>
      </w:r>
      <w:r>
        <w:rPr>
          <w:rStyle w:val="Normal"/>
        </w:rPr>
        <w:t xml:space="preserve"> and content-type validation</w:t>
      </w:r>
    </w:p>
    <w:p>
      <w:pPr>
        <w:pStyle w:val="ListParagraph"/>
        <w:pStyle w:val="ListParagraph"/>
        <w:numPr>
          <w:ilvl w:val="0"/>
          <w:numId w:val="1"/>
        </w:numPr>
        <w:numPr>
          <w:ilvl w:val="0"/>
          <w:numId w:val="14"/>
        </w:numPr>
      </w:pPr>
      <w:r>
        <w:rPr>
          <w:b/>
          <w:bCs/>
          <w:rStyle w:val="Normal"/>
        </w:rPr>
        <w:t xml:space="preserve">Workflow concurrency check</w:t>
      </w:r>
      <w:r>
        <w:rPr>
          <w:rStyle w:val="Normal"/>
        </w:rPr>
        <w:t xml:space="preserve"> (</w:t>
      </w:r>
      <w:r>
        <w:rPr>
          <w:rStyle w:val="Quote"/>
        </w:rPr>
        <w:t xml:space="preserve">version</w:t>
      </w:r>
      <w:r>
        <w:rPr>
          <w:rStyle w:val="Normal"/>
        </w:rPr>
        <w:t xml:space="preserve"> / optimistic locking)</w:t>
      </w:r>
    </w:p>
    <w:p>
      <w:pPr>
        <w:pStyle w:val="ListParagraph"/>
        <w:pStyle w:val="ListParagraph"/>
        <w:numPr>
          <w:ilvl w:val="0"/>
          <w:numId w:val="1"/>
        </w:numPr>
        <w:numPr>
          <w:ilvl w:val="0"/>
          <w:numId w:val="14"/>
        </w:numPr>
      </w:pPr>
      <w:r>
        <w:rPr>
          <w:b/>
          <w:bCs/>
          <w:rStyle w:val="Normal"/>
        </w:rPr>
        <w:t xml:space="preserve">RBAC policy matrix</w:t>
      </w:r>
      <w:r>
        <w:rPr>
          <w:rStyle w:val="Normal"/>
        </w:rPr>
        <w:t xml:space="preserve"> by role: uploader / reviewer / approver / viewer</w:t>
      </w:r>
    </w:p>
    <w:p>
      <w:pPr>
        <w:pStyle w:val="ListParagraph"/>
        <w:pStyle w:val="ListParagraph"/>
        <w:numPr>
          <w:ilvl w:val="0"/>
          <w:numId w:val="1"/>
        </w:numPr>
        <w:numPr>
          <w:ilvl w:val="0"/>
          <w:numId w:val="14"/>
        </w:numPr>
      </w:pPr>
      <w:r>
        <w:rPr>
          <w:b/>
          <w:bCs/>
          <w:rStyle w:val="Normal"/>
        </w:rPr>
        <w:t xml:space="preserve">PII tagging</w:t>
      </w:r>
      <w:r>
        <w:rPr>
          <w:rStyle w:val="Normal"/>
        </w:rPr>
        <w:t xml:space="preserve"> for sensitive/very sensitive uploads</w:t>
      </w:r>
    </w:p>
    <w:p>
      <w:pPr>
        <w:pStyle w:val="ListParagraph"/>
        <w:pStyle w:val="ListParagraph"/>
        <w:numPr>
          <w:ilvl w:val="0"/>
          <w:numId w:val="1"/>
        </w:numPr>
        <w:numPr>
          <w:ilvl w:val="0"/>
          <w:numId w:val="14"/>
        </w:numPr>
      </w:pPr>
      <w:r>
        <w:rPr>
          <w:b/>
          <w:bCs/>
          <w:rStyle w:val="Normal"/>
        </w:rPr>
        <w:t xml:space="preserve">Async downstream event</w:t>
      </w:r>
      <w:r>
        <w:rPr>
          <w:rStyle w:val="Normal"/>
        </w:rPr>
        <w:t xml:space="preserve"> after approval for profile linkage and analytics use</w:t>
      </w:r>
    </w:p>
    <w:p>
      <w:pPr>
        <w:pBdr>
          <w:top w:val="single" w:color="auto" w:sz="12"/>
        </w:pBdr>
        <w:spacing w:after="0"/>
      </w:pPr>
    </w:p>
    <w:p>
      <w:pPr>
        <w:pStyle w:val="Heading2"/>
      </w:pPr>
      <w:r>
        <w:rPr>
          <w:rStyle w:val="Normal"/>
        </w:rPr>
        <w:t xml:space="preserve">7. Suggested database tables (proposed)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upload_batch(</w:t>
            </w:r>
          </w:p>
          <w:p>
            <w:pPr>
              <w:spacing w:after="0" w:before="0"/>
            </w:pPr>
            <w:r>
              <w:rPr>
                <w:color w:val="707070"/>
                <w:rStyle w:val="Normal"/>
              </w:rPr>
              <w:t xml:space="preserve">2     </w:t>
            </w:r>
            <w:r>
              <w:rPr>
                <w:rStyle w:val="Normal"/>
                <w:rFonts w:ascii="Consolas" w:cs="Consolas" w:eastAsia="Consolas" w:hAnsi="Consolas"/>
              </w:rPr>
              <w:t xml:space="preserve">  upload_id PK,</w:t>
            </w:r>
          </w:p>
          <w:p>
            <w:pPr>
              <w:spacing w:after="0" w:before="0"/>
            </w:pPr>
            <w:r>
              <w:rPr>
                <w:color w:val="707070"/>
                <w:rStyle w:val="Normal"/>
              </w:rPr>
              <w:t xml:space="preserve">3     </w:t>
            </w:r>
            <w:r>
              <w:rPr>
                <w:rStyle w:val="Normal"/>
                <w:rFonts w:ascii="Consolas" w:cs="Consolas" w:eastAsia="Consolas" w:hAnsi="Consolas"/>
              </w:rPr>
              <w:t xml:space="preserve">  acknowledgement_id,</w:t>
            </w:r>
          </w:p>
          <w:p>
            <w:pPr>
              <w:spacing w:after="0" w:before="0"/>
            </w:pPr>
            <w:r>
              <w:rPr>
                <w:color w:val="707070"/>
                <w:rStyle w:val="Normal"/>
              </w:rPr>
              <w:t xml:space="preserve">4     </w:t>
            </w:r>
            <w:r>
              <w:rPr>
                <w:rStyle w:val="Normal"/>
                <w:rFonts w:ascii="Consolas" w:cs="Consolas" w:eastAsia="Consolas" w:hAnsi="Consolas"/>
              </w:rPr>
              <w:t xml:space="preserve">  status,</w:t>
            </w:r>
          </w:p>
          <w:p>
            <w:pPr>
              <w:spacing w:after="0" w:before="0"/>
            </w:pPr>
            <w:r>
              <w:rPr>
                <w:color w:val="707070"/>
                <w:rStyle w:val="Normal"/>
              </w:rPr>
              <w:t xml:space="preserve">5     </w:t>
            </w:r>
            <w:r>
              <w:rPr>
                <w:rStyle w:val="Normal"/>
                <w:rFonts w:ascii="Consolas" w:cs="Consolas" w:eastAsia="Consolas" w:hAnsi="Consolas"/>
              </w:rPr>
              <w:t xml:space="preserve">  remarks,</w:t>
            </w:r>
          </w:p>
          <w:p>
            <w:pPr>
              <w:spacing w:after="0" w:before="0"/>
            </w:pPr>
            <w:r>
              <w:rPr>
                <w:color w:val="707070"/>
                <w:rStyle w:val="Normal"/>
              </w:rPr>
              <w:t xml:space="preserve">6     </w:t>
            </w:r>
            <w:r>
              <w:rPr>
                <w:rStyle w:val="Normal"/>
                <w:rFonts w:ascii="Consolas" w:cs="Consolas" w:eastAsia="Consolas" w:hAnsi="Consolas"/>
              </w:rPr>
              <w:t xml:space="preserve">  package_hash,</w:t>
            </w:r>
          </w:p>
          <w:p>
            <w:pPr>
              <w:spacing w:after="0" w:before="0"/>
            </w:pPr>
            <w:r>
              <w:rPr>
                <w:color w:val="707070"/>
                <w:rStyle w:val="Normal"/>
              </w:rPr>
              <w:t xml:space="preserve">7     </w:t>
            </w:r>
            <w:r>
              <w:rPr>
                <w:rStyle w:val="Normal"/>
                <w:rFonts w:ascii="Consolas" w:cs="Consolas" w:eastAsia="Consolas" w:hAnsi="Consolas"/>
              </w:rPr>
              <w:t xml:space="preserve">  submitted_by,</w:t>
            </w:r>
          </w:p>
          <w:p>
            <w:pPr>
              <w:spacing w:after="0" w:before="0"/>
            </w:pPr>
            <w:r>
              <w:rPr>
                <w:color w:val="707070"/>
                <w:rStyle w:val="Normal"/>
              </w:rPr>
              <w:t xml:space="preserve">8     </w:t>
            </w:r>
            <w:r>
              <w:rPr>
                <w:rStyle w:val="Normal"/>
                <w:rFonts w:ascii="Consolas" w:cs="Consolas" w:eastAsia="Consolas" w:hAnsi="Consolas"/>
              </w:rPr>
              <w:t xml:space="preserve">  submitted_at,</w:t>
            </w:r>
          </w:p>
          <w:p>
            <w:pPr>
              <w:spacing w:after="0" w:before="0"/>
            </w:pPr>
            <w:r>
              <w:rPr>
                <w:color w:val="707070"/>
                <w:rStyle w:val="Normal"/>
              </w:rPr>
              <w:t xml:space="preserve">9     </w:t>
            </w:r>
            <w:r>
              <w:rPr>
                <w:rStyle w:val="Normal"/>
                <w:rFonts w:ascii="Consolas" w:cs="Consolas" w:eastAsia="Consolas" w:hAnsi="Consolas"/>
              </w:rPr>
              <w:t xml:space="preserve">  current_workflow_stage</w:t>
            </w:r>
          </w:p>
          <w:p>
            <w:pPr>
              <w:spacing w:after="0" w:before="0"/>
            </w:pPr>
            <w:r>
              <w:rPr>
                <w:color w:val="707070"/>
                <w:rStyle w:val="Normal"/>
              </w:rPr>
              <w:t xml:space="preserve">10     </w:t>
            </w:r>
            <w:r>
              <w:rPr>
                <w:rStyle w:val="Normal"/>
                <w:rFonts w:ascii="Consolas" w:cs="Consolas" w:eastAsia="Consolas" w:hAnsi="Consolas"/>
              </w:rPr>
              <w:t xml:space="preserve">)</w:t>
            </w:r>
          </w:p>
          <w:p>
            <w:pPr>
              <w:spacing w:after="0" w:before="0"/>
            </w:pPr>
            <w:r>
              <w:rPr>
                <w:color w:val="707070"/>
                <w:rStyle w:val="Normal"/>
              </w:rPr>
              <w:t xml:space="preserve">11     </w:t>
            </w:r>
            <w:r>
              <w:rPr>
                <w:rStyle w:val="Normal"/>
                <w:rFonts w:ascii="Consolas" w:cs="Consolas" w:eastAsia="Consolas" w:hAnsi="Consolas"/>
              </w:rPr>
            </w:r>
          </w:p>
          <w:p>
            <w:pPr>
              <w:spacing w:after="0" w:before="0"/>
            </w:pPr>
            <w:r>
              <w:rPr>
                <w:color w:val="707070"/>
                <w:rStyle w:val="Normal"/>
              </w:rPr>
              <w:t xml:space="preserve">12     </w:t>
            </w:r>
            <w:r>
              <w:rPr>
                <w:rStyle w:val="Normal"/>
                <w:rFonts w:ascii="Consolas" w:cs="Consolas" w:eastAsia="Consolas" w:hAnsi="Consolas"/>
              </w:rPr>
              <w:t xml:space="preserve">upload_record(</w:t>
            </w:r>
          </w:p>
          <w:p>
            <w:pPr>
              <w:spacing w:after="0" w:before="0"/>
            </w:pPr>
            <w:r>
              <w:rPr>
                <w:color w:val="707070"/>
                <w:rStyle w:val="Normal"/>
              </w:rPr>
              <w:t xml:space="preserve">13     </w:t>
            </w:r>
            <w:r>
              <w:rPr>
                <w:rStyle w:val="Normal"/>
                <w:rFonts w:ascii="Consolas" w:cs="Consolas" w:eastAsia="Consolas" w:hAnsi="Consolas"/>
              </w:rPr>
              <w:t xml:space="preserve">  record_id PK,</w:t>
            </w:r>
          </w:p>
          <w:p>
            <w:pPr>
              <w:spacing w:after="0" w:before="0"/>
            </w:pPr>
            <w:r>
              <w:rPr>
                <w:color w:val="707070"/>
                <w:rStyle w:val="Normal"/>
              </w:rPr>
              <w:t xml:space="preserve">14     </w:t>
            </w:r>
            <w:r>
              <w:rPr>
                <w:rStyle w:val="Normal"/>
                <w:rFonts w:ascii="Consolas" w:cs="Consolas" w:eastAsia="Consolas" w:hAnsi="Consolas"/>
              </w:rPr>
              <w:t xml:space="preserve">  mode,</w:t>
            </w:r>
          </w:p>
          <w:p>
            <w:pPr>
              <w:spacing w:after="0" w:before="0"/>
            </w:pPr>
            <w:r>
              <w:rPr>
                <w:color w:val="707070"/>
                <w:rStyle w:val="Normal"/>
              </w:rPr>
              <w:t xml:space="preserve">15     </w:t>
            </w:r>
            <w:r>
              <w:rPr>
                <w:rStyle w:val="Normal"/>
                <w:rFonts w:ascii="Consolas" w:cs="Consolas" w:eastAsia="Consolas" w:hAnsi="Consolas"/>
              </w:rPr>
              <w:t xml:space="preserve">  category,</w:t>
            </w:r>
          </w:p>
          <w:p>
            <w:pPr>
              <w:spacing w:after="0" w:before="0"/>
            </w:pPr>
            <w:r>
              <w:rPr>
                <w:color w:val="707070"/>
                <w:rStyle w:val="Normal"/>
              </w:rPr>
              <w:t xml:space="preserve">16     </w:t>
            </w:r>
            <w:r>
              <w:rPr>
                <w:rStyle w:val="Normal"/>
                <w:rFonts w:ascii="Consolas" w:cs="Consolas" w:eastAsia="Consolas" w:hAnsi="Consolas"/>
              </w:rPr>
              <w:t xml:space="preserve">  financial_year,</w:t>
            </w:r>
          </w:p>
          <w:p>
            <w:pPr>
              <w:spacing w:after="0" w:before="0"/>
            </w:pPr>
            <w:r>
              <w:rPr>
                <w:color w:val="707070"/>
                <w:rStyle w:val="Normal"/>
              </w:rPr>
              <w:t xml:space="preserve">17     </w:t>
            </w:r>
            <w:r>
              <w:rPr>
                <w:rStyle w:val="Normal"/>
                <w:rFonts w:ascii="Consolas" w:cs="Consolas" w:eastAsia="Consolas" w:hAnsi="Consolas"/>
              </w:rPr>
              <w:t xml:space="preserve">  primary_identifier_type,</w:t>
            </w:r>
          </w:p>
          <w:p>
            <w:pPr>
              <w:spacing w:after="0" w:before="0"/>
            </w:pPr>
            <w:r>
              <w:rPr>
                <w:color w:val="707070"/>
                <w:rStyle w:val="Normal"/>
              </w:rPr>
              <w:t xml:space="preserve">18     </w:t>
            </w:r>
            <w:r>
              <w:rPr>
                <w:rStyle w:val="Normal"/>
                <w:rFonts w:ascii="Consolas" w:cs="Consolas" w:eastAsia="Consolas" w:hAnsi="Consolas"/>
              </w:rPr>
              <w:t xml:space="preserve">  primary_identifier_value,</w:t>
            </w:r>
          </w:p>
          <w:p>
            <w:pPr>
              <w:spacing w:after="0" w:before="0"/>
            </w:pPr>
            <w:r>
              <w:rPr>
                <w:color w:val="707070"/>
                <w:rStyle w:val="Normal"/>
              </w:rPr>
              <w:t xml:space="preserve">19     </w:t>
            </w:r>
            <w:r>
              <w:rPr>
                <w:rStyle w:val="Normal"/>
                <w:rFonts w:ascii="Consolas" w:cs="Consolas" w:eastAsia="Consolas" w:hAnsi="Consolas"/>
              </w:rPr>
              <w:t xml:space="preserve">  payload_json,</w:t>
            </w:r>
          </w:p>
          <w:p>
            <w:pPr>
              <w:spacing w:after="0" w:before="0"/>
            </w:pPr>
            <w:r>
              <w:rPr>
                <w:color w:val="707070"/>
                <w:rStyle w:val="Normal"/>
              </w:rPr>
              <w:t xml:space="preserve">20     </w:t>
            </w:r>
            <w:r>
              <w:rPr>
                <w:rStyle w:val="Normal"/>
                <w:rFonts w:ascii="Consolas" w:cs="Consolas" w:eastAsia="Consolas" w:hAnsi="Consolas"/>
              </w:rPr>
              <w:t xml:space="preserve">  status,</w:t>
            </w:r>
          </w:p>
          <w:p>
            <w:pPr>
              <w:spacing w:after="0" w:before="0"/>
            </w:pPr>
            <w:r>
              <w:rPr>
                <w:color w:val="707070"/>
                <w:rStyle w:val="Normal"/>
              </w:rPr>
              <w:t xml:space="preserve">21     </w:t>
            </w:r>
            <w:r>
              <w:rPr>
                <w:rStyle w:val="Normal"/>
                <w:rFonts w:ascii="Consolas" w:cs="Consolas" w:eastAsia="Consolas" w:hAnsi="Consolas"/>
              </w:rPr>
              <w:t xml:space="preserve">  version_no,</w:t>
            </w:r>
          </w:p>
          <w:p>
            <w:pPr>
              <w:spacing w:after="0" w:before="0"/>
            </w:pPr>
            <w:r>
              <w:rPr>
                <w:color w:val="707070"/>
                <w:rStyle w:val="Normal"/>
              </w:rPr>
              <w:t xml:space="preserve">22     </w:t>
            </w:r>
            <w:r>
              <w:rPr>
                <w:rStyle w:val="Normal"/>
                <w:rFonts w:ascii="Consolas" w:cs="Consolas" w:eastAsia="Consolas" w:hAnsi="Consolas"/>
              </w:rPr>
              <w:t xml:space="preserve">  supersedes_record_id,</w:t>
            </w:r>
          </w:p>
          <w:p>
            <w:pPr>
              <w:spacing w:after="0" w:before="0"/>
            </w:pPr>
            <w:r>
              <w:rPr>
                <w:color w:val="707070"/>
                <w:rStyle w:val="Normal"/>
              </w:rPr>
              <w:t xml:space="preserve">23     </w:t>
            </w:r>
            <w:r>
              <w:rPr>
                <w:rStyle w:val="Normal"/>
                <w:rFonts w:ascii="Consolas" w:cs="Consolas" w:eastAsia="Consolas" w:hAnsi="Consolas"/>
              </w:rPr>
              <w:t xml:space="preserve">  created_by,</w:t>
            </w:r>
          </w:p>
          <w:p>
            <w:pPr>
              <w:spacing w:after="0" w:before="0"/>
            </w:pPr>
            <w:r>
              <w:rPr>
                <w:color w:val="707070"/>
                <w:rStyle w:val="Normal"/>
              </w:rPr>
              <w:t xml:space="preserve">24     </w:t>
            </w:r>
            <w:r>
              <w:rPr>
                <w:rStyle w:val="Normal"/>
                <w:rFonts w:ascii="Consolas" w:cs="Consolas" w:eastAsia="Consolas" w:hAnsi="Consolas"/>
              </w:rPr>
              <w:t xml:space="preserve">  created_at,</w:t>
            </w:r>
          </w:p>
          <w:p>
            <w:pPr>
              <w:spacing w:after="0" w:before="0"/>
            </w:pPr>
            <w:r>
              <w:rPr>
                <w:color w:val="707070"/>
                <w:rStyle w:val="Normal"/>
              </w:rPr>
              <w:t xml:space="preserve">25     </w:t>
            </w:r>
            <w:r>
              <w:rPr>
                <w:rStyle w:val="Normal"/>
                <w:rFonts w:ascii="Consolas" w:cs="Consolas" w:eastAsia="Consolas" w:hAnsi="Consolas"/>
              </w:rPr>
              <w:t xml:space="preserve">  updated_at</w:t>
            </w:r>
          </w:p>
          <w:p>
            <w:pPr>
              <w:spacing w:after="0" w:before="0"/>
            </w:pPr>
            <w:r>
              <w:rPr>
                <w:color w:val="707070"/>
                <w:rStyle w:val="Normal"/>
              </w:rPr>
              <w:t xml:space="preserve">26     </w:t>
            </w:r>
            <w:r>
              <w:rPr>
                <w:rStyle w:val="Normal"/>
                <w:rFonts w:ascii="Consolas" w:cs="Consolas" w:eastAsia="Consolas" w:hAnsi="Consolas"/>
              </w:rPr>
              <w:t xml:space="preserve">)</w:t>
            </w:r>
          </w:p>
          <w:p>
            <w:pPr>
              <w:spacing w:after="0" w:before="0"/>
            </w:pPr>
            <w:r>
              <w:rPr>
                <w:color w:val="707070"/>
                <w:rStyle w:val="Normal"/>
              </w:rPr>
              <w:t xml:space="preserve">27     </w:t>
            </w:r>
            <w:r>
              <w:rPr>
                <w:rStyle w:val="Normal"/>
                <w:rFonts w:ascii="Consolas" w:cs="Consolas" w:eastAsia="Consolas" w:hAnsi="Consolas"/>
              </w:rPr>
            </w:r>
          </w:p>
          <w:p>
            <w:pPr>
              <w:spacing w:after="0" w:before="0"/>
            </w:pPr>
            <w:r>
              <w:rPr>
                <w:color w:val="707070"/>
                <w:rStyle w:val="Normal"/>
              </w:rPr>
              <w:t xml:space="preserve">28     </w:t>
            </w:r>
            <w:r>
              <w:rPr>
                <w:rStyle w:val="Normal"/>
                <w:rFonts w:ascii="Consolas" w:cs="Consolas" w:eastAsia="Consolas" w:hAnsi="Consolas"/>
              </w:rPr>
              <w:t xml:space="preserve">attachment(</w:t>
            </w:r>
          </w:p>
          <w:p>
            <w:pPr>
              <w:spacing w:after="0" w:before="0"/>
            </w:pPr>
            <w:r>
              <w:rPr>
                <w:color w:val="707070"/>
                <w:rStyle w:val="Normal"/>
              </w:rPr>
              <w:t xml:space="preserve">29     </w:t>
            </w:r>
            <w:r>
              <w:rPr>
                <w:rStyle w:val="Normal"/>
                <w:rFonts w:ascii="Consolas" w:cs="Consolas" w:eastAsia="Consolas" w:hAnsi="Consolas"/>
              </w:rPr>
              <w:t xml:space="preserve">  attachment_id PK,</w:t>
            </w:r>
          </w:p>
          <w:p>
            <w:pPr>
              <w:spacing w:after="0" w:before="0"/>
            </w:pPr>
            <w:r>
              <w:rPr>
                <w:color w:val="707070"/>
                <w:rStyle w:val="Normal"/>
              </w:rPr>
              <w:t xml:space="preserve">30     </w:t>
            </w:r>
            <w:r>
              <w:rPr>
                <w:rStyle w:val="Normal"/>
                <w:rFonts w:ascii="Consolas" w:cs="Consolas" w:eastAsia="Consolas" w:hAnsi="Consolas"/>
              </w:rPr>
              <w:t xml:space="preserve">  record_id FK,</w:t>
            </w:r>
          </w:p>
          <w:p>
            <w:pPr>
              <w:spacing w:after="0" w:before="0"/>
            </w:pPr>
            <w:r>
              <w:rPr>
                <w:color w:val="707070"/>
                <w:rStyle w:val="Normal"/>
              </w:rPr>
              <w:t xml:space="preserve">31     </w:t>
            </w:r>
            <w:r>
              <w:rPr>
                <w:rStyle w:val="Normal"/>
                <w:rFonts w:ascii="Consolas" w:cs="Consolas" w:eastAsia="Consolas" w:hAnsi="Consolas"/>
              </w:rPr>
              <w:t xml:space="preserve">  document_type,</w:t>
            </w:r>
          </w:p>
          <w:p>
            <w:pPr>
              <w:spacing w:after="0" w:before="0"/>
            </w:pPr>
            <w:r>
              <w:rPr>
                <w:color w:val="707070"/>
                <w:rStyle w:val="Normal"/>
              </w:rPr>
              <w:t xml:space="preserve">32     </w:t>
            </w:r>
            <w:r>
              <w:rPr>
                <w:rStyle w:val="Normal"/>
                <w:rFonts w:ascii="Consolas" w:cs="Consolas" w:eastAsia="Consolas" w:hAnsi="Consolas"/>
              </w:rPr>
              <w:t xml:space="preserve">  file_name,</w:t>
            </w:r>
          </w:p>
          <w:p>
            <w:pPr>
              <w:spacing w:after="0" w:before="0"/>
            </w:pPr>
            <w:r>
              <w:rPr>
                <w:color w:val="707070"/>
                <w:rStyle w:val="Normal"/>
              </w:rPr>
              <w:t xml:space="preserve">33     </w:t>
            </w:r>
            <w:r>
              <w:rPr>
                <w:rStyle w:val="Normal"/>
                <w:rFonts w:ascii="Consolas" w:cs="Consolas" w:eastAsia="Consolas" w:hAnsi="Consolas"/>
              </w:rPr>
              <w:t xml:space="preserve">  content_type,</w:t>
            </w:r>
          </w:p>
          <w:p>
            <w:pPr>
              <w:spacing w:after="0" w:before="0"/>
            </w:pPr>
            <w:r>
              <w:rPr>
                <w:color w:val="707070"/>
                <w:rStyle w:val="Normal"/>
              </w:rPr>
              <w:t xml:space="preserve">34     </w:t>
            </w:r>
            <w:r>
              <w:rPr>
                <w:rStyle w:val="Normal"/>
                <w:rFonts w:ascii="Consolas" w:cs="Consolas" w:eastAsia="Consolas" w:hAnsi="Consolas"/>
              </w:rPr>
              <w:t xml:space="preserve">  file_size,</w:t>
            </w:r>
          </w:p>
          <w:p>
            <w:pPr>
              <w:spacing w:after="0" w:before="0"/>
            </w:pPr>
            <w:r>
              <w:rPr>
                <w:color w:val="707070"/>
                <w:rStyle w:val="Normal"/>
              </w:rPr>
              <w:t xml:space="preserve">35     </w:t>
            </w:r>
            <w:r>
              <w:rPr>
                <w:rStyle w:val="Normal"/>
                <w:rFonts w:ascii="Consolas" w:cs="Consolas" w:eastAsia="Consolas" w:hAnsi="Consolas"/>
              </w:rPr>
              <w:t xml:space="preserve">  checksum,</w:t>
            </w:r>
          </w:p>
          <w:p>
            <w:pPr>
              <w:spacing w:after="0" w:before="0"/>
            </w:pPr>
            <w:r>
              <w:rPr>
                <w:color w:val="707070"/>
                <w:rStyle w:val="Normal"/>
              </w:rPr>
              <w:t xml:space="preserve">36     </w:t>
            </w:r>
            <w:r>
              <w:rPr>
                <w:rStyle w:val="Normal"/>
                <w:rFonts w:ascii="Consolas" w:cs="Consolas" w:eastAsia="Consolas" w:hAnsi="Consolas"/>
              </w:rPr>
              <w:t xml:space="preserve">  blob_ref,</w:t>
            </w:r>
          </w:p>
          <w:p>
            <w:pPr>
              <w:spacing w:after="0" w:before="0"/>
            </w:pPr>
            <w:r>
              <w:rPr>
                <w:color w:val="707070"/>
                <w:rStyle w:val="Normal"/>
              </w:rPr>
              <w:t xml:space="preserve">37     </w:t>
            </w:r>
            <w:r>
              <w:rPr>
                <w:rStyle w:val="Normal"/>
                <w:rFonts w:ascii="Consolas" w:cs="Consolas" w:eastAsia="Consolas" w:hAnsi="Consolas"/>
              </w:rPr>
              <w:t xml:space="preserve">  attached_by,</w:t>
            </w:r>
          </w:p>
          <w:p>
            <w:pPr>
              <w:spacing w:after="0" w:before="0"/>
            </w:pPr>
            <w:r>
              <w:rPr>
                <w:color w:val="707070"/>
                <w:rStyle w:val="Normal"/>
              </w:rPr>
              <w:t xml:space="preserve">38     </w:t>
            </w:r>
            <w:r>
              <w:rPr>
                <w:rStyle w:val="Normal"/>
                <w:rFonts w:ascii="Consolas" w:cs="Consolas" w:eastAsia="Consolas" w:hAnsi="Consolas"/>
              </w:rPr>
              <w:t xml:space="preserve">  attached_at</w:t>
            </w:r>
          </w:p>
          <w:p>
            <w:pPr>
              <w:spacing w:after="0" w:before="0"/>
            </w:pPr>
            <w:r>
              <w:rPr>
                <w:color w:val="707070"/>
                <w:rStyle w:val="Normal"/>
              </w:rPr>
              <w:t xml:space="preserve">39     </w:t>
            </w:r>
            <w:r>
              <w:rPr>
                <w:rStyle w:val="Normal"/>
                <w:rFonts w:ascii="Consolas" w:cs="Consolas" w:eastAsia="Consolas" w:hAnsi="Consolas"/>
              </w:rPr>
              <w:t xml:space="preserve">)</w:t>
            </w:r>
          </w:p>
          <w:p>
            <w:pPr>
              <w:spacing w:after="0" w:before="0"/>
            </w:pPr>
            <w:r>
              <w:rPr>
                <w:color w:val="707070"/>
                <w:rStyle w:val="Normal"/>
              </w:rPr>
              <w:t xml:space="preserve">40     </w:t>
            </w:r>
            <w:r>
              <w:rPr>
                <w:rStyle w:val="Normal"/>
                <w:rFonts w:ascii="Consolas" w:cs="Consolas" w:eastAsia="Consolas" w:hAnsi="Consolas"/>
              </w:rPr>
            </w:r>
          </w:p>
          <w:p>
            <w:pPr>
              <w:spacing w:after="0" w:before="0"/>
            </w:pPr>
            <w:r>
              <w:rPr>
                <w:color w:val="707070"/>
                <w:rStyle w:val="Normal"/>
              </w:rPr>
              <w:t xml:space="preserve">41     </w:t>
            </w:r>
            <w:r>
              <w:rPr>
                <w:rStyle w:val="Normal"/>
                <w:rFonts w:ascii="Consolas" w:cs="Consolas" w:eastAsia="Consolas" w:hAnsi="Consolas"/>
              </w:rPr>
              <w:t xml:space="preserve">approval_instance(</w:t>
            </w:r>
          </w:p>
          <w:p>
            <w:pPr>
              <w:spacing w:after="0" w:before="0"/>
            </w:pPr>
            <w:r>
              <w:rPr>
                <w:color w:val="707070"/>
                <w:rStyle w:val="Normal"/>
              </w:rPr>
              <w:t xml:space="preserve">42     </w:t>
            </w:r>
            <w:r>
              <w:rPr>
                <w:rStyle w:val="Normal"/>
                <w:rFonts w:ascii="Consolas" w:cs="Consolas" w:eastAsia="Consolas" w:hAnsi="Consolas"/>
              </w:rPr>
              <w:t xml:space="preserve">  item_id PK,</w:t>
            </w:r>
          </w:p>
          <w:p>
            <w:pPr>
              <w:spacing w:after="0" w:before="0"/>
            </w:pPr>
            <w:r>
              <w:rPr>
                <w:color w:val="707070"/>
                <w:rStyle w:val="Normal"/>
              </w:rPr>
              <w:t xml:space="preserve">43     </w:t>
            </w:r>
            <w:r>
              <w:rPr>
                <w:rStyle w:val="Normal"/>
                <w:rFonts w:ascii="Consolas" w:cs="Consolas" w:eastAsia="Consolas" w:hAnsi="Consolas"/>
              </w:rPr>
              <w:t xml:space="preserve">  source_type,</w:t>
            </w:r>
          </w:p>
          <w:p>
            <w:pPr>
              <w:spacing w:after="0" w:before="0"/>
            </w:pPr>
            <w:r>
              <w:rPr>
                <w:color w:val="707070"/>
                <w:rStyle w:val="Normal"/>
              </w:rPr>
              <w:t xml:space="preserve">44     </w:t>
            </w:r>
            <w:r>
              <w:rPr>
                <w:rStyle w:val="Normal"/>
                <w:rFonts w:ascii="Consolas" w:cs="Consolas" w:eastAsia="Consolas" w:hAnsi="Consolas"/>
              </w:rPr>
              <w:t xml:space="preserve">  source_id,</w:t>
            </w:r>
          </w:p>
          <w:p>
            <w:pPr>
              <w:spacing w:after="0" w:before="0"/>
            </w:pPr>
            <w:r>
              <w:rPr>
                <w:color w:val="707070"/>
                <w:rStyle w:val="Normal"/>
              </w:rPr>
              <w:t xml:space="preserve">45     </w:t>
            </w:r>
            <w:r>
              <w:rPr>
                <w:rStyle w:val="Normal"/>
                <w:rFonts w:ascii="Consolas" w:cs="Consolas" w:eastAsia="Consolas" w:hAnsi="Consolas"/>
              </w:rPr>
              <w:t xml:space="preserve">  stage_no,</w:t>
            </w:r>
          </w:p>
          <w:p>
            <w:pPr>
              <w:spacing w:after="0" w:before="0"/>
            </w:pPr>
            <w:r>
              <w:rPr>
                <w:color w:val="707070"/>
                <w:rStyle w:val="Normal"/>
              </w:rPr>
              <w:t xml:space="preserve">46     </w:t>
            </w:r>
            <w:r>
              <w:rPr>
                <w:rStyle w:val="Normal"/>
                <w:rFonts w:ascii="Consolas" w:cs="Consolas" w:eastAsia="Consolas" w:hAnsi="Consolas"/>
              </w:rPr>
              <w:t xml:space="preserve">  status,</w:t>
            </w:r>
          </w:p>
          <w:p>
            <w:pPr>
              <w:spacing w:after="0" w:before="0"/>
            </w:pPr>
            <w:r>
              <w:rPr>
                <w:color w:val="707070"/>
                <w:rStyle w:val="Normal"/>
              </w:rPr>
              <w:t xml:space="preserve">47     </w:t>
            </w:r>
            <w:r>
              <w:rPr>
                <w:rStyle w:val="Normal"/>
                <w:rFonts w:ascii="Consolas" w:cs="Consolas" w:eastAsia="Consolas" w:hAnsi="Consolas"/>
              </w:rPr>
              <w:t xml:space="preserve">  assigned_to,</w:t>
            </w:r>
          </w:p>
          <w:p>
            <w:pPr>
              <w:spacing w:after="0" w:before="0"/>
            </w:pPr>
            <w:r>
              <w:rPr>
                <w:color w:val="707070"/>
                <w:rStyle w:val="Normal"/>
              </w:rPr>
              <w:t xml:space="preserve">48     </w:t>
            </w:r>
            <w:r>
              <w:rPr>
                <w:rStyle w:val="Normal"/>
                <w:rFonts w:ascii="Consolas" w:cs="Consolas" w:eastAsia="Consolas" w:hAnsi="Consolas"/>
              </w:rPr>
              <w:t xml:space="preserve">  created_at,</w:t>
            </w:r>
          </w:p>
          <w:p>
            <w:pPr>
              <w:spacing w:after="0" w:before="0"/>
            </w:pPr>
            <w:r>
              <w:rPr>
                <w:color w:val="707070"/>
                <w:rStyle w:val="Normal"/>
              </w:rPr>
              <w:t xml:space="preserve">49     </w:t>
            </w:r>
            <w:r>
              <w:rPr>
                <w:rStyle w:val="Normal"/>
                <w:rFonts w:ascii="Consolas" w:cs="Consolas" w:eastAsia="Consolas" w:hAnsi="Consolas"/>
              </w:rPr>
              <w:t xml:space="preserve">  updated_at</w:t>
            </w:r>
          </w:p>
          <w:p>
            <w:pPr>
              <w:spacing w:after="0" w:before="0"/>
            </w:pPr>
            <w:r>
              <w:rPr>
                <w:color w:val="707070"/>
                <w:rStyle w:val="Normal"/>
              </w:rPr>
              <w:t xml:space="preserve">50     </w:t>
            </w:r>
            <w:r>
              <w:rPr>
                <w:rStyle w:val="Normal"/>
                <w:rFonts w:ascii="Consolas" w:cs="Consolas" w:eastAsia="Consolas" w:hAnsi="Consolas"/>
              </w:rPr>
              <w:t xml:space="preserve">)</w:t>
            </w:r>
          </w:p>
          <w:p>
            <w:pPr>
              <w:spacing w:after="0" w:before="0"/>
            </w:pPr>
            <w:r>
              <w:rPr>
                <w:color w:val="707070"/>
                <w:rStyle w:val="Normal"/>
              </w:rPr>
              <w:t xml:space="preserve">51     </w:t>
            </w:r>
            <w:r>
              <w:rPr>
                <w:rStyle w:val="Normal"/>
                <w:rFonts w:ascii="Consolas" w:cs="Consolas" w:eastAsia="Consolas" w:hAnsi="Consolas"/>
              </w:rPr>
            </w:r>
          </w:p>
          <w:p>
            <w:pPr>
              <w:spacing w:after="0" w:before="0"/>
            </w:pPr>
            <w:r>
              <w:rPr>
                <w:color w:val="707070"/>
                <w:rStyle w:val="Normal"/>
              </w:rPr>
              <w:t xml:space="preserve">52     </w:t>
            </w:r>
            <w:r>
              <w:rPr>
                <w:rStyle w:val="Normal"/>
                <w:rFonts w:ascii="Consolas" w:cs="Consolas" w:eastAsia="Consolas" w:hAnsi="Consolas"/>
              </w:rPr>
              <w:t xml:space="preserve">approval_action(</w:t>
            </w:r>
          </w:p>
          <w:p>
            <w:pPr>
              <w:spacing w:after="0" w:before="0"/>
            </w:pPr>
            <w:r>
              <w:rPr>
                <w:color w:val="707070"/>
                <w:rStyle w:val="Normal"/>
              </w:rPr>
              <w:t xml:space="preserve">53     </w:t>
            </w:r>
            <w:r>
              <w:rPr>
                <w:rStyle w:val="Normal"/>
                <w:rFonts w:ascii="Consolas" w:cs="Consolas" w:eastAsia="Consolas" w:hAnsi="Consolas"/>
              </w:rPr>
              <w:t xml:space="preserve">  action_id PK,</w:t>
            </w:r>
          </w:p>
          <w:p>
            <w:pPr>
              <w:spacing w:after="0" w:before="0"/>
            </w:pPr>
            <w:r>
              <w:rPr>
                <w:color w:val="707070"/>
                <w:rStyle w:val="Normal"/>
              </w:rPr>
              <w:t xml:space="preserve">54     </w:t>
            </w:r>
            <w:r>
              <w:rPr>
                <w:rStyle w:val="Normal"/>
                <w:rFonts w:ascii="Consolas" w:cs="Consolas" w:eastAsia="Consolas" w:hAnsi="Consolas"/>
              </w:rPr>
              <w:t xml:space="preserve">  item_id FK,</w:t>
            </w:r>
          </w:p>
          <w:p>
            <w:pPr>
              <w:spacing w:after="0" w:before="0"/>
            </w:pPr>
            <w:r>
              <w:rPr>
                <w:color w:val="707070"/>
                <w:rStyle w:val="Normal"/>
              </w:rPr>
              <w:t xml:space="preserve">55     </w:t>
            </w:r>
            <w:r>
              <w:rPr>
                <w:rStyle w:val="Normal"/>
                <w:rFonts w:ascii="Consolas" w:cs="Consolas" w:eastAsia="Consolas" w:hAnsi="Consolas"/>
              </w:rPr>
              <w:t xml:space="preserve">  action,</w:t>
            </w:r>
          </w:p>
          <w:p>
            <w:pPr>
              <w:spacing w:after="0" w:before="0"/>
            </w:pPr>
            <w:r>
              <w:rPr>
                <w:color w:val="707070"/>
                <w:rStyle w:val="Normal"/>
              </w:rPr>
              <w:t xml:space="preserve">56     </w:t>
            </w:r>
            <w:r>
              <w:rPr>
                <w:rStyle w:val="Normal"/>
                <w:rFonts w:ascii="Consolas" w:cs="Consolas" w:eastAsia="Consolas" w:hAnsi="Consolas"/>
              </w:rPr>
              <w:t xml:space="preserve">  remarks,</w:t>
            </w:r>
          </w:p>
          <w:p>
            <w:pPr>
              <w:spacing w:after="0" w:before="0"/>
            </w:pPr>
            <w:r>
              <w:rPr>
                <w:color w:val="707070"/>
                <w:rStyle w:val="Normal"/>
              </w:rPr>
              <w:t xml:space="preserve">57     </w:t>
            </w:r>
            <w:r>
              <w:rPr>
                <w:rStyle w:val="Normal"/>
                <w:rFonts w:ascii="Consolas" w:cs="Consolas" w:eastAsia="Consolas" w:hAnsi="Consolas"/>
              </w:rPr>
              <w:t xml:space="preserve">  acted_by,</w:t>
            </w:r>
          </w:p>
          <w:p>
            <w:pPr>
              <w:spacing w:after="0" w:before="0"/>
            </w:pPr>
            <w:r>
              <w:rPr>
                <w:color w:val="707070"/>
                <w:rStyle w:val="Normal"/>
              </w:rPr>
              <w:t xml:space="preserve">58     </w:t>
            </w:r>
            <w:r>
              <w:rPr>
                <w:rStyle w:val="Normal"/>
                <w:rFonts w:ascii="Consolas" w:cs="Consolas" w:eastAsia="Consolas" w:hAnsi="Consolas"/>
              </w:rPr>
              <w:t xml:space="preserve">  acted_at</w:t>
            </w:r>
          </w:p>
          <w:p>
            <w:pPr>
              <w:spacing w:after="0" w:before="0"/>
            </w:pPr>
            <w:r>
              <w:rPr>
                <w:color w:val="707070"/>
                <w:rStyle w:val="Normal"/>
              </w:rPr>
              <w:t xml:space="preserve">59     </w:t>
            </w:r>
            <w:r>
              <w:rPr>
                <w:rStyle w:val="Normal"/>
                <w:rFonts w:ascii="Consolas" w:cs="Consolas" w:eastAsia="Consolas" w:hAnsi="Consolas"/>
              </w:rPr>
              <w:t xml:space="preserve">)</w:t>
            </w:r>
          </w:p>
          <w:p>
            <w:pPr>
              <w:spacing w:after="0" w:before="0"/>
            </w:pPr>
            <w:r>
              <w:rPr>
                <w:color w:val="707070"/>
                <w:rStyle w:val="Normal"/>
              </w:rPr>
              <w:t xml:space="preserve">60     </w:t>
            </w:r>
            <w:r>
              <w:rPr>
                <w:rStyle w:val="Normal"/>
                <w:rFonts w:ascii="Consolas" w:cs="Consolas" w:eastAsia="Consolas" w:hAnsi="Consolas"/>
              </w:rPr>
            </w:r>
          </w:p>
          <w:p>
            <w:pPr>
              <w:spacing w:after="0" w:before="0"/>
            </w:pPr>
            <w:r>
              <w:rPr>
                <w:color w:val="707070"/>
                <w:rStyle w:val="Normal"/>
              </w:rPr>
              <w:t xml:space="preserve">61     </w:t>
            </w:r>
            <w:r>
              <w:rPr>
                <w:rStyle w:val="Normal"/>
                <w:rFonts w:ascii="Consolas" w:cs="Consolas" w:eastAsia="Consolas" w:hAnsi="Consolas"/>
              </w:rPr>
              <w:t xml:space="preserve">additional_info_request(</w:t>
            </w:r>
          </w:p>
          <w:p>
            <w:pPr>
              <w:spacing w:after="0" w:before="0"/>
            </w:pPr>
            <w:r>
              <w:rPr>
                <w:color w:val="707070"/>
                <w:rStyle w:val="Normal"/>
              </w:rPr>
              <w:t xml:space="preserve">62     </w:t>
            </w:r>
            <w:r>
              <w:rPr>
                <w:rStyle w:val="Normal"/>
                <w:rFonts w:ascii="Consolas" w:cs="Consolas" w:eastAsia="Consolas" w:hAnsi="Consolas"/>
              </w:rPr>
              <w:t xml:space="preserve">  request_id PK,</w:t>
            </w:r>
          </w:p>
          <w:p>
            <w:pPr>
              <w:spacing w:after="0" w:before="0"/>
            </w:pPr>
            <w:r>
              <w:rPr>
                <w:color w:val="707070"/>
                <w:rStyle w:val="Normal"/>
              </w:rPr>
              <w:t xml:space="preserve">63     </w:t>
            </w:r>
            <w:r>
              <w:rPr>
                <w:rStyle w:val="Normal"/>
                <w:rFonts w:ascii="Consolas" w:cs="Consolas" w:eastAsia="Consolas" w:hAnsi="Consolas"/>
              </w:rPr>
              <w:t xml:space="preserve">  record_id FK,</w:t>
            </w:r>
          </w:p>
          <w:p>
            <w:pPr>
              <w:spacing w:after="0" w:before="0"/>
            </w:pPr>
            <w:r>
              <w:rPr>
                <w:color w:val="707070"/>
                <w:rStyle w:val="Normal"/>
              </w:rPr>
              <w:t xml:space="preserve">64     </w:t>
            </w:r>
            <w:r>
              <w:rPr>
                <w:rStyle w:val="Normal"/>
                <w:rFonts w:ascii="Consolas" w:cs="Consolas" w:eastAsia="Consolas" w:hAnsi="Consolas"/>
              </w:rPr>
              <w:t xml:space="preserve">  request_text,</w:t>
            </w:r>
          </w:p>
          <w:p>
            <w:pPr>
              <w:spacing w:after="0" w:before="0"/>
            </w:pPr>
            <w:r>
              <w:rPr>
                <w:color w:val="707070"/>
                <w:rStyle w:val="Normal"/>
              </w:rPr>
              <w:t xml:space="preserve">65     </w:t>
            </w:r>
            <w:r>
              <w:rPr>
                <w:rStyle w:val="Normal"/>
                <w:rFonts w:ascii="Consolas" w:cs="Consolas" w:eastAsia="Consolas" w:hAnsi="Consolas"/>
              </w:rPr>
              <w:t xml:space="preserve">  due_date,</w:t>
            </w:r>
          </w:p>
          <w:p>
            <w:pPr>
              <w:spacing w:after="0" w:before="0"/>
            </w:pPr>
            <w:r>
              <w:rPr>
                <w:color w:val="707070"/>
                <w:rStyle w:val="Normal"/>
              </w:rPr>
              <w:t xml:space="preserve">66     </w:t>
            </w:r>
            <w:r>
              <w:rPr>
                <w:rStyle w:val="Normal"/>
                <w:rFonts w:ascii="Consolas" w:cs="Consolas" w:eastAsia="Consolas" w:hAnsi="Consolas"/>
              </w:rPr>
              <w:t xml:space="preserve">  status,</w:t>
            </w:r>
          </w:p>
          <w:p>
            <w:pPr>
              <w:spacing w:after="0" w:before="0"/>
            </w:pPr>
            <w:r>
              <w:rPr>
                <w:color w:val="707070"/>
                <w:rStyle w:val="Normal"/>
              </w:rPr>
              <w:t xml:space="preserve">67     </w:t>
            </w:r>
            <w:r>
              <w:rPr>
                <w:rStyle w:val="Normal"/>
                <w:rFonts w:ascii="Consolas" w:cs="Consolas" w:eastAsia="Consolas" w:hAnsi="Consolas"/>
              </w:rPr>
              <w:t xml:space="preserve">  requested_by,</w:t>
            </w:r>
          </w:p>
          <w:p>
            <w:pPr>
              <w:spacing w:after="0" w:before="0"/>
            </w:pPr>
            <w:r>
              <w:rPr>
                <w:color w:val="707070"/>
                <w:rStyle w:val="Normal"/>
              </w:rPr>
              <w:t xml:space="preserve">68     </w:t>
            </w:r>
            <w:r>
              <w:rPr>
                <w:rStyle w:val="Normal"/>
                <w:rFonts w:ascii="Consolas" w:cs="Consolas" w:eastAsia="Consolas" w:hAnsi="Consolas"/>
              </w:rPr>
              <w:t xml:space="preserve">  requested_at</w:t>
            </w:r>
          </w:p>
          <w:p>
            <w:pPr>
              <w:spacing w:after="0" w:before="0"/>
            </w:pPr>
            <w:r>
              <w:rPr>
                <w:color w:val="707070"/>
                <w:rStyle w:val="Normal"/>
              </w:rPr>
              <w:t xml:space="preserve">69     </w:t>
            </w:r>
            <w:r>
              <w:rPr>
                <w:rStyle w:val="Normal"/>
                <w:rFonts w:ascii="Consolas" w:cs="Consolas" w:eastAsia="Consolas" w:hAnsi="Consolas"/>
              </w:rPr>
              <w:t xml:space="preserve">)</w:t>
            </w:r>
          </w:p>
          <w:p>
            <w:pPr>
              <w:spacing w:after="0" w:before="0"/>
            </w:pPr>
            <w:r>
              <w:rPr>
                <w:color w:val="707070"/>
                <w:rStyle w:val="Normal"/>
              </w:rPr>
              <w:t xml:space="preserve">70     </w:t>
            </w:r>
            <w:r>
              <w:rPr>
                <w:rStyle w:val="Normal"/>
                <w:rFonts w:ascii="Consolas" w:cs="Consolas" w:eastAsia="Consolas" w:hAnsi="Consolas"/>
              </w:rPr>
            </w:r>
          </w:p>
          <w:p>
            <w:pPr>
              <w:spacing w:after="0" w:before="0"/>
            </w:pPr>
            <w:r>
              <w:rPr>
                <w:color w:val="707070"/>
                <w:rStyle w:val="Normal"/>
              </w:rPr>
              <w:t xml:space="preserve">71     </w:t>
            </w:r>
            <w:r>
              <w:rPr>
                <w:rStyle w:val="Normal"/>
                <w:rFonts w:ascii="Consolas" w:cs="Consolas" w:eastAsia="Consolas" w:hAnsi="Consolas"/>
              </w:rPr>
              <w:t xml:space="preserve">additional_info_response(</w:t>
            </w:r>
          </w:p>
          <w:p>
            <w:pPr>
              <w:spacing w:after="0" w:before="0"/>
            </w:pPr>
            <w:r>
              <w:rPr>
                <w:color w:val="707070"/>
                <w:rStyle w:val="Normal"/>
              </w:rPr>
              <w:t xml:space="preserve">72     </w:t>
            </w:r>
            <w:r>
              <w:rPr>
                <w:rStyle w:val="Normal"/>
                <w:rFonts w:ascii="Consolas" w:cs="Consolas" w:eastAsia="Consolas" w:hAnsi="Consolas"/>
              </w:rPr>
              <w:t xml:space="preserve">  response_id PK,</w:t>
            </w:r>
          </w:p>
          <w:p>
            <w:pPr>
              <w:spacing w:after="0" w:before="0"/>
            </w:pPr>
            <w:r>
              <w:rPr>
                <w:color w:val="707070"/>
                <w:rStyle w:val="Normal"/>
              </w:rPr>
              <w:t xml:space="preserve">73     </w:t>
            </w:r>
            <w:r>
              <w:rPr>
                <w:rStyle w:val="Normal"/>
                <w:rFonts w:ascii="Consolas" w:cs="Consolas" w:eastAsia="Consolas" w:hAnsi="Consolas"/>
              </w:rPr>
              <w:t xml:space="preserve">  request_id FK,</w:t>
            </w:r>
          </w:p>
          <w:p>
            <w:pPr>
              <w:spacing w:after="0" w:before="0"/>
            </w:pPr>
            <w:r>
              <w:rPr>
                <w:color w:val="707070"/>
                <w:rStyle w:val="Normal"/>
              </w:rPr>
              <w:t xml:space="preserve">74     </w:t>
            </w:r>
            <w:r>
              <w:rPr>
                <w:rStyle w:val="Normal"/>
                <w:rFonts w:ascii="Consolas" w:cs="Consolas" w:eastAsia="Consolas" w:hAnsi="Consolas"/>
              </w:rPr>
              <w:t xml:space="preserve">  response_text,</w:t>
            </w:r>
          </w:p>
          <w:p>
            <w:pPr>
              <w:spacing w:after="0" w:before="0"/>
            </w:pPr>
            <w:r>
              <w:rPr>
                <w:color w:val="707070"/>
                <w:rStyle w:val="Normal"/>
              </w:rPr>
              <w:t xml:space="preserve">75     </w:t>
            </w:r>
            <w:r>
              <w:rPr>
                <w:rStyle w:val="Normal"/>
                <w:rFonts w:ascii="Consolas" w:cs="Consolas" w:eastAsia="Consolas" w:hAnsi="Consolas"/>
              </w:rPr>
              <w:t xml:space="preserve">  responded_by,</w:t>
            </w:r>
          </w:p>
          <w:p>
            <w:pPr>
              <w:spacing w:after="0" w:before="0"/>
            </w:pPr>
            <w:r>
              <w:rPr>
                <w:color w:val="707070"/>
                <w:rStyle w:val="Normal"/>
              </w:rPr>
              <w:t xml:space="preserve">76     </w:t>
            </w:r>
            <w:r>
              <w:rPr>
                <w:rStyle w:val="Normal"/>
                <w:rFonts w:ascii="Consolas" w:cs="Consolas" w:eastAsia="Consolas" w:hAnsi="Consolas"/>
              </w:rPr>
              <w:t xml:space="preserve">  responded_at</w:t>
            </w:r>
          </w:p>
          <w:p>
            <w:pPr>
              <w:spacing w:after="0" w:before="0"/>
            </w:pPr>
            <w:r>
              <w:rPr>
                <w:color w:val="707070"/>
                <w:rStyle w:val="Normal"/>
              </w:rPr>
              <w:t xml:space="preserve">77     </w:t>
            </w:r>
            <w:r>
              <w:rPr>
                <w:rStyle w:val="Normal"/>
                <w:rFonts w:ascii="Consolas" w:cs="Consolas" w:eastAsia="Consolas" w:hAnsi="Consolas"/>
              </w:rPr>
              <w:t xml:space="preserve">)</w:t>
            </w:r>
          </w:p>
          <w:p>
            <w:pPr>
              <w:spacing w:after="0" w:before="0"/>
            </w:pPr>
            <w:r>
              <w:rPr>
                <w:color w:val="707070"/>
                <w:rStyle w:val="Normal"/>
              </w:rPr>
              <w:t xml:space="preserve">78     </w:t>
            </w:r>
            <w:r>
              <w:rPr>
                <w:rStyle w:val="Normal"/>
                <w:rFonts w:ascii="Consolas" w:cs="Consolas" w:eastAsia="Consolas" w:hAnsi="Consolas"/>
              </w:rPr>
            </w:r>
          </w:p>
          <w:p>
            <w:pPr>
              <w:spacing w:after="0" w:before="0"/>
            </w:pPr>
            <w:r>
              <w:rPr>
                <w:color w:val="707070"/>
                <w:rStyle w:val="Normal"/>
              </w:rPr>
              <w:t xml:space="preserve">79     </w:t>
            </w:r>
            <w:r>
              <w:rPr>
                <w:rStyle w:val="Normal"/>
                <w:rFonts w:ascii="Consolas" w:cs="Consolas" w:eastAsia="Consolas" w:hAnsi="Consolas"/>
              </w:rPr>
              <w:t xml:space="preserve">audit_event(</w:t>
            </w:r>
          </w:p>
          <w:p>
            <w:pPr>
              <w:spacing w:after="0" w:before="0"/>
            </w:pPr>
            <w:r>
              <w:rPr>
                <w:color w:val="707070"/>
                <w:rStyle w:val="Normal"/>
              </w:rPr>
              <w:t xml:space="preserve">80     </w:t>
            </w:r>
            <w:r>
              <w:rPr>
                <w:rStyle w:val="Normal"/>
                <w:rFonts w:ascii="Consolas" w:cs="Consolas" w:eastAsia="Consolas" w:hAnsi="Consolas"/>
              </w:rPr>
              <w:t xml:space="preserve">  event_id PK,</w:t>
            </w:r>
          </w:p>
          <w:p>
            <w:pPr>
              <w:spacing w:after="0" w:before="0"/>
            </w:pPr>
            <w:r>
              <w:rPr>
                <w:color w:val="707070"/>
                <w:rStyle w:val="Normal"/>
              </w:rPr>
              <w:t xml:space="preserve">81     </w:t>
            </w:r>
            <w:r>
              <w:rPr>
                <w:rStyle w:val="Normal"/>
                <w:rFonts w:ascii="Consolas" w:cs="Consolas" w:eastAsia="Consolas" w:hAnsi="Consolas"/>
              </w:rPr>
              <w:t xml:space="preserve">  entity_type,</w:t>
            </w:r>
          </w:p>
          <w:p>
            <w:pPr>
              <w:spacing w:after="0" w:before="0"/>
            </w:pPr>
            <w:r>
              <w:rPr>
                <w:color w:val="707070"/>
                <w:rStyle w:val="Normal"/>
              </w:rPr>
              <w:t xml:space="preserve">82     </w:t>
            </w:r>
            <w:r>
              <w:rPr>
                <w:rStyle w:val="Normal"/>
                <w:rFonts w:ascii="Consolas" w:cs="Consolas" w:eastAsia="Consolas" w:hAnsi="Consolas"/>
              </w:rPr>
              <w:t xml:space="preserve">  entity_id,</w:t>
            </w:r>
          </w:p>
          <w:p>
            <w:pPr>
              <w:spacing w:after="0" w:before="0"/>
            </w:pPr>
            <w:r>
              <w:rPr>
                <w:color w:val="707070"/>
                <w:rStyle w:val="Normal"/>
              </w:rPr>
              <w:t xml:space="preserve">83     </w:t>
            </w:r>
            <w:r>
              <w:rPr>
                <w:rStyle w:val="Normal"/>
                <w:rFonts w:ascii="Consolas" w:cs="Consolas" w:eastAsia="Consolas" w:hAnsi="Consolas"/>
              </w:rPr>
              <w:t xml:space="preserve">  action,</w:t>
            </w:r>
          </w:p>
          <w:p>
            <w:pPr>
              <w:spacing w:after="0" w:before="0"/>
            </w:pPr>
            <w:r>
              <w:rPr>
                <w:color w:val="707070"/>
                <w:rStyle w:val="Normal"/>
              </w:rPr>
              <w:t xml:space="preserve">84     </w:t>
            </w:r>
            <w:r>
              <w:rPr>
                <w:rStyle w:val="Normal"/>
                <w:rFonts w:ascii="Consolas" w:cs="Consolas" w:eastAsia="Consolas" w:hAnsi="Consolas"/>
              </w:rPr>
              <w:t xml:space="preserve">  actor_id,</w:t>
            </w:r>
          </w:p>
          <w:p>
            <w:pPr>
              <w:spacing w:after="0" w:before="0"/>
            </w:pPr>
            <w:r>
              <w:rPr>
                <w:color w:val="707070"/>
                <w:rStyle w:val="Normal"/>
              </w:rPr>
              <w:t xml:space="preserve">85     </w:t>
            </w:r>
            <w:r>
              <w:rPr>
                <w:rStyle w:val="Normal"/>
                <w:rFonts w:ascii="Consolas" w:cs="Consolas" w:eastAsia="Consolas" w:hAnsi="Consolas"/>
              </w:rPr>
              <w:t xml:space="preserve">  event_ts,</w:t>
            </w:r>
          </w:p>
          <w:p>
            <w:pPr>
              <w:spacing w:after="0" w:before="0"/>
            </w:pPr>
            <w:r>
              <w:rPr>
                <w:color w:val="707070"/>
                <w:rStyle w:val="Normal"/>
              </w:rPr>
              <w:t xml:space="preserve">86     </w:t>
            </w:r>
            <w:r>
              <w:rPr>
                <w:rStyle w:val="Normal"/>
                <w:rFonts w:ascii="Consolas" w:cs="Consolas" w:eastAsia="Consolas" w:hAnsi="Consolas"/>
              </w:rPr>
              <w:t xml:space="preserve">  before_json,</w:t>
            </w:r>
          </w:p>
          <w:p>
            <w:pPr>
              <w:spacing w:after="0" w:before="0"/>
            </w:pPr>
            <w:r>
              <w:rPr>
                <w:color w:val="707070"/>
                <w:rStyle w:val="Normal"/>
              </w:rPr>
              <w:t xml:space="preserve">87     </w:t>
            </w:r>
            <w:r>
              <w:rPr>
                <w:rStyle w:val="Normal"/>
                <w:rFonts w:ascii="Consolas" w:cs="Consolas" w:eastAsia="Consolas" w:hAnsi="Consolas"/>
              </w:rPr>
              <w:t xml:space="preserve">  after_json</w:t>
            </w:r>
          </w:p>
          <w:p>
            <w:pPr>
              <w:spacing w:after="0" w:before="0"/>
            </w:pPr>
            <w:r>
              <w:rPr>
                <w:color w:val="707070"/>
                <w:rStyle w:val="Normal"/>
              </w:rPr>
              <w:t xml:space="preserve">88     </w:t>
            </w:r>
            <w:r>
              <w:rPr>
                <w:rStyle w:val="Normal"/>
                <w:rFonts w:ascii="Consolas" w:cs="Consolas" w:eastAsia="Consolas" w:hAnsi="Consolas"/>
              </w:rPr>
              <w:t xml:space="preserve">)</w:t>
            </w:r>
          </w:p>
        </w:tc>
      </w:tr>
    </w:tbl>
    <w:p>
      <w:pPr>
        <w:pBdr>
          <w:top w:val="single" w:color="auto" w:sz="12"/>
        </w:pBdr>
        <w:spacing w:after="0"/>
      </w:pPr>
    </w:p>
    <w:p>
      <w:pPr>
        <w:pStyle w:val="Heading2"/>
      </w:pPr>
      <w:r>
        <w:rPr>
          <w:rStyle w:val="Normal"/>
        </w:rPr>
        <w:t xml:space="preserve">8. Quick traceability snapshot</w:t>
      </w:r>
    </w:p>
    <w:p>
      <w:pPr>
        <w:pStyle w:val="ListParagraph"/>
        <w:pStyle w:val="ListParagraph"/>
        <w:numPr>
          <w:ilvl w:val="0"/>
          <w:numId w:val="1"/>
        </w:numPr>
        <w:numPr>
          <w:ilvl w:val="0"/>
          <w:numId w:val="15"/>
        </w:numPr>
      </w:pPr>
      <w:r>
        <w:rPr>
          <w:b/>
          <w:bCs/>
          <w:rStyle w:val="Normal"/>
        </w:rPr>
        <w:t xml:space="preserve">Bulk utility packet preparation and XML generation</w:t>
      </w:r>
      <w:r>
        <w:rPr>
          <w:rStyle w:val="Normal"/>
        </w:rPr>
        <w:t xml:space="preserve"> → UC-DU-02 </w:t>
      </w:r>
      <w:r>
        <w:rPr>
          <w:rStyle w:val="FootnoteReference"/>
        </w:rPr>
        <w:footnoteReference w:id="51"/>
      </w:r>
    </w:p>
    <w:p>
      <w:pPr>
        <w:pStyle w:val="ListParagraph"/>
        <w:pStyle w:val="ListParagraph"/>
        <w:numPr>
          <w:ilvl w:val="0"/>
          <w:numId w:val="1"/>
        </w:numPr>
        <w:numPr>
          <w:ilvl w:val="0"/>
          <w:numId w:val="15"/>
        </w:numPr>
      </w:pPr>
      <w:r>
        <w:rPr>
          <w:b/>
          <w:bCs/>
          <w:rStyle w:val="Normal"/>
        </w:rPr>
        <w:t xml:space="preserve">Secure package generation</w:t>
      </w:r>
      <w:r>
        <w:rPr>
          <w:rStyle w:val="Normal"/>
        </w:rPr>
        <w:t xml:space="preserve"> → UC-DU-03 </w:t>
      </w:r>
      <w:r>
        <w:rPr>
          <w:rStyle w:val="FootnoteReference"/>
        </w:rPr>
        <w:footnoteReference w:id="52"/>
      </w:r>
    </w:p>
    <w:p>
      <w:pPr>
        <w:pStyle w:val="ListParagraph"/>
        <w:pStyle w:val="ListParagraph"/>
        <w:numPr>
          <w:ilvl w:val="0"/>
          <w:numId w:val="1"/>
        </w:numPr>
        <w:numPr>
          <w:ilvl w:val="0"/>
          <w:numId w:val="15"/>
        </w:numPr>
      </w:pPr>
      <w:r>
        <w:rPr>
          <w:b/>
          <w:bCs/>
          <w:rStyle w:val="Normal"/>
        </w:rPr>
        <w:t xml:space="preserve">Portal bulk upload, ack/reference, workflow intake</w:t>
      </w:r>
      <w:r>
        <w:rPr>
          <w:rStyle w:val="Normal"/>
        </w:rPr>
        <w:t xml:space="preserve"> → UC-DU-04 </w:t>
      </w:r>
      <w:r>
        <w:rPr>
          <w:rStyle w:val="FootnoteReference"/>
        </w:rPr>
        <w:footnoteReference w:id="53"/>
      </w:r>
    </w:p>
    <w:p>
      <w:pPr>
        <w:pStyle w:val="ListParagraph"/>
        <w:pStyle w:val="ListParagraph"/>
        <w:numPr>
          <w:ilvl w:val="0"/>
          <w:numId w:val="1"/>
        </w:numPr>
        <w:numPr>
          <w:ilvl w:val="0"/>
          <w:numId w:val="15"/>
        </w:numPr>
      </w:pPr>
      <w:r>
        <w:rPr>
          <w:b/>
          <w:bCs/>
          <w:rStyle w:val="Normal"/>
        </w:rPr>
        <w:t xml:space="preserve">One-by-one create/draft/submit/track</w:t>
      </w:r>
      <w:r>
        <w:rPr>
          <w:rStyle w:val="Normal"/>
        </w:rPr>
        <w:t xml:space="preserve"> → UC-DU-05 </w:t>
      </w:r>
      <w:r>
        <w:rPr>
          <w:rStyle w:val="FootnoteReference"/>
        </w:rPr>
        <w:footnoteReference w:id="54"/>
      </w:r>
    </w:p>
    <w:p>
      <w:pPr>
        <w:pStyle w:val="ListParagraph"/>
        <w:pStyle w:val="ListParagraph"/>
        <w:numPr>
          <w:ilvl w:val="0"/>
          <w:numId w:val="1"/>
        </w:numPr>
        <w:numPr>
          <w:ilvl w:val="0"/>
          <w:numId w:val="15"/>
        </w:numPr>
      </w:pPr>
      <w:r>
        <w:rPr>
          <w:b/>
          <w:bCs/>
          <w:rStyle w:val="Normal"/>
        </w:rPr>
        <w:t xml:space="preserve">Two-level approval / reject / return / additional info</w:t>
      </w:r>
      <w:r>
        <w:rPr>
          <w:rStyle w:val="Normal"/>
        </w:rPr>
        <w:t xml:space="preserve"> → UC-DU-06 </w:t>
      </w:r>
      <w:r>
        <w:rPr>
          <w:rStyle w:val="FootnoteReference"/>
        </w:rPr>
        <w:footnoteReference w:id="55"/>
      </w:r>
    </w:p>
    <w:p>
      <w:pPr>
        <w:pStyle w:val="ListParagraph"/>
        <w:pStyle w:val="ListParagraph"/>
        <w:numPr>
          <w:ilvl w:val="0"/>
          <w:numId w:val="1"/>
        </w:numPr>
        <w:numPr>
          <w:ilvl w:val="0"/>
          <w:numId w:val="15"/>
        </w:numPr>
      </w:pPr>
      <w:r>
        <w:rPr>
          <w:b/>
          <w:bCs/>
          <w:rStyle w:val="Normal"/>
        </w:rPr>
        <w:t xml:space="preserve">PAN/TAN/ITDREIN/profile linkage and downstream use</w:t>
      </w:r>
      <w:r>
        <w:rPr>
          <w:rStyle w:val="Normal"/>
        </w:rPr>
        <w:t xml:space="preserve"> → FRS/SRS module scope and inter-module behavior </w:t>
      </w:r>
      <w:r>
        <w:rPr>
          <w:rStyle w:val="FootnoteReference"/>
        </w:rPr>
        <w:footnoteReference w:id="56"/>
      </w:r>
      <w:r>
        <w:t xml:space="preserve"> </w:t>
      </w:r>
      <w:r>
        <w:rPr>
          <w:rStyle w:val="FootnoteReference"/>
        </w:rPr>
        <w:footnoteReference w:id="57"/>
      </w:r>
    </w:p>
    <w:p>
      <w:pPr>
        <w:pBdr>
          <w:top w:val="single" w:color="auto" w:sz="12"/>
        </w:pBdr>
        <w:spacing w:after="0"/>
      </w:pPr>
    </w:p>
    <w:p>
      <w:pPr>
        <w:pStyle w:val="Heading2"/>
      </w:pPr>
      <w:r>
        <w:rPr>
          <w:rStyle w:val="Normal"/>
        </w:rPr>
        <w:t xml:space="preserve">9. Best next step</w:t>
      </w:r>
    </w:p>
    <w:p>
      <w:r>
        <w:rPr>
          <w:rStyle w:val="Normal"/>
        </w:rPr>
        <w:t xml:space="preserve">If this is the </w:t>
      </w:r>
      <w:r>
        <w:rPr>
          <w:b/>
          <w:bCs/>
          <w:rStyle w:val="Normal"/>
        </w:rPr>
        <w:t xml:space="preserve">right module</w:t>
      </w:r>
      <w:r>
        <w:rPr>
          <w:rStyle w:val="Normal"/>
        </w:rPr>
        <w:t xml:space="preserve">, I can immediately do </w:t>
      </w:r>
      <w:r>
        <w:rPr>
          <w:b/>
          <w:bCs/>
          <w:rStyle w:val="Normal"/>
        </w:rPr>
        <w:t xml:space="preserve">one of these next</w:t>
      </w:r>
      <w:r>
        <w:rPr>
          <w:rStyle w:val="Normal"/>
        </w:rPr>
        <w:t xml:space="preserve"> in the same format:</w:t>
      </w:r>
    </w:p>
    <w:p>
      <w:pPr>
        <w:pStyle w:val="ListParagraph"/>
        <w:numPr>
          <w:ilvl w:val="0"/>
          <w:numId w:val="16"/>
        </w:numPr>
      </w:pPr>
      <w:r>
        <w:rPr>
          <w:b/>
          <w:bCs/>
          <w:rStyle w:val="Normal"/>
        </w:rPr>
        <w:t xml:space="preserve">expand the API contracts into full request/response/error schema tables</w:t>
      </w:r>
      <w:r>
        <w:rPr>
          <w:rStyle w:val="Normal"/>
        </w:rPr>
        <w:t xml:space="preserve">, or</w:t>
      </w:r>
    </w:p>
    <w:p>
      <w:pPr>
        <w:pStyle w:val="ListParagraph"/>
        <w:numPr>
          <w:ilvl w:val="0"/>
          <w:numId w:val="16"/>
        </w:numPr>
      </w:pPr>
      <w:r>
        <w:rPr>
          <w:b/>
          <w:bCs/>
          <w:rStyle w:val="Normal"/>
        </w:rPr>
        <w:t xml:space="preserve">add database DDL drafts + state transition table + error catalogue</w:t>
      </w:r>
      <w:r>
        <w:rPr>
          <w:rStyle w:val="Normal"/>
        </w:rPr>
        <w:t xml:space="preserve">, or</w:t>
      </w:r>
    </w:p>
    <w:p>
      <w:pPr>
        <w:pStyle w:val="ListParagraph"/>
        <w:numPr>
          <w:ilvl w:val="0"/>
          <w:numId w:val="16"/>
        </w:numPr>
      </w:pPr>
      <w:r>
        <w:rPr>
          <w:b/>
          <w:bCs/>
          <w:rStyle w:val="Normal"/>
        </w:rPr>
        <w:t xml:space="preserve">remap this into the exact headings of your LLD template</w:t>
      </w:r>
      <w:r>
        <w:rPr>
          <w:rStyle w:val="Normal"/>
        </w:rPr>
        <w:t xml:space="preserve"> once you paste the template headings or give me the exact module name.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hyperlink w:history="1" r:id="rIdqfpbipwsmlg_o5gc4botn">
        <w:r>
          <w:rPr>
            <w:rStyle w:val="Hyperlink"/>
          </w:rPr>
          <w:t xml:space="preserve">https://ltimindtree.sharepoint.com/sites/Insight/Shared%20Documents/Profile%20View/v1/LLD?web=1</w:t>
        </w:r>
      </w:hyperlink>
    </w:p>
  </w:footnote>
  <w:footnote w:id="2">
    <w:p>
      <w:r>
        <w:rPr>
          <w:rStyle w:val="FootnoteReference"/>
        </w:rPr>
        <w:footnoteRef/>
      </w:r>
      <w:hyperlink w:history="1" r:id="rIdid3hwjjrtdf7wuriyrljk">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
    <w:p>
      <w:r>
        <w:rPr>
          <w:rStyle w:val="FootnoteReference"/>
        </w:rPr>
        <w:footnoteRef/>
      </w:r>
      <w:hyperlink w:history="1" r:id="rIdojzadux7batxz_o4gjmb_">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4">
    <w:p>
      <w:r>
        <w:rPr>
          <w:rStyle w:val="FootnoteReference"/>
        </w:rPr>
        <w:footnoteRef/>
      </w:r>
      <w:hyperlink w:history="1" r:id="rId59kcpmah15kirn4ly0jm5">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5">
    <w:p>
      <w:r>
        <w:rPr>
          <w:rStyle w:val="FootnoteReference"/>
        </w:rPr>
        <w:footnoteRef/>
      </w:r>
      <w:hyperlink w:history="1" r:id="rIdzxzvna-nfzpjgbvlltp4v">
        <w:r>
          <w:rPr>
            <w:rStyle w:val="Hyperlink"/>
          </w:rPr>
          <w:t xml:space="preserve">https://ltimindtree.sharepoint.com/sites/Insight/_layouts/15/Doc.aspx?sourcedoc=%7BB03E321E-33BE-4A08-8791-E2276AC41830%7D\&amp;file=CBDT_Insight_2.0_Data_HLD_V_1.1_v1.0.docx\&amp;action=default\&amp;mobileredirect=true\&amp;DefaultItemOpen=1</w:t>
        </w:r>
      </w:hyperlink>
    </w:p>
  </w:footnote>
  <w:footnote w:id="6">
    <w:p>
      <w:r>
        <w:rPr>
          <w:rStyle w:val="FootnoteReference"/>
        </w:rPr>
        <w:footnoteRef/>
      </w:r>
      <w:hyperlink w:history="1" r:id="rId_mjeefzsofs-enpnpplz1">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7">
    <w:p>
      <w:r>
        <w:rPr>
          <w:rStyle w:val="FootnoteReference"/>
        </w:rPr>
        <w:footnoteRef/>
      </w:r>
      <w:hyperlink w:history="1" r:id="rIdwn05r3i7j3jt5uxltnyy2">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8">
    <w:p>
      <w:r>
        <w:rPr>
          <w:rStyle w:val="FootnoteReference"/>
        </w:rPr>
        <w:footnoteRef/>
      </w:r>
      <w:hyperlink w:history="1" r:id="rIdfo9smoay99bcfgwd85pir">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9">
    <w:p>
      <w:r>
        <w:rPr>
          <w:rStyle w:val="FootnoteReference"/>
        </w:rPr>
        <w:footnoteRef/>
      </w:r>
      <w:hyperlink w:history="1" r:id="rIdqbnzvrrkouo6x58x2whfj">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10">
    <w:p>
      <w:r>
        <w:rPr>
          <w:rStyle w:val="FootnoteReference"/>
        </w:rPr>
        <w:footnoteRef/>
      </w:r>
      <w:hyperlink w:history="1" r:id="rIdv5tlz4fqphwtmotufx3s7">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11">
    <w:p>
      <w:r>
        <w:rPr>
          <w:rStyle w:val="FootnoteReference"/>
        </w:rPr>
        <w:footnoteRef/>
      </w:r>
      <w:hyperlink w:history="1" r:id="rId1jqhszgfi1wmknwrhjwgv">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12">
    <w:p>
      <w:r>
        <w:rPr>
          <w:rStyle w:val="FootnoteReference"/>
        </w:rPr>
        <w:footnoteRef/>
      </w:r>
      <w:hyperlink w:history="1" r:id="rId4vhfml-5xtea7ltmbcezi">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13">
    <w:p>
      <w:r>
        <w:rPr>
          <w:rStyle w:val="FootnoteReference"/>
        </w:rPr>
        <w:footnoteRef/>
      </w:r>
      <w:hyperlink w:history="1" r:id="rIdkwurvgqkaokbedjbhqynf">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14">
    <w:p>
      <w:r>
        <w:rPr>
          <w:rStyle w:val="FootnoteReference"/>
        </w:rPr>
        <w:footnoteRef/>
      </w:r>
      <w:hyperlink w:history="1" r:id="rIdkxjb5o7pablcxzmca9u3y">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15">
    <w:p>
      <w:r>
        <w:rPr>
          <w:rStyle w:val="FootnoteReference"/>
        </w:rPr>
        <w:footnoteRef/>
      </w:r>
      <w:hyperlink w:history="1" r:id="rIdmqtejgowq1xovfj7xskf5">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16">
    <w:p>
      <w:r>
        <w:rPr>
          <w:rStyle w:val="FootnoteReference"/>
        </w:rPr>
        <w:footnoteRef/>
      </w:r>
      <w:hyperlink w:history="1" r:id="rIdfewuuap0vrkksacv50wai">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17">
    <w:p>
      <w:r>
        <w:rPr>
          <w:rStyle w:val="FootnoteReference"/>
        </w:rPr>
        <w:footnoteRef/>
      </w:r>
      <w:hyperlink w:history="1" r:id="rIdojzduwbqjyma8h1ui5lft">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18">
    <w:p>
      <w:r>
        <w:rPr>
          <w:rStyle w:val="FootnoteReference"/>
        </w:rPr>
        <w:footnoteRef/>
      </w:r>
      <w:hyperlink w:history="1" r:id="rIdjgt__ip0hp3l9c9bgcq5w">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19">
    <w:p>
      <w:r>
        <w:rPr>
          <w:rStyle w:val="FootnoteReference"/>
        </w:rPr>
        <w:footnoteRef/>
      </w:r>
      <w:hyperlink w:history="1" r:id="rId9o9_iaqf-9nywwfusru_w">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0">
    <w:p>
      <w:r>
        <w:rPr>
          <w:rStyle w:val="FootnoteReference"/>
        </w:rPr>
        <w:footnoteRef/>
      </w:r>
      <w:hyperlink w:history="1" r:id="rIdfgd_vj0elotaf4_a1nkeb">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21">
    <w:p>
      <w:r>
        <w:rPr>
          <w:rStyle w:val="FootnoteReference"/>
        </w:rPr>
        <w:footnoteRef/>
      </w:r>
      <w:hyperlink w:history="1" r:id="rId5pkrdf5folj5ugmweyrsa">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22">
    <w:p>
      <w:r>
        <w:rPr>
          <w:rStyle w:val="FootnoteReference"/>
        </w:rPr>
        <w:footnoteRef/>
      </w:r>
      <w:hyperlink w:history="1" r:id="rIdiwykph2jfgpeikwcvvap7">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23">
    <w:p>
      <w:r>
        <w:rPr>
          <w:rStyle w:val="FootnoteReference"/>
        </w:rPr>
        <w:footnoteRef/>
      </w:r>
      <w:hyperlink w:history="1" r:id="rIdagdi8q0-hng3jgbj16azw">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24">
    <w:p>
      <w:r>
        <w:rPr>
          <w:rStyle w:val="FootnoteReference"/>
        </w:rPr>
        <w:footnoteRef/>
      </w:r>
      <w:hyperlink w:history="1" r:id="rIdz0q1sx8cfjs6vieii0cpx">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25">
    <w:p>
      <w:r>
        <w:rPr>
          <w:rStyle w:val="FootnoteReference"/>
        </w:rPr>
        <w:footnoteRef/>
      </w:r>
      <w:hyperlink w:history="1" r:id="rIdxfspxptdjmvs4puimnbhj">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26">
    <w:p>
      <w:r>
        <w:rPr>
          <w:rStyle w:val="FootnoteReference"/>
        </w:rPr>
        <w:footnoteRef/>
      </w:r>
      <w:hyperlink w:history="1" r:id="rId0eyvm-kc_qdkv8n7djxio">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27">
    <w:p>
      <w:r>
        <w:rPr>
          <w:rStyle w:val="FootnoteReference"/>
        </w:rPr>
        <w:footnoteRef/>
      </w:r>
      <w:hyperlink w:history="1" r:id="rId7oo677vfbgjlouww5vkt6">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28">
    <w:p>
      <w:r>
        <w:rPr>
          <w:rStyle w:val="FootnoteReference"/>
        </w:rPr>
        <w:footnoteRef/>
      </w:r>
      <w:hyperlink w:history="1" r:id="rId-wviuwozpwomcxzcf4lkb">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29">
    <w:p>
      <w:r>
        <w:rPr>
          <w:rStyle w:val="FootnoteReference"/>
        </w:rPr>
        <w:footnoteRef/>
      </w:r>
      <w:hyperlink w:history="1" r:id="rIdmcsyamul8ez04p2tu0ldf">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30">
    <w:p>
      <w:r>
        <w:rPr>
          <w:rStyle w:val="FootnoteReference"/>
        </w:rPr>
        <w:footnoteRef/>
      </w:r>
      <w:hyperlink w:history="1" r:id="rId6iz2jtmc38xf_wpsm89ik">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31">
    <w:p>
      <w:r>
        <w:rPr>
          <w:rStyle w:val="FootnoteReference"/>
        </w:rPr>
        <w:footnoteRef/>
      </w:r>
      <w:hyperlink w:history="1" r:id="rIdw8uxnzvje8ru15pbnhezp">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32">
    <w:p>
      <w:r>
        <w:rPr>
          <w:rStyle w:val="FootnoteReference"/>
        </w:rPr>
        <w:footnoteRef/>
      </w:r>
      <w:hyperlink w:history="1" r:id="rId8rafut4hwk1ue0dmnz97w">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33">
    <w:p>
      <w:r>
        <w:rPr>
          <w:rStyle w:val="FootnoteReference"/>
        </w:rPr>
        <w:footnoteRef/>
      </w:r>
      <w:hyperlink w:history="1" r:id="rIdb8vk01eubeycd8j5mzcje">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34">
    <w:p>
      <w:r>
        <w:rPr>
          <w:rStyle w:val="FootnoteReference"/>
        </w:rPr>
        <w:footnoteRef/>
      </w:r>
      <w:hyperlink w:history="1" r:id="rIdvttsl9kti2warxiowglx0">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35">
    <w:p>
      <w:r>
        <w:rPr>
          <w:rStyle w:val="FootnoteReference"/>
        </w:rPr>
        <w:footnoteRef/>
      </w:r>
      <w:hyperlink w:history="1" r:id="rIdqmugikvv1sumhe4c8zdlp">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36">
    <w:p>
      <w:r>
        <w:rPr>
          <w:rStyle w:val="FootnoteReference"/>
        </w:rPr>
        <w:footnoteRef/>
      </w:r>
      <w:hyperlink w:history="1" r:id="rIdw4iuqwrlooz17l6-0pijc">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37">
    <w:p>
      <w:r>
        <w:rPr>
          <w:rStyle w:val="FootnoteReference"/>
        </w:rPr>
        <w:footnoteRef/>
      </w:r>
      <w:hyperlink w:history="1" r:id="rIdfbcdxexrtuhgwx-wzpl25">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38">
    <w:p>
      <w:r>
        <w:rPr>
          <w:rStyle w:val="FootnoteReference"/>
        </w:rPr>
        <w:footnoteRef/>
      </w:r>
      <w:hyperlink w:history="1" r:id="rIdwxw1av1rldlt8wno-ha-n">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39">
    <w:p>
      <w:r>
        <w:rPr>
          <w:rStyle w:val="FootnoteReference"/>
        </w:rPr>
        <w:footnoteRef/>
      </w:r>
      <w:hyperlink w:history="1" r:id="rIdsx7d_cf9km6lydfkoq-d8">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40">
    <w:p>
      <w:r>
        <w:rPr>
          <w:rStyle w:val="FootnoteReference"/>
        </w:rPr>
        <w:footnoteRef/>
      </w:r>
      <w:hyperlink w:history="1" r:id="rId4kizp2jih9yfyk-ewkuy8">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41">
    <w:p>
      <w:r>
        <w:rPr>
          <w:rStyle w:val="FootnoteReference"/>
        </w:rPr>
        <w:footnoteRef/>
      </w:r>
      <w:hyperlink w:history="1" r:id="rIdsb7spptw-m6ykoxyp59co">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42">
    <w:p>
      <w:r>
        <w:rPr>
          <w:rStyle w:val="FootnoteReference"/>
        </w:rPr>
        <w:footnoteRef/>
      </w:r>
      <w:hyperlink w:history="1" r:id="rIdwqzt44jrogk4rwycdnqkn">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43">
    <w:p>
      <w:r>
        <w:rPr>
          <w:rStyle w:val="FootnoteReference"/>
        </w:rPr>
        <w:footnoteRef/>
      </w:r>
      <w:hyperlink w:history="1" r:id="rIdbromnn3vamhmfegi9idss">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44">
    <w:p>
      <w:r>
        <w:rPr>
          <w:rStyle w:val="FootnoteReference"/>
        </w:rPr>
        <w:footnoteRef/>
      </w:r>
      <w:hyperlink w:history="1" r:id="rIdfxblppi7h1z7czcgbm8c0">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45">
    <w:p>
      <w:r>
        <w:rPr>
          <w:rStyle w:val="FootnoteReference"/>
        </w:rPr>
        <w:footnoteRef/>
      </w:r>
      <w:hyperlink w:history="1" r:id="rId_zntscwgeu6sh_s2mhzum">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46">
    <w:p>
      <w:r>
        <w:rPr>
          <w:rStyle w:val="FootnoteReference"/>
        </w:rPr>
        <w:footnoteRef/>
      </w:r>
      <w:hyperlink w:history="1" r:id="rIdu6_oyyml95vurshwsxb9z">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47">
    <w:p>
      <w:r>
        <w:rPr>
          <w:rStyle w:val="FootnoteReference"/>
        </w:rPr>
        <w:footnoteRef/>
      </w:r>
      <w:hyperlink w:history="1" r:id="rIdmljmz5narvcwztpwfzbn9">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48">
    <w:p>
      <w:r>
        <w:rPr>
          <w:rStyle w:val="FootnoteReference"/>
        </w:rPr>
        <w:footnoteRef/>
      </w:r>
      <w:hyperlink w:history="1" r:id="rIdpejlfwydksmz8ffvwxscg">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49">
    <w:p>
      <w:r>
        <w:rPr>
          <w:rStyle w:val="FootnoteReference"/>
        </w:rPr>
        <w:footnoteRef/>
      </w:r>
      <w:hyperlink w:history="1" r:id="rIdahkrtx6sqs9kloyrt4b2c">
        <w:r>
          <w:rPr>
            <w:rStyle w:val="Hyperlink"/>
          </w:rPr>
          <w:t xml:space="preserve">https://ltimindtree.sharepoint.com/sites/Insight/_layouts/15/Doc.aspx?sourcedoc=%7B8CFE8139-2462-47D5-AC1C-C8FED63E667F%7D\&amp;file=CBDT_Insight_2_0_HLD_V_1_1_v1.0.docx\&amp;action=default\&amp;mobileredirect=true\&amp;DefaultItemOpen=1</w:t>
        </w:r>
      </w:hyperlink>
    </w:p>
  </w:footnote>
  <w:footnote w:id="50">
    <w:p>
      <w:r>
        <w:rPr>
          <w:rStyle w:val="FootnoteReference"/>
        </w:rPr>
        <w:footnoteRef/>
      </w:r>
      <w:hyperlink w:history="1" r:id="rId8vsw-q38tveftyp9438rg">
        <w:r>
          <w:rPr>
            <w:rStyle w:val="Hyperlink"/>
          </w:rPr>
          <w:t xml:space="preserve">https://ltimindtree.sharepoint.com/sites/Insight/_layouts/15/Doc.aspx?sourcedoc=%7BF0606FA4-3098-4A6A-85D0-5014CF24A6E0%7D\&amp;file=CBDT_Insights_2_0_Solution_Architecture_V_1.1_v1.0.docx\&amp;action=default\&amp;mobileredirect=true\&amp;DefaultItemOpen=1</w:t>
        </w:r>
      </w:hyperlink>
    </w:p>
  </w:footnote>
  <w:footnote w:id="51">
    <w:p>
      <w:r>
        <w:rPr>
          <w:rStyle w:val="FootnoteReference"/>
        </w:rPr>
        <w:footnoteRef/>
      </w:r>
      <w:hyperlink w:history="1" r:id="rIdwxvclw_5qbpmlkup-6mbf">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52">
    <w:p>
      <w:r>
        <w:rPr>
          <w:rStyle w:val="FootnoteReference"/>
        </w:rPr>
        <w:footnoteRef/>
      </w:r>
      <w:hyperlink w:history="1" r:id="rIdsnoju61c3b_4itpevwz38">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53">
    <w:p>
      <w:r>
        <w:rPr>
          <w:rStyle w:val="FootnoteReference"/>
        </w:rPr>
        <w:footnoteRef/>
      </w:r>
      <w:hyperlink w:history="1" r:id="rIdiz7unw4saqbjfbcou-nys">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54">
    <w:p>
      <w:r>
        <w:rPr>
          <w:rStyle w:val="FootnoteReference"/>
        </w:rPr>
        <w:footnoteRef/>
      </w:r>
      <w:hyperlink w:history="1" r:id="rIddvpxt3mkcq3vlloo3ekbv">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55">
    <w:p>
      <w:r>
        <w:rPr>
          <w:rStyle w:val="FootnoteReference"/>
        </w:rPr>
        <w:footnoteRef/>
      </w:r>
      <w:hyperlink w:history="1" r:id="rIdgvunawhuwswaovhd6hcpx">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 w:id="56">
    <w:p>
      <w:r>
        <w:rPr>
          <w:rStyle w:val="FootnoteReference"/>
        </w:rPr>
        <w:footnoteRef/>
      </w:r>
      <w:hyperlink w:history="1" r:id="rId2jpqvbrm44vmrct_vpuvq">
        <w:r>
          <w:rPr>
            <w:rStyle w:val="Hyperlink"/>
          </w:rPr>
          <w:t xml:space="preserve">https://ltimindtree.sharepoint.com/sites/Insight/_layouts/15/Doc.aspx?sourcedoc=%7BA5773A92-DCC5-493D-A502-08B68B49CB1A%7D\&amp;file=Project%20Insight%202.0_FRS_DataUploads_v1.0_v1.0.docx\&amp;action=default\&amp;mobileredirect=true\&amp;DefaultItemOpen=1</w:t>
        </w:r>
      </w:hyperlink>
    </w:p>
  </w:footnote>
  <w:footnote w:id="57">
    <w:p>
      <w:r>
        <w:rPr>
          <w:rStyle w:val="FootnoteReference"/>
        </w:rPr>
        <w:footnoteRef/>
      </w:r>
      <w:hyperlink w:history="1" r:id="rId8nhyapzgy_1jd_yrwnppi">
        <w:r>
          <w:rPr>
            <w:rStyle w:val="Hyperlink"/>
          </w:rPr>
          <w:t xml:space="preserve">https://ltimindtree.sharepoint.com/sites/Insight/_layouts/15/Doc.aspx?sourcedoc=%7BF3AB4B2D-35BC-463A-A081-5776C9E1717F%7D\&amp;file=Project%20Insight%202.0_SRS_DataUploads_v1.2.docx\&amp;action=default\&amp;mobileredirect=true\&amp;DefaultItemOpen=1</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bgc2fd1n_oumbzvht4tr" Type="http://schemas.openxmlformats.org/officeDocument/2006/relationships/hyperlink" Target="https://ltimindtree.sharepoint.com/sites/Insight/Shared%20Documents/Profile%20View/v1/LLD?web=1&amp;EntityRepresentationId=fce968f2-b9c0-477e-b5c3-b30d5445dcb8" TargetMode="External"/><Relationship Id="rIdp0vnsmqqj5dn5siaax1aq"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amp;EntityRepresentationId=a1dfa791-4c59-437d-8d7f-562a1c88320b" TargetMode="External"/><Relationship Id="rId44627ia8wohjjfsqwvmhi" Type="http://schemas.openxmlformats.org/officeDocument/2006/relationships/hyperlink" Target="https://ltimindtree.sharepoint.com/sites/Insight/_layouts/15/Doc.aspx?sourcedoc=%7B63882AB0-EE61-49BA-BACD-8EF64C6AEC27%7D&amp;file=Project%20Insight%202.0_SRS_DataUploads_v1.2.docx&amp;action=default&amp;mobileredirect=true&amp;DefaultItemOpen=1&amp;EntityRepresentationId=dd460a38-588e-4e7f-890b-35b88328ec13" TargetMode="External"/><Relationship Id="rIdmgbetbxb1qbesl4yspxmc" Type="http://schemas.openxmlformats.org/officeDocument/2006/relationships/hyperlink" Target="https://ltimindtree.sharepoint.com/sites/Insight/Shared%20Documents/HLDs/CBDT_Insight_2_0_HLD_V_1_1_v1.0.docx?EntityRepresentationId=0daa54d3-222a-4cb9-be7f-2876e78782ff" TargetMode="External"/><Relationship Id="rIdwslnxkokr89os_hx4zmtr" Type="http://schemas.openxmlformats.org/officeDocument/2006/relationships/hyperlink" Target="https://ltimindtree.sharepoint.com/sites/Insight/Shared%20Documents/Solution%20Architecture/CBDT_Insights_2_0_Solution_Architecture_V_1.1_v1.0.docx?EntityRepresentationId=e31a371f-e2b3-4705-ac75-b072fea1dafe" TargetMode="External"/><Relationship Id="rId6" Type="http://schemas.openxmlformats.org/officeDocument/2006/relationships/image" Target="media/ugmm3isiq-kfsw-jwb1sx.png"/><Relationship Id="rId7" Type="http://schemas.openxmlformats.org/officeDocument/2006/relationships/image" Target="media/1uey09u3zm9mani5souw5.png"/><Relationship Id="rId8" Type="http://schemas.openxmlformats.org/officeDocument/2006/relationships/image" Target="media/8mvztn10nagkhntpjcwjw.png"/><Relationship Id="rId9" Type="http://schemas.openxmlformats.org/officeDocument/2006/relationships/image" Target="media/1ryipkjdvoh7wx3krx00e.png"/></Relationships>
</file>

<file path=word/_rels/footnotes.xml.rels><?xml version="1.0" encoding="UTF-8"?><Relationships xmlns="http://schemas.openxmlformats.org/package/2006/relationships"><Relationship Id="rIdqfpbipwsmlg_o5gc4botn" Type="http://schemas.openxmlformats.org/officeDocument/2006/relationships/hyperlink" Target="https://ltimindtree.sharepoint.com/sites/Insight/Shared%20Documents/Profile%20View/v1/LLD?web=1" TargetMode="External"/><Relationship Id="rIdid3hwjjrtdf7wuriyrljk"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Relationship Id="rIdojzadux7batxz_o4gjmb_"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59kcpmah15kirn4ly0jm5"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Relationship Id="rIdzxzvna-nfzpjgbvlltp4v" Type="http://schemas.openxmlformats.org/officeDocument/2006/relationships/hyperlink" Target="https://ltimindtree.sharepoint.com/sites/Insight/_layouts/15/Doc.aspx?sourcedoc=%7BB03E321E-33BE-4A08-8791-E2276AC41830%7D\&amp;file=CBDT_Insight_2.0_Data_HLD_V_1.1_v1.0.docx\&amp;action=default\&amp;mobileredirect=true\&amp;DefaultItemOpen=1" TargetMode="External"/><Relationship Id="rId_mjeefzsofs-enpnpplz1"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Relationship Id="rIdwn05r3i7j3jt5uxltnyy2"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Relationship Id="rIdfo9smoay99bcfgwd85pir"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qbnzvrrkouo6x58x2whfj"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Relationship Id="rIdv5tlz4fqphwtmotufx3s7"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Relationship Id="rId1jqhszgfi1wmknwrhjwgv"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4vhfml-5xtea7ltmbcezi"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kwurvgqkaokbedjbhqynf"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Relationship Id="rIdkxjb5o7pablcxzmca9u3y"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Relationship Id="rIdmqtejgowq1xovfj7xskf5"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fewuuap0vrkksacv50wai"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ojzduwbqjyma8h1ui5lft"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Relationship Id="rIdjgt__ip0hp3l9c9bgcq5w"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Relationship Id="rId9o9_iaqf-9nywwfusru_w"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Relationship Id="rIdfgd_vj0elotaf4_a1nkeb"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5pkrdf5folj5ugmweyrsa"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Relationship Id="rIdiwykph2jfgpeikwcvvap7"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Relationship Id="rIdagdi8q0-hng3jgbj16azw"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Relationship Id="rIdz0q1sx8cfjs6vieii0cpx"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xfspxptdjmvs4puimnbhj"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0eyvm-kc_qdkv8n7djxio"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7oo677vfbgjlouww5vkt6"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wviuwozpwomcxzcf4lkb"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mcsyamul8ez04p2tu0ldf"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6iz2jtmc38xf_wpsm89ik"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w8uxnzvje8ru15pbnhezp"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8rafut4hwk1ue0dmnz97w"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b8vk01eubeycd8j5mzcje"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vttsl9kti2warxiowglx0"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qmugikvv1sumhe4c8zdlp"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w4iuqwrlooz17l6-0pijc"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fbcdxexrtuhgwx-wzpl25"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Relationship Id="rIdwxw1av1rldlt8wno-ha-n"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sx7d_cf9km6lydfkoq-d8"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4kizp2jih9yfyk-ewkuy8"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sb7spptw-m6ykoxyp59co"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wqzt44jrogk4rwycdnqkn"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bromnn3vamhmfegi9idss"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fxblppi7h1z7czcgbm8c0"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_zntscwgeu6sh_s2mhzum"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Relationship Id="rIdu6_oyyml95vurshwsxb9z"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mljmz5narvcwztpwfzbn9"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Relationship Id="rIdpejlfwydksmz8ffvwxscg"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ahkrtx6sqs9kloyrt4b2c" Type="http://schemas.openxmlformats.org/officeDocument/2006/relationships/hyperlink" Target="https://ltimindtree.sharepoint.com/sites/Insight/_layouts/15/Doc.aspx?sourcedoc=%7B8CFE8139-2462-47D5-AC1C-C8FED63E667F%7D\&amp;file=CBDT_Insight_2_0_HLD_V_1_1_v1.0.docx\&amp;action=default\&amp;mobileredirect=true\&amp;DefaultItemOpen=1" TargetMode="External"/><Relationship Id="rId8vsw-q38tveftyp9438rg" Type="http://schemas.openxmlformats.org/officeDocument/2006/relationships/hyperlink" Target="https://ltimindtree.sharepoint.com/sites/Insight/_layouts/15/Doc.aspx?sourcedoc=%7BF0606FA4-3098-4A6A-85D0-5014CF24A6E0%7D\&amp;file=CBDT_Insights_2_0_Solution_Architecture_V_1.1_v1.0.docx\&amp;action=default\&amp;mobileredirect=true\&amp;DefaultItemOpen=1" TargetMode="External"/><Relationship Id="rIdwxvclw_5qbpmlkup-6mbf"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snoju61c3b_4itpevwz38"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iz7unw4saqbjfbcou-nys"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dvpxt3mkcq3vlloo3ekbv"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gvunawhuwswaovhd6hcpx"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 Id="rId2jpqvbrm44vmrct_vpuvq"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Relationship Id="rId8nhyapzgy_1jd_yrwnppi" Type="http://schemas.openxmlformats.org/officeDocument/2006/relationships/hyperlink" Target="https://ltimindtree.sharepoint.com/sites/Insight/_layouts/15/Doc.aspx?sourcedoc=%7BF3AB4B2D-35BC-463A-A081-5776C9E1717F%7D\&amp;file=Project%20Insight%202.0_SRS_DataUploads_v1.2.docx\&amp;action=default\&amp;mobileredirect=true\&amp;DefaultItemOpen=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2026-07-15T06:17:05.860Z</dcterms:created>
  <dcterms:modified xsi:type="dcterms:W3CDTF">2026-07-15T06:17:05.860Z</dcterms:modified>
</cp:coreProperties>
</file>

<file path=docProps/custom.xml><?xml version="1.0" encoding="utf-8"?>
<Properties xmlns="http://schemas.openxmlformats.org/officeDocument/2006/custom-properties" xmlns:vt="http://schemas.openxmlformats.org/officeDocument/2006/docPropsVTypes"/>
</file>