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Akhirul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Correspondence Address: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Bidyapara by lane ward no - 9</w:t>
        <w:br w:type="textWrapping"/>
        <w:t xml:space="preserve">p.o, p.s &amp; dist – Dhubri (assam)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Pin - 783301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Mobile no: +91- 7896540362 , 8255094415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E-mail: akhi.world11@gmail.com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</w:pBd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c0c0c0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 am looking for a position wherein I can utilize my skills, management and staff recruitment.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in, I can contribute to a successful growth of the organization utilizing my skills 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the dimensions with my most upright endeavors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c0c0c0" w:val="clear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International Tractors Ltd. ( Solis yanmar) Jan 2023 to Present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Solution Engineer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Sales &amp; Marketing)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RESPONSIBLE HANDLED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Dealer appointment.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Dealer sales and retail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Realationship with financer.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Planing for dealer activity and various schemes.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Swaraj Tractor, Auth. Dealer – Tahera Motors - Oct 2014 to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Sales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 Manager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–Sales (Dhubri , assam)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RESPONSIBILITIES 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 of Sales Retail and Agriculture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Sales team 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the various scheme and presenting them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the enquiries.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 with the financer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visit with sales man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23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Sonalika Tractor, Auth. Dealer – Bijay Trading Co – May 2010  to Jan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Sales Manager –Sales (Dhubri &amp; Goalpara , assam)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RESPONSIBILITIES 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jc w:val="both"/>
        <w:rPr>
          <w:b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To establish a strong relationship with all the people and customers throughout the sales cycle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Sales team 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development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feedback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visit with sales man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c0c0c0" w:val="clea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Layout w:type="fixed"/>
        <w:tblLook w:val="0000"/>
      </w:tblPr>
      <w:tblGrid>
        <w:gridCol w:w="940"/>
        <w:gridCol w:w="2091"/>
        <w:gridCol w:w="2952"/>
        <w:gridCol w:w="2399"/>
        <w:gridCol w:w="909"/>
        <w:tblGridChange w:id="0">
          <w:tblGrid>
            <w:gridCol w:w="940"/>
            <w:gridCol w:w="2091"/>
            <w:gridCol w:w="2952"/>
            <w:gridCol w:w="2399"/>
            <w:gridCol w:w="909"/>
          </w:tblGrid>
        </w:tblGridChange>
      </w:tblGrid>
      <w:tr>
        <w:trPr>
          <w:trHeight w:val="6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2007-201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Bholanath College , Dhubri (assam) under Guwahati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Guwahati 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</w:tr>
      <w:tr>
        <w:trPr>
          <w:trHeight w:val="7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Bholanath College , Dhubri (assam) under Guwahati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</w:tr>
      <w:tr>
        <w:trPr>
          <w:trHeight w:val="94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Govt. Boys H.S. School, Dhubri (assam)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position of Sales Swaraj tractor in NE 2015-2016.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position of sales Swaraj tractor in NE 2016-2017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 (two) nos new Dealer appointment in the 1st month of my joining in ITL Solis &amp; Yanmar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 Computer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12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Operating System: 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12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MS Office( Microsoft Excel, Word,  Power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Name:                            </w:t>
        <w:tab/>
        <w:t xml:space="preserve">Akhirul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Father’s Name:       </w:t>
        <w:tab/>
        <w:t xml:space="preserve">Minal hoque choudhury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Sex : </w:t>
        <w:tab/>
        <w:tab/>
        <w:tab/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Date of Birth:             </w:t>
        <w:tab/>
        <w:t xml:space="preserve">18-12-1987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Marital Status:</w:t>
        <w:tab/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Nationality:</w:t>
        <w:tab/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jc w:val="both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Language Known:        </w:t>
        <w:tab/>
        <w:t xml:space="preserve">Assamese, Hindi,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Phone No:                    </w:t>
        <w:tab/>
        <w:t xml:space="preserve">+91-7896540362 , 8255094415   </w:t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E-mail Address:            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akhi.world11@gmail.com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Permanent Address:</w:t>
        <w:tab/>
        <w:t xml:space="preserve">C/O – Minal hoque choudhury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Bidyapara by lane ward no - 9 Dhubri (assam)                                             </w:t>
      </w:r>
    </w:p>
    <w:p w:rsidR="00000000" w:rsidDel="00000000" w:rsidP="00000000" w:rsidRDefault="00000000" w:rsidRPr="00000000" w14:paraId="0000006A">
      <w:pPr>
        <w:ind w:left="216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Dhubri -783301 , Assam.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hereby declare that the above-mentioned information is correct up to my knowledge.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Place: Dhubri (Assam)                                                                                   Akhirul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080" w:left="180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