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1440" w:right="-240" w:firstLine="720"/>
        <w:contextualSpacing w:val="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                         </w:t>
      </w:r>
    </w:p>
    <w:p w:rsidR="00000000" w:rsidDel="00000000" w:rsidP="00000000" w:rsidRDefault="00000000" w:rsidRPr="00000000">
      <w:pPr>
        <w:spacing w:line="276" w:lineRule="auto"/>
        <w:ind w:right="-240"/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ROSHAN MADHUSUDAN KASHALKAR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4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kashalkarroshan@gmail.com,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Ph: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+91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7798872890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-57148</wp:posOffset>
                </wp:positionH>
                <wp:positionV relativeFrom="paragraph">
                  <wp:posOffset>-3173</wp:posOffset>
                </wp:positionV>
                <wp:extent cx="6734175" cy="0"/>
                <wp:effectExtent b="21590" l="19050" r="19050" t="1651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-57148</wp:posOffset>
                </wp:positionH>
                <wp:positionV relativeFrom="paragraph">
                  <wp:posOffset>-3173</wp:posOffset>
                </wp:positionV>
                <wp:extent cx="6772275" cy="381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22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 pursuit of challenging assignments that would facilitate the maximum utilization and application of my broad skills and expertise in making a positive difference to the organization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-47623</wp:posOffset>
                </wp:positionH>
                <wp:positionV relativeFrom="paragraph">
                  <wp:posOffset>117475</wp:posOffset>
                </wp:positionV>
                <wp:extent cx="6734175" cy="0"/>
                <wp:effectExtent b="16510" l="19050" r="19050" t="2159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-47623</wp:posOffset>
                </wp:positionH>
                <wp:positionV relativeFrom="paragraph">
                  <wp:posOffset>117475</wp:posOffset>
                </wp:positionV>
                <wp:extent cx="6772275" cy="381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22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AREER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IGHLIGHTS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25" style="width:340pt;height:6.25pt" o:hr="t" o:hralign="center" type="#_x0000_t75">
            <v:imagedata r:id="rId1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Young, energetic and result oriented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professional with over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22 Months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 experience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Marketing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Agricultural  sector; Persuasive communicator with exceptional relationship management skills with the ability to relate to people at any level of business and management; highly ethical, trustworthy and discreet;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new business ideas, business plan and activity management to ensure target achievement.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Planning survey based Marketing strategy, promotional events, campaigns and their execution.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26" style="width:340pt;height:6.25pt" o:hr="t" o:hralign="center" type="#_x0000_t75">
            <v:imagedata r:id="rId2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KILL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ET</w:t>
      </w:r>
    </w:p>
    <w:p w:rsidR="00000000" w:rsidDel="00000000" w:rsidP="00000000" w:rsidRDefault="00000000" w:rsidRPr="00000000">
      <w:pPr>
        <w:spacing w:before="40" w:line="276" w:lineRule="auto"/>
        <w:ind w:left="432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Playing the role of Field Officer under Technical Marketing department with Eicher 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Prospect Generation and Converting generated prospect into deliveries by direct visits to customers on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activity planning and execution in given area and for focused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Exposure to Sales activities like Road show, Demonstrations, Campaign etc. Implementing developmental activities at dealership to sustain competitive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feedback to Territory Executive and Area Manager on the product performance, competitor activities and latest trends in the market for helping in evolving competitive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="276" w:lineRule="auto"/>
        <w:ind w:left="72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27" style="width:340pt;height:6.25pt" o:hr="t" o:hralign="center" type="#_x0000_t75">
            <v:imagedata r:id="rId3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AREER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ETAILS</w:t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Eicher Tractors (TAFE Motors and Tractor Limited), Maharashtra </w:t>
        <w:tab/>
        <w:t xml:space="preserve">                                           (May’16 – April’18)</w:t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Field Officer (Domain-Technical Marketing)</w:t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as Field officer for 5 District (Bhandara ,Gondia, Nagpur, Gadchiroli &amp; Chandrapur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Marketing Strategy planning and their proper execution to achieve projected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Communication with dealer sales team allocated to respective dealers for verification of deliveries and retails.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feedback to Area Manager and Regional Manager on the Product performance, Competitors Activities and latest trends in the Market for helping in evolving  competitive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Eicher Tractor (TAFE Motors and Tractor Limited), Maharashtra </w:t>
        <w:tab/>
        <w:tab/>
        <w:tab/>
        <w:tab/>
        <w:t xml:space="preserve">  (Jan’16 –April’16)</w:t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Trainee (Domain-Technical Marketing)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Dealership Management for proper sales/ distribution along with service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Meeting with customer, queries resolution and their long time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Preparation of monthly business plan and their achievement.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Activity planning, promotional campaign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 to dealership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Test and follow-up management.</w:t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Captain Tractors,Maharashtra </w:t>
        <w:tab/>
        <w:t xml:space="preserve">                                           (June’18 – Present)</w:t>
      </w:r>
    </w:p>
    <w:p w:rsidR="00000000" w:rsidDel="00000000" w:rsidP="00000000" w:rsidRDefault="00000000" w:rsidRPr="00000000">
      <w:pPr>
        <w:shd w:fill="e6e6e6" w:val="clear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Territory Executive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(Sales and 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as territory Executive for Pune District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Marketing Strategy planning and their proper execution to achieve projected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Communication with dealer sales team allocated to respective dealers for verification of deliveries and retails.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bookmarkStart w:colFirst="0" w:colLast="0" w:name="_jr8u3jes2gf9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feedback to Area Manager and Regional Manager on the Product performance, Competitors Activities and latest trends in the Market for helping in evolving  competitive strategy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Focus on delaer fund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28" style="width:340pt;height:6.25pt" o:hr="t" o:hralign="center" type="#_x0000_t75">
            <v:imagedata r:id="rId4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RAINING &amp;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EVELOPMENT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May 2014 To 30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May 2014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Training on Tractor and Agriculture Machinery in Mechanization and Technology Division of Northern Region Farm Machinery Training and Testing Institute Hisar-Haryana.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June 2015 to 26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June 2015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Training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Tractor and Farm Equipment, Pudupakkam-Chennai.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29" style="width:340pt;height:6.25pt" o:hr="t" o:hralign="center" type="#_x0000_t75">
            <v:imagedata r:id="rId5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CADEMIC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REDENTIALS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Bachelor of Technology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(Agricultural Engineering) from Dr. Balasaheb Sawant Konkan Krishi Vidhyapeeth, Dapoli in 2016 with 7.93 CGPA.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HSC From Konkan Board, Rajapur in 2012 with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SSC from Konkan Board, Rajapur in 2010 with 94%.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30" style="width:340pt;height:6.25pt" o:hr="t" o:hralign="center" type="#_x0000_t75">
            <v:imagedata r:id="rId6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XTRA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URRICULAR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CTIVITIES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Winning Caption in Inter-Group Sports Tournament in College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Participated in Inter college “KRISHI TECHNOFEST- 2015”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40" w:line="276" w:lineRule="auto"/>
        <w:ind w:left="432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Attended NSS Camp of At Ladghar-Dapoli, Dist-Ratnagiri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</w:rPr>
        <w:pict>
          <v:shape id="_x0000_i1031" style="width:340pt;height:6.25pt" o:hr="t" o:hralign="center" type="#_x0000_t75">
            <v:imagedata r:id="rId7" o:title="BD21338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line="360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ERSONAL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of Birth:</w:t>
        <w:tab/>
        <w:tab/>
        <w:tab/>
        <w:t xml:space="preserve">21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November, 1994    </w:t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Languages Known:</w:t>
        <w:tab/>
        <w:tab/>
        <w:t xml:space="preserve">English, Hindi and Marathi </w:t>
      </w:r>
    </w:p>
    <w:p w:rsidR="00000000" w:rsidDel="00000000" w:rsidP="00000000" w:rsidRDefault="00000000" w:rsidRPr="00000000">
      <w:pPr>
        <w:spacing w:line="276" w:lineRule="auto"/>
        <w:ind w:left="1440" w:hanging="144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Mailing Address:</w:t>
        <w:tab/>
        <w:t xml:space="preserve">kashalkarroshan@gmail.com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Other Interests:</w:t>
        <w:tab/>
        <w:t xml:space="preserve">               Travelling and Technology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References:</w:t>
        <w:tab/>
        <w:tab/>
        <w:t xml:space="preserve"> Available upon request.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even"/>
      <w:pgSz w:h="16839" w:w="11907"/>
      <w:pgMar w:bottom="720" w:top="720" w:left="720" w:right="720" w:header="360" w:footer="1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8" w:firstLine="0"/>
      <w:contextualSpacing w:val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0"/>
      </w:tabs>
      <w:spacing w:after="0" w:before="0" w:line="240" w:lineRule="auto"/>
      <w:ind w:left="0" w:right="-82" w:firstLine="660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0"/>
      </w:tabs>
      <w:spacing w:after="0" w:before="0" w:line="240" w:lineRule="auto"/>
      <w:ind w:left="0" w:right="-82" w:firstLine="660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0"/>
      </w:tabs>
      <w:spacing w:after="0" w:before="0" w:line="240" w:lineRule="auto"/>
      <w:ind w:left="0" w:right="-82" w:firstLine="660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↳"/>
      <w:lvlJc w:val="left"/>
      <w:pPr>
        <w:ind w:left="1152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➲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↳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↳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47B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3747B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3747BB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747B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3747BB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747BB"/>
  </w:style>
  <w:style w:type="paragraph" w:styleId="ListParagraph">
    <w:name w:val="List Paragraph"/>
    <w:basedOn w:val="Normal"/>
    <w:qFormat w:val="1"/>
    <w:rsid w:val="00AA6BC9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styles" Target="styles.xml"/><Relationship Id="rId16" Type="http://schemas.openxmlformats.org/officeDocument/2006/relationships/footer" Target="footer1.xml"/><Relationship Id="rId15" Type="http://schemas.openxmlformats.org/officeDocument/2006/relationships/header" Target="header1.xml"/><Relationship Id="rId11" Type="http://schemas.openxmlformats.org/officeDocument/2006/relationships/numbering" Target="numbering.xml"/><Relationship Id="rId7" Type="http://schemas.openxmlformats.org/officeDocument/2006/relationships/image" Target="media/image3.png"/><Relationship Id="rId14" Type="http://schemas.openxmlformats.org/officeDocument/2006/relationships/image" Target="media/image11.png"/><Relationship Id="rId2" Type="http://schemas.openxmlformats.org/officeDocument/2006/relationships/image" Target="media/image3.png"/><Relationship Id="rId10" Type="http://schemas.openxmlformats.org/officeDocument/2006/relationships/fontTable" Target="fontTable.xml"/><Relationship Id="rId13" Type="http://schemas.openxmlformats.org/officeDocument/2006/relationships/image" Target="media/image10.png"/><Relationship Id="rId8" Type="http://schemas.openxmlformats.org/officeDocument/2006/relationships/theme" Target="theme/theme1.xml"/><Relationship Id="rId17" Type="http://schemas.openxmlformats.org/officeDocument/2006/relationships/footer" Target="footer2.xml"/><Relationship Id="rId4" Type="http://schemas.openxmlformats.org/officeDocument/2006/relationships/image" Target="media/image3.png"/><Relationship Id="rId9" Type="http://schemas.openxmlformats.org/officeDocument/2006/relationships/settings" Target="settings.xml"/><Relationship Id="rId3" Type="http://schemas.openxmlformats.org/officeDocument/2006/relationships/image" Target="media/image3.png"/><Relationship Id="rId6" Type="http://schemas.openxmlformats.org/officeDocument/2006/relationships/image" Target="media/image3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