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Rounded" w:cs="Arial Rounded" w:eastAsia="Arial Rounded" w:hAnsi="Arial Rounded"/>
          <w:b w:val="1"/>
          <w:i w:val="0"/>
          <w:smallCaps w:val="1"/>
          <w:strike w:val="0"/>
          <w:color w:val="1f38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1"/>
          <w:strike w:val="0"/>
          <w:color w:val="1f3864"/>
          <w:sz w:val="40"/>
          <w:szCs w:val="40"/>
          <w:u w:val="none"/>
          <w:shd w:fill="auto" w:val="clear"/>
          <w:vertAlign w:val="baseline"/>
          <w:rtl w:val="0"/>
        </w:rPr>
        <w:t xml:space="preserve">VIPUL KUMAR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160" w:firstLine="0"/>
        <w:jc w:val="center"/>
        <w:rPr>
          <w:rFonts w:ascii="Arial Rounded" w:cs="Arial Rounded" w:eastAsia="Arial Rounded" w:hAnsi="Arial Rounded"/>
          <w:b w:val="1"/>
          <w:i w:val="0"/>
          <w:smallCaps w:val="1"/>
          <w:strike w:val="0"/>
          <w:color w:val="1f38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8"/>
          <w:szCs w:val="28"/>
          <w:rtl w:val="0"/>
        </w:rPr>
        <w:t xml:space="preserve">Mobile: 9415132184, </w:t>
      </w: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Email: vipul31224@yahoo.co.in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: Add: </w:t>
      </w:r>
      <w:r w:rsidDel="00000000" w:rsidR="00000000" w:rsidRPr="00000000">
        <w:rPr>
          <w:rFonts w:ascii="Dante" w:cs="Dante" w:eastAsia="Dante" w:hAnsi="Dante"/>
          <w:color w:val="1f3864"/>
          <w:sz w:val="28"/>
          <w:szCs w:val="28"/>
          <w:rtl w:val="0"/>
        </w:rPr>
        <w:t xml:space="preserve">Plot no-596, Flat no.-201, W- Block. Juhi, Saket Nagar, Kanpur, U.P.208014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Dante" w:cs="Dante" w:eastAsia="Dante" w:hAnsi="Dante"/>
          <w:color w:val="1f3864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both"/>
        <w:rPr>
          <w:rFonts w:ascii="Dante" w:cs="Dante" w:eastAsia="Dante" w:hAnsi="Dante"/>
          <w:color w:val="1f3864"/>
          <w:sz w:val="28"/>
          <w:szCs w:val="28"/>
        </w:rPr>
      </w:pPr>
      <w:r w:rsidDel="00000000" w:rsidR="00000000" w:rsidRPr="00000000">
        <w:rPr>
          <w:rFonts w:ascii="Dante" w:cs="Dante" w:eastAsia="Dante" w:hAnsi="Dante"/>
          <w:color w:val="1f3864"/>
          <w:sz w:val="28"/>
          <w:szCs w:val="28"/>
          <w:rtl w:val="0"/>
        </w:rPr>
        <w:t xml:space="preserve">I have about 28 years of experience in sales, marketing and service. I have worked extensively for network development, manpower training. I have been instrumental in product seeding, product development and managing activities.  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2160" w:right="2160" w:firstLine="0"/>
        <w:jc w:val="both"/>
        <w:rPr>
          <w:rFonts w:ascii="Dante" w:cs="Dante" w:eastAsia="Dante" w:hAnsi="Dante"/>
          <w:color w:val="1f3864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Dante" w:cs="Dante" w:eastAsia="Dante" w:hAnsi="Dante"/>
          <w:b w:val="1"/>
          <w:color w:val="1f386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Dante" w:cs="Dante" w:eastAsia="Dante" w:hAnsi="Dante"/>
          <w:b w:val="1"/>
          <w:color w:val="1f3864"/>
          <w:sz w:val="32"/>
          <w:szCs w:val="32"/>
          <w:u w:val="single"/>
        </w:rPr>
      </w:pPr>
      <w:r w:rsidDel="00000000" w:rsidR="00000000" w:rsidRPr="00000000">
        <w:rPr>
          <w:rFonts w:ascii="Dante" w:cs="Dante" w:eastAsia="Dante" w:hAnsi="Dante"/>
          <w:b w:val="1"/>
          <w:color w:val="1f3864"/>
          <w:sz w:val="32"/>
          <w:szCs w:val="32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Om Sairam Tractors, Bina-Sagar</w:t>
      </w: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April, 2019 to till date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Om Sairam Tractors is an authorized dealer for Escorts tractor, dealing in Powertrac brand of the company and agriculture implements dealer.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ante" w:cs="Dante" w:eastAsia="Dante" w:hAnsi="Dante"/>
          <w:b w:val="1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Designation: </w:t>
      </w:r>
      <w:r w:rsidDel="00000000" w:rsidR="00000000" w:rsidRPr="00000000">
        <w:rPr>
          <w:rFonts w:ascii="Dante" w:cs="Dante" w:eastAsia="Dante" w:hAnsi="Dante"/>
          <w:b w:val="1"/>
          <w:color w:val="1f3864"/>
          <w:sz w:val="24"/>
          <w:szCs w:val="24"/>
          <w:rtl w:val="0"/>
        </w:rPr>
        <w:t xml:space="preserve">Sales Head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Dante" w:cs="Dante" w:eastAsia="Dante" w:hAnsi="Dante"/>
          <w:b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1f386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single"/>
          <w:shd w:fill="auto" w:val="clear"/>
          <w:vertAlign w:val="baseline"/>
          <w:rtl w:val="0"/>
        </w:rPr>
        <w:t xml:space="preserve">Key Responsibilities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Managing day to day administrative activities of the dealership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Interaction with principal companies regarding inventory transactions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Manpower reporting and their performance review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Managing all the branches to maintain as profit center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Planning and managing activities to increase the market share in uncovered areas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Liaison with financiers for timely retail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Liaison with agents for timely liquidation of exchange tractors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1f386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singl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Opened new branches at low coverage locations-Khu</w:t>
      </w: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ra</w:t>
      </w: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i, Sagar, Banda, Sahgarh, Garhakota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Increased annual sales from 120 tractors to 280 tractors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Manpower induction and retention to increase the market penetrations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Annual implement sale increased from 180 to 500 units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2160" w:right="2160" w:firstLine="0"/>
        <w:rPr>
          <w:rFonts w:ascii="Dante" w:cs="Dante" w:eastAsia="Dante" w:hAnsi="Dante"/>
          <w:color w:val="1f386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Dante" w:cs="Dante" w:eastAsia="Dante" w:hAnsi="Dante"/>
          <w:b w:val="1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Force Motors Ltd </w:t>
      </w: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(FML)</w:t>
        <w:tab/>
        <w:tab/>
        <w:tab/>
        <w:tab/>
        <w:tab/>
      </w: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June, 2003 to March 2019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Force Motors Ltd is a well-known automobile manufacturing company. They manufacture tractors under the brand names, Balwan, Ox, Sanman and Abhiman series.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I have worked in Sales and Service departments of FML.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360" w:right="0" w:hanging="360"/>
        <w:jc w:val="left"/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Designation: </w:t>
      </w: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Territory Service Manager</w:t>
      </w: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, Jaipur</w:t>
        <w:tab/>
        <w:tab/>
        <w:tab/>
        <w:tab/>
      </w: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May, 2018 to March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1f386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single"/>
          <w:shd w:fill="auto" w:val="clear"/>
          <w:vertAlign w:val="baseline"/>
          <w:rtl w:val="0"/>
        </w:rPr>
        <w:t xml:space="preserve">Key Responsibilities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Responsible for the entire service activities, providing customer support for wide range of Tractors, parts sales, recon aggregates and Loyalty Scheme business in assigned territory.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Initiating improvements in infrastructure and profitability of dealer’s workshop.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Identifying training needs and enhancing skills of dealer.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Assessing customer feedbacks on new products and reporting competitor strategies across the assigned territory. 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Prompt After Sales Service to Customer Satisfaction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Implementation of Service Systems as per company norms at all dealerships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Spare Parts business Planning at all dealership for ensuring parts availability to Customer Satisfaction &amp; achieving Target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Development of dealers, Dealer infrastructure on a continual basis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Training to the Dealer Service Team &amp; Customers Operation Personnel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Warranty Administration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Failure Analysis, Problem solving &amp; Technical Reporting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Interaction with OE suppliers on Regional basis for Product support &amp; resolution and field issues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Achieving a High Quality of Product Support to the Customers through a network of Dealer &amp; their Service Team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40" w:before="40" w:line="240" w:lineRule="auto"/>
        <w:ind w:left="720" w:hanging="360"/>
        <w:jc w:val="both"/>
        <w:rPr>
          <w:color w:val="1f3864"/>
        </w:rPr>
      </w:pPr>
      <w:r w:rsidDel="00000000" w:rsidR="00000000" w:rsidRPr="00000000">
        <w:rPr>
          <w:rFonts w:ascii="Dante" w:cs="Dante" w:eastAsia="Dante" w:hAnsi="Dante"/>
          <w:color w:val="1f3864"/>
          <w:rtl w:val="0"/>
        </w:rPr>
        <w:t xml:space="preserve">Interacting with customers to get post-delivery feedback visits and telephonic contacts.</w:t>
      </w:r>
    </w:p>
    <w:p w:rsidR="00000000" w:rsidDel="00000000" w:rsidP="00000000" w:rsidRDefault="00000000" w:rsidRPr="00000000" w14:paraId="00000035">
      <w:pPr>
        <w:spacing w:after="40" w:before="40" w:line="240" w:lineRule="auto"/>
        <w:ind w:left="720" w:firstLine="0"/>
        <w:jc w:val="both"/>
        <w:rPr>
          <w:rFonts w:ascii="Dante" w:cs="Dante" w:eastAsia="Dante" w:hAnsi="Dante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40" w:line="240" w:lineRule="auto"/>
        <w:ind w:left="360" w:right="0" w:hanging="360"/>
        <w:jc w:val="both"/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Designation: </w:t>
      </w: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Territory Sales Manager</w:t>
      </w: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, Lucknow</w:t>
        <w:tab/>
        <w:tab/>
        <w:tab/>
        <w:tab/>
      </w: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June 2003 to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1f386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single"/>
          <w:shd w:fill="auto" w:val="clear"/>
          <w:vertAlign w:val="baseline"/>
          <w:rtl w:val="0"/>
        </w:rPr>
        <w:t xml:space="preserve">Key Responsibilities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Manage a set of dealerships to achieve the business parameters like volumes, market share, collection, deliveries, spares part sales etc.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58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Ensuring viable distribution network by appointing dealers, sub-dealers for appropriate market coverage Ensure availability of trained manpower in adequate quantity at dealerships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58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Facilitate / coach the dealers and his staff for implementation various systems and Dealer management systems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58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Liaison with Government department Municipal corporation, Agriculture department for tractor &amp; implement sale</w:t>
      </w:r>
    </w:p>
    <w:p w:rsidR="00000000" w:rsidDel="00000000" w:rsidP="00000000" w:rsidRDefault="00000000" w:rsidRPr="00000000" w14:paraId="0000003D">
      <w:pPr>
        <w:widowControl w:val="0"/>
        <w:spacing w:after="0" w:line="271" w:lineRule="auto"/>
        <w:ind w:left="2160" w:right="2160" w:firstLine="0"/>
        <w:rPr>
          <w:rFonts w:ascii="Dante" w:cs="Dante" w:eastAsia="Dante" w:hAnsi="Dante"/>
          <w:color w:val="1f386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Punjab Tractors Ltd </w:t>
      </w: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(PTL)</w:t>
        <w:tab/>
        <w:tab/>
        <w:tab/>
        <w:tab/>
        <w:tab/>
      </w: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June, 2003 to March 2019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Punjab Tractors Ltd, manufactures tractor under the brand name of Swaraj tractors.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Designation: Engineer Marketing (Patna and Lucknow)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4"/>
          <w:szCs w:val="24"/>
          <w:u w:val="singl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Planning for Retails - Setting monthly/quarterly/yearly plan with dealers/ dealer salesmen Sales Volumes &amp; Market share achievement in his areas as per the plan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Liaison with Financial Institutions like Banks/NBFC’s/Govt. bodies etc. to aid the sales efforts Ensuring minimum retail cycle time for customers and no NPA’s/over dues to the banks. Enquiry review &amp; monitoring to correctly identify &amp; convert potential customers.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Implementing activity plan at his dealerships, its execution &amp; monitoring, to create awareness in market. Monitoring competition activity in his areas, passing on critical information to HQ.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" w:lineRule="auto"/>
        <w:ind w:left="720" w:right="0" w:hanging="360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Responsible for Retails of entire area</w:t>
      </w:r>
    </w:p>
    <w:p w:rsidR="00000000" w:rsidDel="00000000" w:rsidP="00000000" w:rsidRDefault="00000000" w:rsidRPr="00000000" w14:paraId="00000048">
      <w:pPr>
        <w:widowControl w:val="0"/>
        <w:spacing w:after="0" w:line="367" w:lineRule="auto"/>
        <w:ind w:left="2160" w:right="2160" w:firstLine="0"/>
        <w:rPr>
          <w:rFonts w:ascii="Dante" w:cs="Dante" w:eastAsia="Dante" w:hAnsi="Dante"/>
          <w:color w:val="1f386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Prem Motors Ltd. </w:t>
        <w:tab/>
      </w: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May, 1992 to December 1998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Prem Motors Ltd is an authorized dealer for Escorts tractors. They are also dealers for Maruti Suzuki, 2 Wheelers and C&amp;F agents for tractors</w:t>
      </w:r>
    </w:p>
    <w:p w:rsidR="00000000" w:rsidDel="00000000" w:rsidP="00000000" w:rsidRDefault="00000000" w:rsidRPr="00000000" w14:paraId="0000004B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Designation: Service Manager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Dante" w:cs="Dante" w:eastAsia="Dante" w:hAnsi="Dante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4"/>
          <w:szCs w:val="24"/>
          <w:u w:val="singl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518" w:hanging="274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Manage workshop service team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518" w:hanging="274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Old customer satisfaction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518" w:hanging="274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Spare parts inventory and stock management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518" w:hanging="274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Manage service-related promotional activities.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518" w:hanging="274"/>
        <w:jc w:val="left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New tractor PDI and job card monitoring.</w:t>
      </w:r>
    </w:p>
    <w:p w:rsidR="00000000" w:rsidDel="00000000" w:rsidP="00000000" w:rsidRDefault="00000000" w:rsidRPr="00000000" w14:paraId="00000053">
      <w:pPr>
        <w:widowControl w:val="0"/>
        <w:spacing w:after="0" w:line="360" w:lineRule="auto"/>
        <w:ind w:left="2160" w:right="2160" w:firstLine="0"/>
        <w:rPr>
          <w:rFonts w:ascii="Dante" w:cs="Dante" w:eastAsia="Dante" w:hAnsi="Dante"/>
          <w:color w:val="1f386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Dante" w:cs="Dante" w:eastAsia="Dante" w:hAnsi="Dante"/>
          <w:b w:val="1"/>
          <w:color w:val="1f3864"/>
          <w:sz w:val="32"/>
          <w:szCs w:val="32"/>
          <w:u w:val="single"/>
        </w:rPr>
      </w:pPr>
      <w:r w:rsidDel="00000000" w:rsidR="00000000" w:rsidRPr="00000000">
        <w:rPr>
          <w:rFonts w:ascii="Dante" w:cs="Dante" w:eastAsia="Dante" w:hAnsi="Dante"/>
          <w:b w:val="1"/>
          <w:color w:val="1f3864"/>
          <w:sz w:val="32"/>
          <w:szCs w:val="32"/>
          <w:u w:val="single"/>
          <w:rtl w:val="0"/>
        </w:rPr>
        <w:t xml:space="preserve">EDUCATIONAL QUALIFICATION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45"/>
        <w:gridCol w:w="3060"/>
        <w:gridCol w:w="1440"/>
        <w:gridCol w:w="1705"/>
        <w:tblGridChange w:id="0">
          <w:tblGrid>
            <w:gridCol w:w="3145"/>
            <w:gridCol w:w="3060"/>
            <w:gridCol w:w="1440"/>
            <w:gridCol w:w="1705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rPr>
                <w:rFonts w:ascii="Dante" w:cs="Dante" w:eastAsia="Dante" w:hAnsi="Dante"/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Fonts w:ascii="Dante" w:cs="Dante" w:eastAsia="Dante" w:hAnsi="Dante"/>
                <w:b w:val="1"/>
                <w:color w:val="1f3864"/>
                <w:sz w:val="28"/>
                <w:szCs w:val="28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Dante" w:cs="Dante" w:eastAsia="Dante" w:hAnsi="Dante"/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Fonts w:ascii="Dante" w:cs="Dante" w:eastAsia="Dante" w:hAnsi="Dante"/>
                <w:b w:val="1"/>
                <w:color w:val="1f3864"/>
                <w:sz w:val="28"/>
                <w:szCs w:val="28"/>
                <w:rtl w:val="0"/>
              </w:rPr>
              <w:t xml:space="preserve">University/ Board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Dante" w:cs="Dante" w:eastAsia="Dante" w:hAnsi="Dante"/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Fonts w:ascii="Dante" w:cs="Dante" w:eastAsia="Dante" w:hAnsi="Dante"/>
                <w:b w:val="1"/>
                <w:color w:val="1f3864"/>
                <w:sz w:val="28"/>
                <w:szCs w:val="28"/>
                <w:rtl w:val="0"/>
              </w:rPr>
              <w:t xml:space="preserve">Session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Dante" w:cs="Dante" w:eastAsia="Dante" w:hAnsi="Dante"/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Fonts w:ascii="Dante" w:cs="Dante" w:eastAsia="Dante" w:hAnsi="Dante"/>
                <w:b w:val="1"/>
                <w:color w:val="1f3864"/>
                <w:sz w:val="28"/>
                <w:szCs w:val="28"/>
                <w:rtl w:val="0"/>
              </w:rPr>
              <w:t xml:space="preserve">Percentage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MBA-Marketing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ICFAI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2009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63%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BE-Mechanical Engg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Asian Institute of Management &amp;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72%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Diploma-Mechanical Engg. (Specialization Automobile Engg)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UP Technical Education, Lucknow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1992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69.25%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Diploma in Civil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UP Technical Education, Lucknow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1988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68.90%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Higher Secondary Education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UP Technical Education LucknowY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1984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Dante" w:cs="Dante" w:eastAsia="Dante" w:hAnsi="Dante"/>
                <w:color w:val="1f3864"/>
              </w:rPr>
            </w:pPr>
            <w:r w:rsidDel="00000000" w:rsidR="00000000" w:rsidRPr="00000000">
              <w:rPr>
                <w:rFonts w:ascii="Dante" w:cs="Dante" w:eastAsia="Dante" w:hAnsi="Dante"/>
                <w:color w:val="1f3864"/>
                <w:rtl w:val="0"/>
              </w:rPr>
              <w:t xml:space="preserve">68%</w:t>
            </w:r>
          </w:p>
        </w:tc>
      </w:tr>
    </w:tbl>
    <w:p w:rsidR="00000000" w:rsidDel="00000000" w:rsidP="00000000" w:rsidRDefault="00000000" w:rsidRPr="00000000" w14:paraId="0000006D">
      <w:pPr>
        <w:ind w:left="2160" w:right="2160" w:firstLine="0"/>
        <w:rPr>
          <w:rFonts w:ascii="Dante" w:cs="Dante" w:eastAsia="Dante" w:hAnsi="Dante"/>
          <w:color w:val="1f3864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Dante" w:cs="Dante" w:eastAsia="Dante" w:hAnsi="Dante"/>
          <w:b w:val="1"/>
          <w:color w:val="1f3864"/>
          <w:sz w:val="32"/>
          <w:szCs w:val="32"/>
          <w:u w:val="single"/>
        </w:rPr>
      </w:pPr>
      <w:r w:rsidDel="00000000" w:rsidR="00000000" w:rsidRPr="00000000">
        <w:rPr>
          <w:rFonts w:ascii="Dante" w:cs="Dante" w:eastAsia="Dante" w:hAnsi="Dante"/>
          <w:b w:val="1"/>
          <w:color w:val="1f3864"/>
          <w:sz w:val="32"/>
          <w:szCs w:val="32"/>
          <w:u w:val="single"/>
          <w:rtl w:val="0"/>
        </w:rPr>
        <w:t xml:space="preserve">TRAININGS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" w:lineRule="auto"/>
        <w:ind w:left="360" w:right="0" w:hanging="360"/>
        <w:jc w:val="both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Two days NIS Sparta sales training program “Buland Hausle” attended in Sep.2011 at Force motors Ltd.- Navalviraytan-Pune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" w:lineRule="auto"/>
        <w:ind w:left="360" w:right="0" w:hanging="360"/>
        <w:jc w:val="both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Two days Light House Consultant sales training programmed “Udaan” attended dt.7.1.2013 to dt. 8.1.2013 at Navalviraytan-Pune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Wipro DMS training 3 days successfully completed dt.11.2.2015 to 13.2.2015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te" w:cs="Dante" w:eastAsia="Dante" w:hAnsi="Dante"/>
          <w:b w:val="0"/>
          <w:i w:val="0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Force Sanman training program attended 20019</w:t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ind w:left="2160" w:right="2160" w:firstLine="0"/>
        <w:jc w:val="both"/>
        <w:rPr>
          <w:rFonts w:ascii="Dante" w:cs="Dante" w:eastAsia="Dante" w:hAnsi="Dante"/>
          <w:color w:val="1f386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Dante" w:cs="Dante" w:eastAsia="Dante" w:hAnsi="Dante"/>
          <w:b w:val="1"/>
          <w:color w:val="1f3864"/>
          <w:sz w:val="32"/>
          <w:szCs w:val="32"/>
          <w:u w:val="single"/>
        </w:rPr>
      </w:pPr>
      <w:r w:rsidDel="00000000" w:rsidR="00000000" w:rsidRPr="00000000">
        <w:rPr>
          <w:rFonts w:ascii="Dante" w:cs="Dante" w:eastAsia="Dante" w:hAnsi="Dante"/>
          <w:b w:val="1"/>
          <w:color w:val="1f3864"/>
          <w:sz w:val="32"/>
          <w:szCs w:val="32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75">
      <w:pPr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Father’s Name </w:t>
        <w:tab/>
        <w:tab/>
        <w:tab/>
        <w:t xml:space="preserve">: </w:t>
        <w:tab/>
        <w:t xml:space="preserve">Late Raj Narayan</w:t>
      </w:r>
    </w:p>
    <w:p w:rsidR="00000000" w:rsidDel="00000000" w:rsidP="00000000" w:rsidRDefault="00000000" w:rsidRPr="00000000" w14:paraId="00000076">
      <w:pPr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Date of Birth</w:t>
        <w:tab/>
        <w:tab/>
        <w:tab/>
        <w:t xml:space="preserve">:</w:t>
        <w:tab/>
        <w:t xml:space="preserve">30/07/1967</w:t>
      </w:r>
    </w:p>
    <w:p w:rsidR="00000000" w:rsidDel="00000000" w:rsidP="00000000" w:rsidRDefault="00000000" w:rsidRPr="00000000" w14:paraId="00000077">
      <w:pPr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Languages known</w:t>
        <w:tab/>
        <w:tab/>
        <w:t xml:space="preserve">: </w:t>
        <w:tab/>
        <w:t xml:space="preserve">Hindi and English</w:t>
      </w:r>
    </w:p>
    <w:p w:rsidR="00000000" w:rsidDel="00000000" w:rsidP="00000000" w:rsidRDefault="00000000" w:rsidRPr="00000000" w14:paraId="00000078">
      <w:pPr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color w:val="1f3864"/>
          <w:sz w:val="24"/>
          <w:szCs w:val="24"/>
          <w:rtl w:val="0"/>
        </w:rPr>
        <w:t xml:space="preserve">Interests and hobbies</w:t>
        <w:tab/>
        <w:tab/>
        <w:t xml:space="preserve">:</w:t>
        <w:tab/>
        <w:t xml:space="preserve">Reading, travelling</w:t>
      </w:r>
    </w:p>
    <w:p w:rsidR="00000000" w:rsidDel="00000000" w:rsidP="00000000" w:rsidRDefault="00000000" w:rsidRPr="00000000" w14:paraId="00000079">
      <w:pPr>
        <w:ind w:left="2160" w:right="2160" w:firstLine="0"/>
        <w:rPr>
          <w:rFonts w:ascii="Dante" w:cs="Dante" w:eastAsia="Dante" w:hAnsi="Dante"/>
          <w:color w:val="1f386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Dante" w:cs="Dante" w:eastAsia="Dante" w:hAnsi="Dante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Dante" w:cs="Dante" w:eastAsia="Dante" w:hAnsi="Dante"/>
          <w:b w:val="1"/>
          <w:color w:val="1f3864"/>
          <w:sz w:val="28"/>
          <w:szCs w:val="28"/>
        </w:rPr>
      </w:pPr>
      <w:r w:rsidDel="00000000" w:rsidR="00000000" w:rsidRPr="00000000">
        <w:rPr>
          <w:rFonts w:ascii="Dante" w:cs="Dante" w:eastAsia="Dante" w:hAnsi="Dante"/>
          <w:b w:val="1"/>
          <w:color w:val="1f3864"/>
          <w:sz w:val="28"/>
          <w:szCs w:val="28"/>
          <w:rtl w:val="0"/>
        </w:rPr>
        <w:t xml:space="preserve">Vipul Kumar</w:t>
      </w:r>
    </w:p>
    <w:p w:rsidR="00000000" w:rsidDel="00000000" w:rsidP="00000000" w:rsidRDefault="00000000" w:rsidRPr="00000000" w14:paraId="0000007C">
      <w:pPr>
        <w:rPr>
          <w:rFonts w:ascii="Dante" w:cs="Dante" w:eastAsia="Dante" w:hAnsi="Dante"/>
          <w:b w:val="1"/>
          <w:color w:val="1f3864"/>
          <w:sz w:val="28"/>
          <w:szCs w:val="28"/>
        </w:rPr>
      </w:pPr>
      <w:r w:rsidDel="00000000" w:rsidR="00000000" w:rsidRPr="00000000">
        <w:rPr>
          <w:rFonts w:ascii="Dante" w:cs="Dante" w:eastAsia="Dante" w:hAnsi="Dante"/>
          <w:b w:val="1"/>
          <w:color w:val="1f3864"/>
          <w:sz w:val="28"/>
          <w:szCs w:val="28"/>
          <w:rtl w:val="0"/>
        </w:rPr>
        <w:t xml:space="preserve">Kanpur</w:t>
      </w:r>
    </w:p>
    <w:p w:rsidR="00000000" w:rsidDel="00000000" w:rsidP="00000000" w:rsidRDefault="00000000" w:rsidRPr="00000000" w14:paraId="0000007D">
      <w:pPr>
        <w:rPr>
          <w:rFonts w:ascii="Dante" w:cs="Dante" w:eastAsia="Dante" w:hAnsi="Dante"/>
          <w:b w:val="1"/>
          <w:color w:val="1f3864"/>
          <w:sz w:val="28"/>
          <w:szCs w:val="28"/>
        </w:rPr>
      </w:pPr>
      <w:r w:rsidDel="00000000" w:rsidR="00000000" w:rsidRPr="00000000">
        <w:rPr>
          <w:rFonts w:ascii="Dante" w:cs="Dante" w:eastAsia="Dante" w:hAnsi="Dante"/>
          <w:b w:val="1"/>
          <w:color w:val="1f3864"/>
          <w:sz w:val="28"/>
          <w:szCs w:val="28"/>
          <w:rtl w:val="0"/>
        </w:rPr>
        <w:t xml:space="preserve">Date 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  <w:font w:name="Dante"/>
  <w:font w:name="Times New Roman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