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TECHNICAL ARCHITECTURE &amp; SECURITY SPECIFICATION</w:t>
      </w: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SCHOLARHUB™ — Enterprise Infrastructure &amp; Cybersecurity Blueprint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1. Architectural Overview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ScholarHub is built on a modern, decoupled </w:t>
      </w:r>
      <w:r>
        <w:rPr>
          <w:rFonts w:ascii="Segoe UI" w:cs="Segoe UI" w:eastAsia="Segoe UI" w:hAnsi="Segoe UI"/>
          <w:b/>
          <w:bCs/>
          <w:color w:val="222222"/>
        </w:rPr>
        <w:t xml:space="preserve">Service-Oriented Monorepo Architecture</w:t>
      </w:r>
      <w:r>
        <w:rPr>
          <w:rFonts w:ascii="Segoe UI" w:cs="Segoe UI" w:eastAsia="Segoe UI" w:hAnsi="Segoe UI"/>
          <w:color w:val="222222"/>
        </w:rPr>
        <w:t xml:space="preserve"> optimized for speed, security, and low operational friction.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+-------------------------------------+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|            CLIENT LAYER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|   Desktop Browsers • Tablets • PWA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+------------------+------------------+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| (HTTPS / TLS 1.3)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+-------------------------------------+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|      REVERSE PROXY &amp; GATEWAY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|   Nginx • SSL Offloading • Rate Lim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+------------------+------------------+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+------------------------+------------------------+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|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v            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+------------------------------------+            +------------------------------------+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|          FRONTEND SPAS             |            |           BACKEND REST API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|  • Gateway (Port 3000)             |            |  • Express 5 Micro-Core (Port 5000)|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|  • ScholarSync (Port 5173)         |            |  • JWT Authentication Engine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|  • ScholarTrack (Port 5174)        |            |  • Asynchronous Email Queue Worker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|  • Static Asset Cache (Nginx)      |            |  • Rate Limiter &amp; Helmet Middleware|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+------------------------------------+            +------------------+-----------------+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+-------------------------+-------------------------+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|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                  v                                                   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+-----------------------------------+               +-----------------------------------+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|       PRIMARY DATA STORE          |               |       CACHE &amp; MEMORY STORE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|  MongoDB Cluster / Sharded Nodes  |               |  Redis Key-Value In-Memory Store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|  • 25 Domain Models               |               |  • Master Data Cache (300s TTL)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|  • Auto-Index &amp; Unique SH No.     |               |  • Session Cache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        +-----------------------------------+               +-----------------------------------+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2. Technology Stack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 / Tool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 / Standard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Purpose in ScholarHub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Frontend Frameworks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React.js, Vite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React 18 / 19, Vite 5 / 6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Ultra-fast SPA rendering, HMR development, modular bundling.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Styling &amp; Interaction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Vanilla CSS, Framer Motion, Lucide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Modern CSS3 + Glassmorphism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Custom design tokens, high-performance fluid animations without bulky utility bloat.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Document Generation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jsPDF, html2canvas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Standard ECMAScript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Client-side export of transcripts, RAC reports, and attendance audit sheets.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Application Backend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Node.js, Express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Node 20 LTS, Express 5.x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RESTful API micro-core with native async error handling.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Database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MongoDB, Mongoose ODM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Mongo 6.x / 7.x, Mongoose 9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Document store with schematized validation and automated pre-save indexing.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In-Memory Cache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Redis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Redis 7.x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High-throughput caching for public APIs and master tables.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Queue &amp; Workers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MongoDB-Backed Worker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Internal Worker Engine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Sequential background email worker (3.3 req/sec with exponential backoff).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Containerization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Docker, Nginx Alpine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Multi-stage Dockerfiles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Isolated container deployment per portal and server.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3. Defense-in-Depth Security Framework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ScholarHub implements a 7-layer institutional cybersecurity framework: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[Layer 1: Network / Edge]     ──► Cloudflare / Nginx Reverse Proxy with TLS 1.3 &amp; DDoS Guard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[Layer 2: Transport]          ──► Strict HTTPS, HTTP Strict Transport Security (HSTS)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[Layer 3: Perimeter / HTTP]   ──► Helmet.js Security Headers (CSP, XSS-Filter, Frameguard)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[Layer 4: Rate Limiting]      ──► 100 req/15m for Auth endpoints; 1000 req/15m for API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[Layer 5: Authentication]     ──► Stateless JWT with cryptographic signing (HMAC-SHA256)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[Layer 6: Data Sanitization]  ──► NoSQL Query Sanitizer (anti-MongoDB injection attacks)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[Layer 7: Storage &amp; Backup]   ──► Encrypted MongoDB Volumes, Daily Automated Backups</w:t>
            </w:r>
          </w:p>
        </w:tc>
      </w:tr>
    </w:tbl>
    <w:p>
      <w:pPr>
        <w:spacing w:after="15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3.1 Authentication &amp; Session Management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Token Security:</w:t>
      </w:r>
      <w:r>
        <w:rPr>
          <w:rFonts w:ascii="Segoe UI" w:cs="Segoe UI" w:eastAsia="Segoe UI" w:hAnsi="Segoe UI"/>
          <w:color w:val="222222"/>
        </w:rPr>
        <w:t xml:space="preserve"> Tokens contain authenticated claims (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userId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role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department</w:t>
      </w:r>
      <w:r>
        <w:rPr>
          <w:rFonts w:ascii="Segoe UI" w:cs="Segoe UI" w:eastAsia="Segoe UI" w:hAnsi="Segoe UI"/>
          <w:color w:val="222222"/>
        </w:rPr>
        <w:t xml:space="preserve">) and are signed using an institutional 256-bit secret.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Role Isolation:</w:t>
      </w:r>
      <w:r>
        <w:rPr>
          <w:rFonts w:ascii="Segoe UI" w:cs="Segoe UI" w:eastAsia="Segoe UI" w:hAnsi="Segoe UI"/>
          <w:color w:val="222222"/>
        </w:rPr>
        <w:t xml:space="preserve"> Every protected API endpoint is guarded by dual-tier middleware: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router.post('/approve-synopsis', protect, authorize('HOD', 'ADMIN'), drcController.approveSynopsis);</w:t>
            </w:r>
          </w:p>
        </w:tc>
      </w:tr>
    </w:tbl>
    <w:p>
      <w:pPr>
        <w:spacing w:after="15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SH Number Immutability:</w:t>
      </w:r>
      <w:r>
        <w:rPr>
          <w:rFonts w:ascii="Segoe UI" w:cs="Segoe UI" w:eastAsia="Segoe UI" w:hAnsi="Segoe UI"/>
          <w:color w:val="222222"/>
        </w:rPr>
        <w:t xml:space="preserve"> The unique 9-digit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shNo</w:t>
      </w:r>
      <w:r>
        <w:rPr>
          <w:rFonts w:ascii="Segoe UI" w:cs="Segoe UI" w:eastAsia="Segoe UI" w:hAnsi="Segoe UI"/>
          <w:color w:val="222222"/>
        </w:rPr>
        <w:t xml:space="preserve"> is assigned via pre-save hooks on candidate document creation and is locked against subsequent manual manipulation.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3.2 Anti-Injection &amp; Input Hardening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NoSQL Injection Prevention:</w:t>
      </w:r>
      <w:r>
        <w:rPr>
          <w:rFonts w:ascii="Segoe UI" w:cs="Segoe UI" w:eastAsia="Segoe UI" w:hAnsi="Segoe UI"/>
          <w:color w:val="222222"/>
        </w:rPr>
        <w:t xml:space="preserve"> Specialized middleware strips MongoDB operators (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$gt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$ne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$where</w:t>
      </w:r>
      <w:r>
        <w:rPr>
          <w:rFonts w:ascii="Segoe UI" w:cs="Segoe UI" w:eastAsia="Segoe UI" w:hAnsi="Segoe UI"/>
          <w:color w:val="222222"/>
        </w:rPr>
        <w:t xml:space="preserve">) from incoming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req.body</w:t>
      </w:r>
      <w:r>
        <w:rPr>
          <w:rFonts w:ascii="Segoe UI" w:cs="Segoe UI" w:eastAsia="Segoe UI" w:hAnsi="Segoe UI"/>
          <w:color w:val="222222"/>
        </w:rPr>
        <w:t xml:space="preserve">,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req.query</w:t>
      </w:r>
      <w:r>
        <w:rPr>
          <w:rFonts w:ascii="Segoe UI" w:cs="Segoe UI" w:eastAsia="Segoe UI" w:hAnsi="Segoe UI"/>
          <w:color w:val="222222"/>
        </w:rPr>
        <w:t xml:space="preserve">, and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req.params</w:t>
      </w:r>
      <w:r>
        <w:rPr>
          <w:rFonts w:ascii="Segoe UI" w:cs="Segoe UI" w:eastAsia="Segoe UI" w:hAnsi="Segoe UI"/>
          <w:color w:val="2222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Cross-Site Scripting (XSS):</w:t>
      </w:r>
      <w:r>
        <w:rPr>
          <w:rFonts w:ascii="Segoe UI" w:cs="Segoe UI" w:eastAsia="Segoe UI" w:hAnsi="Segoe UI"/>
          <w:color w:val="222222"/>
        </w:rPr>
        <w:t xml:space="preserve"> React's virtual DOM natively escapes dynamic string interpolation; file upload mimetypes are strictly verified prior to storage.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4. Deployment Topologies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ScholarHub supports flexible hosting models depending on the university's IT policies: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OPTION A: Institutional Cloud (SaaS)      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• Fully managed high-performance VPS / AWS / Azure / DigitalOcean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• Automated CI/CD updates, 99.95% uptime SLA, daily automated offsite backups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OPTION B: University On-Premise Campus Datacenter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• Deployed on university's internal server rack behind university firewall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• Full data sovereignty: All databases and storage remain within campus boundaries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OPTION C: Hybrid VPS Container Stack (Coolify / Docker Compose)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• 4 isolated container services orchestrated via Docker and Nginx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• Automatic GitHub webhook rebuilds and healthcheck monitoring                                     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5. High Availability, Backup &amp; Disaster Recovery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5.1 Automated Database Snapshot Mechanism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Automated Daily Backups:</w:t>
      </w:r>
      <w:r>
        <w:rPr>
          <w:rFonts w:ascii="Segoe UI" w:cs="Segoe UI" w:eastAsia="Segoe UI" w:hAnsi="Segoe UI"/>
          <w:color w:val="222222"/>
        </w:rPr>
        <w:t xml:space="preserve"> Automated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mongodump</w:t>
      </w:r>
      <w:r>
        <w:rPr>
          <w:rFonts w:ascii="Segoe UI" w:cs="Segoe UI" w:eastAsia="Segoe UI" w:hAnsi="Segoe UI"/>
          <w:color w:val="222222"/>
        </w:rPr>
        <w:t xml:space="preserve"> snapshots generated nightly at 02:00 AM.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Rotation Schedule:</w:t>
      </w:r>
      <w:r>
        <w:rPr>
          <w:rFonts w:ascii="Segoe UI" w:cs="Segoe UI" w:eastAsia="Segoe UI" w:hAnsi="Segoe UI"/>
          <w:color w:val="222222"/>
        </w:rPr>
        <w:t xml:space="preserve"> 7 daily backups, 4 weekly backups, and 12 monthly archival backups.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Recovery Time Objective (RTO):</w:t>
      </w:r>
      <w:r>
        <w:rPr>
          <w:rFonts w:ascii="Segoe UI" w:cs="Segoe UI" w:eastAsia="Segoe UI" w:hAnsi="Segoe UI"/>
          <w:color w:val="222222"/>
        </w:rPr>
        <w:t xml:space="preserve"> $&lt; 30$ minutes.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Recovery Point Objective (RPO):</w:t>
      </w:r>
      <w:r>
        <w:rPr>
          <w:rFonts w:ascii="Segoe UI" w:cs="Segoe UI" w:eastAsia="Segoe UI" w:hAnsi="Segoe UI"/>
          <w:color w:val="222222"/>
        </w:rPr>
        <w:t xml:space="preserve"> $&lt; 1$ hour.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5.2 Resilient Background Email Worker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To prevent SMTP throttling or timeout failures during bulk notifications (e.g., notifying 500 scholars of DRC results), ScholarHub utilizes an internal durable queue: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Emails are staged in the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EmailQueue</w:t>
      </w:r>
      <w:r>
        <w:rPr>
          <w:rFonts w:ascii="Segoe UI" w:cs="Segoe UI" w:eastAsia="Segoe UI" w:hAnsi="Segoe UI"/>
          <w:color w:val="222222"/>
        </w:rPr>
        <w:t xml:space="preserve"> collection in MongoDB.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An asynchronous worker processes items sequentially at 300ms intervals (~3.3 emails/second).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If an SMTP connection drops, items transition to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FAILED</w:t>
      </w:r>
      <w:r>
        <w:rPr>
          <w:rFonts w:ascii="Segoe UI" w:cs="Segoe UI" w:eastAsia="Segoe UI" w:hAnsi="Segoe UI"/>
          <w:color w:val="222222"/>
        </w:rPr>
        <w:t xml:space="preserve"> with an exponential backoff schedule (retrying up to 5 times over 2 hours) before alerting the system administrator.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egoe UI" w:cs="Segoe UI" w:eastAsia="Segoe UI" w:hAnsi="Segoe UI"/>
        <w:color w:val="555555"/>
        <w:sz w:val="16"/>
        <w:szCs w:val="16"/>
      </w:rPr>
      <w:t xml:space="preserve">SCHOLARHUB™ — Confidential University Proposal</w:t>
    </w:r>
    <w:r>
      <w:rPr>
        <w:rFonts w:ascii="Segoe UI" w:cs="Segoe UI" w:eastAsia="Segoe UI" w:hAnsi="Segoe UI"/>
        <w:color w:val="555555"/>
        <w:sz w:val="16"/>
        <w:szCs w:val="16"/>
      </w:rPr>
      <w:t xml:space="preserve">    Page </w:t>
    </w:r>
    <w:r>
      <w:rPr>
        <w:rFonts w:ascii="Segoe UI" w:cs="Segoe UI" w:eastAsia="Segoe UI" w:hAnsi="Segoe U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555555"/>
        <w:sz w:val="16"/>
        <w:szCs w:val="16"/>
      </w:rPr>
      <w:t xml:space="preserve">ScholarHub — Technical Architecture &amp; Security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ScholarHub — Technical Architecture &amp; Security Blueprint</dc:title>
  <dc:creator>ScholarHub Academic Solutions</dc:creator>
  <dc:description>Institutional Documentation &amp; Proposal for Higher Education</dc:description>
  <cp:lastModifiedBy>Un-named</cp:lastModifiedBy>
  <cp:revision>1</cp:revision>
  <dcterms:created xsi:type="dcterms:W3CDTF">2026-08-31T09:47:29.636Z</dcterms:created>
  <dcterms:modified xsi:type="dcterms:W3CDTF">2026-08-31T09:47:29.636Z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