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MirrorSpace: New Direction Report</w:t>
      </w:r>
    </w:p>
    <w:p>
      <w:pPr/>
      <w:r>
        <w:t xml:space="preserve">Sep 29, 2026</w:t>
      </w:r>
      <w:r>
        <w:t xml:space="preserve"> · </w:t>
      </w:r>
      <w:r>
        <w:t xml:space="preserve">@Anuurag</w:t>
      </w:r>
    </w:p>
    <w:p>
      <w:pPr/>
      <w:r>
        <w:t xml:space="preserve">MirrorSpace becomes a mobile app that does for mental health what Co-Star did for astrology: a daily, personal, beautifully sparse reading — except every line is built from the user's own sleep, body and writing signals, not the stars.</w:t>
      </w:r>
    </w:p>
    <w:p>
      <w:pPr>
        <w:pStyle w:val="Heading2"/>
      </w:pPr>
      <w:r>
        <w:t xml:space="preserve">1. Positioning</w:t>
      </w:r>
    </w:p>
    <w:p>
      <w:pPr/>
      <w:r>
        <w:rPr>
          <w:b/>
        </w:rPr>
        <w:t xml:space="preserve">Thesis: Co-Star's readings are fiction written to sound precise. MirrorSpace's are real data written to sound like poetry.</w:t>
      </w:r>
      <w:r>
        <w:t xml:space="preserve"> Co-Star's line comes from the stars; MirrorSpace's comes from sleep, heart-rate variability, calendar load, phone rhythm and how the user writes. Every reading can show its receipts.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Co-Star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MirrorSpace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Input</w:t>
            </w:r>
          </w:p>
        </w:tc>
        <w:tc>
          <w:tcPr>
            <w:tcW w:w="3120" w:type="dxa"/>
          </w:tcPr>
          <w:p>
            <w:pPr/>
            <w:r>
              <w:t xml:space="preserve">Birth date, time, place (once)</w:t>
            </w:r>
          </w:p>
        </w:tc>
        <w:tc>
          <w:tcPr>
            <w:tcW w:w="3120" w:type="dxa"/>
          </w:tcPr>
          <w:p>
            <w:pPr/>
            <w:r>
              <w:t xml:space="preserve">Passive phone and wearable signals, one-tap check-ins, voice and text venting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Daily output</w:t>
            </w:r>
          </w:p>
        </w:tc>
        <w:tc>
          <w:tcPr>
            <w:tcW w:w="3120" w:type="dxa"/>
          </w:tcPr>
          <w:p>
            <w:pPr/>
            <w:r>
              <w:t xml:space="preserve">Horoscope line and Do/Don't list</w:t>
            </w:r>
          </w:p>
        </w:tc>
        <w:tc>
          <w:tcPr>
            <w:tcW w:w="3120" w:type="dxa"/>
          </w:tcPr>
          <w:p>
            <w:pPr/>
            <w:r>
              <w:t xml:space="preserve">Mind reading and Do/Don't list built from the user's own patterns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"Chart"</w:t>
            </w:r>
          </w:p>
        </w:tc>
        <w:tc>
          <w:tcPr>
            <w:tcW w:w="3120" w:type="dxa"/>
          </w:tcPr>
          <w:p>
            <w:pPr/>
            <w:r>
              <w:t xml:space="preserve">Natal chart, fixed for life</w:t>
            </w:r>
          </w:p>
        </w:tc>
        <w:tc>
          <w:tcPr>
            <w:tcW w:w="3120" w:type="dxa"/>
          </w:tcPr>
          <w:p>
            <w:pPr/>
            <w:r>
              <w:t xml:space="preserve">Mind Chart: chronotype, stress signature, drains and restorers, updated as the user changes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Social</w:t>
            </w:r>
          </w:p>
        </w:tc>
        <w:tc>
          <w:tcPr>
            <w:tcW w:w="3120" w:type="dxa"/>
          </w:tcPr>
          <w:p>
            <w:pPr/>
            <w:r>
              <w:t xml:space="preserve">Friend compatibility by sign</w:t>
            </w:r>
          </w:p>
        </w:tc>
        <w:tc>
          <w:tcPr>
            <w:tcW w:w="3120" w:type="dxa"/>
          </w:tcPr>
          <w:p>
            <w:pPr/>
            <w:r>
              <w:t xml:space="preserve">Rhythm compatibility, low-battery signal, check-in circles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Truth claim</w:t>
            </w:r>
          </w:p>
        </w:tc>
        <w:tc>
          <w:tcPr>
            <w:tcW w:w="3120" w:type="dxa"/>
          </w:tcPr>
          <w:p>
            <w:pPr/>
            <w:r>
              <w:t xml:space="preserve">None (entertainment)</w:t>
            </w:r>
          </w:p>
        </w:tc>
        <w:tc>
          <w:tcPr>
            <w:tcW w:w="3120" w:type="dxa"/>
          </w:tcPr>
          <w:p>
            <w:pPr/>
            <w:r>
              <w:t xml:space="preserve">Every insight traceable to data ("Why am I seeing this?")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Tone</w:t>
            </w:r>
          </w:p>
        </w:tc>
        <w:tc>
          <w:tcPr>
            <w:tcW w:w="3120" w:type="dxa"/>
          </w:tcPr>
          <w:p>
            <w:pPr/>
            <w:r>
              <w:t xml:space="preserve">Blunt, cryptic, sparse</w:t>
            </w:r>
          </w:p>
        </w:tc>
        <w:tc>
          <w:tcPr>
            <w:tcW w:w="3120" w:type="dxa"/>
          </w:tcPr>
          <w:p>
            <w:pPr/>
            <w:r>
              <w:t xml:space="preserve">Observational, calm, sparse; never clinical, never diagnostic</w:t>
            </w:r>
          </w:p>
        </w:tc>
      </w:tr>
    </w:tbl>
    <w:p>
      <w:pPr/>
      <w:r>
        <w:rPr>
          <w:b/>
        </w:rPr>
        <w:t xml:space="preserve">Who it is for (launch segment):</w:t>
      </w:r>
      <w:r>
        <w:t xml:space="preserve"> adults 18–30 who already use Co-Star, Daylio, Finch or Stoic, who feel "off" without knowing why, and who will not open a clinical-looking app. Secondary: people in therapy who want a record of the weeks between sessions.</w:t>
      </w:r>
    </w:p>
    <w:p>
      <w:pPr/>
      <w:r>
        <w:rPr>
          <w:b/>
        </w:rPr>
        <w:t xml:space="preserve">What it is not:</w:t>
      </w:r>
      <w:r>
        <w:t xml:space="preserve"> a therapist, a diagnostic tool, or a meditation library. That line is both a brand choice and a legal one (see section 8).</w:t>
      </w:r>
    </w:p>
    <w:p>
      <w:pPr/>
      <w:r>
        <w:rPr>
          <w:b/>
        </w:rPr>
        <w:t xml:space="preserve">What already exists in the repo and carries over:</w:t>
      </w:r>
      <w:r>
        <w:t xml:space="preserve"> the personality prompt ("a quiet room, not a clinic"), delayed vent reflections, the daily insight, voice chat, sleep logging, calm mode and the pattern engine. The web client (React + Vite) becomes the design reference for the mobile app; the Express server is refactored rather than rewritten.</w:t>
      </w:r>
    </w:p>
    <w:p>
      <w:pPr>
        <w:pStyle w:val="Heading2"/>
      </w:pPr>
      <w:r>
        <w:t xml:space="preserve">2. Market landscape (September 2026)</w:t>
      </w:r>
    </w:p>
    <w:p>
      <w:pPr/>
      <w:r>
        <w:rPr>
          <w:b/>
        </w:rPr>
        <w:t xml:space="preserve">No app combines Co-Star's taste and social loop with evidence-based, passive mental-health insight.</w:t>
      </w:r>
      <w:r>
        <w:t xml:space="preserve"> Meditation apps have content but little personalisation. AI companions talk but don't observe. Trackers observe but demand effort and look like spreadsheets.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App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it ships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Price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Gap MirrorSpace fills</w:t>
            </w:r>
          </w:p>
        </w:tc>
      </w:tr>
      <w:tr>
        <w:tc>
          <w:tcPr>
            <w:tcW w:w="1872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Co-Star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Astrology, social</w:t>
            </w:r>
          </w:p>
        </w:tc>
        <w:tc>
          <w:tcPr>
            <w:tcW w:w="1872" w:type="dxa"/>
          </w:tcPr>
          <w:p>
            <w:pPr/>
            <w:r>
              <w:t xml:space="preserve">Daily push line, Do/Don't, birth chart, friend compatibility, paid "Void" questions; ~4.3M MAU; acquired by Midjourney in 2026</w:t>
            </w:r>
          </w:p>
        </w:tc>
        <w:tc>
          <w:tcPr>
            <w:tcW w:w="1872" w:type="dxa"/>
          </w:tcPr>
          <w:p>
            <w:pPr/>
            <w:r>
              <w:t xml:space="preserve">Free; Pro-Star $8.99/mo (</w:t>
            </w:r>
            <w:hyperlink r:id="rId4" w:history="1">
              <w:r>
                <w:rPr>
                  <w:rStyle w:val="Hyperlink"/>
                </w:rPr>
                <w:t xml:space="preserve">source</w:t>
              </w:r>
            </w:hyperlink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Content isn't grounded in anything real; no wellbeing layer</w:t>
            </w:r>
          </w:p>
        </w:tc>
      </w:tr>
      <w:tr>
        <w:tc>
          <w:tcPr>
            <w:tcW w:w="1872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Headspace + Ebb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Meditation + AI companion</w:t>
            </w:r>
          </w:p>
        </w:tc>
        <w:tc>
          <w:tcPr>
            <w:tcW w:w="1872" w:type="dxa"/>
          </w:tcPr>
          <w:p>
            <w:pPr/>
            <w:r>
              <w:t xml:space="preserve">Meditation library, sleep, Ebb AI (voice mode, memory, motivational interviewing), therapy/coaching, crisis escalation</w:t>
            </w:r>
          </w:p>
        </w:tc>
        <w:tc>
          <w:tcPr>
            <w:tcW w:w="1872" w:type="dxa"/>
          </w:tcPr>
          <w:p>
            <w:pPr/>
            <w:r>
              <w:t xml:space="preserve">Subscription</w:t>
            </w:r>
          </w:p>
        </w:tc>
        <w:tc>
          <w:tcPr>
            <w:tcW w:w="1872" w:type="dxa"/>
          </w:tcPr>
          <w:p>
            <w:pPr/>
            <w:r>
              <w:t xml:space="preserve">Library-first; little passive sensing; generic wellness look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Calm</w:t>
            </w:r>
          </w:p>
        </w:tc>
        <w:tc>
          <w:tcPr>
            <w:tcW w:w="1872" w:type="dxa"/>
          </w:tcPr>
          <w:p>
            <w:pPr/>
            <w:r>
              <w:t xml:space="preserve">Meditation, sleep</w:t>
            </w:r>
          </w:p>
        </w:tc>
        <w:tc>
          <w:tcPr>
            <w:tcW w:w="1872" w:type="dxa"/>
          </w:tcPr>
          <w:p>
            <w:pPr/>
            <w:r>
              <w:t xml:space="preserve">Sleep stories, meditations, AI-personalised recommendations</w:t>
            </w:r>
          </w:p>
        </w:tc>
        <w:tc>
          <w:tcPr>
            <w:tcW w:w="1872" w:type="dxa"/>
          </w:tcPr>
          <w:p>
            <w:pPr/>
            <w:r>
              <w:t xml:space="preserve">Subscription; users complain of price (</w:t>
            </w:r>
            <w:hyperlink r:id="rId6" w:history="1">
              <w:r>
                <w:rPr>
                  <w:rStyle w:val="Hyperlink"/>
                </w:rPr>
                <w:t xml:space="preserve">source</w:t>
              </w:r>
            </w:hyperlink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Content, not insight; nothing social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Wysa</w:t>
            </w:r>
          </w:p>
        </w:tc>
        <w:tc>
          <w:tcPr>
            <w:tcW w:w="1872" w:type="dxa"/>
          </w:tcPr>
          <w:p>
            <w:pPr/>
            <w:r>
              <w:t xml:space="preserve">CBT chatbot</w:t>
            </w:r>
          </w:p>
        </w:tc>
        <w:tc>
          <w:tcPr>
            <w:tcW w:w="1872" w:type="dxa"/>
          </w:tcPr>
          <w:p>
            <w:pPr/>
            <w:r>
              <w:t xml:space="preserve">Rule/AI chatbot, CBT exercises, human coaching, SOS</w:t>
            </w:r>
          </w:p>
        </w:tc>
        <w:tc>
          <w:tcPr>
            <w:tcW w:w="1872" w:type="dxa"/>
          </w:tcPr>
          <w:p>
            <w:pPr/>
            <w:r>
              <w:t xml:space="preserve">Freemium</w:t>
            </w:r>
          </w:p>
        </w:tc>
        <w:tc>
          <w:tcPr>
            <w:tcW w:w="1872" w:type="dxa"/>
          </w:tcPr>
          <w:p>
            <w:pPr/>
            <w:r>
              <w:t xml:space="preserve">Clinical tone; user must type</w:t>
            </w:r>
          </w:p>
        </w:tc>
      </w:tr>
      <w:tr>
        <w:tc>
          <w:tcPr>
            <w:tcW w:w="1872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Woebot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CBT chatbot</w:t>
            </w:r>
          </w:p>
        </w:tc>
        <w:tc>
          <w:tcPr>
            <w:tcW w:w="1872" w:type="dxa"/>
          </w:tcPr>
          <w:p>
            <w:pPr/>
            <w:r>
              <w:t xml:space="preserve">Consumer app shut June 30, 2025 after FDA cost; pivoted to enterprise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Shows the risk of positioning as therapy</w:t>
            </w:r>
          </w:p>
        </w:tc>
      </w:tr>
      <w:tr>
        <w:tc>
          <w:tcPr>
            <w:tcW w:w="1872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Ash (Slingshot AI)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AI therapy</w:t>
            </w:r>
          </w:p>
        </w:tc>
        <w:tc>
          <w:tcPr>
            <w:tcW w:w="1872" w:type="dxa"/>
          </w:tcPr>
          <w:p>
            <w:pPr/>
            <w:r>
              <w:t xml:space="preserve">Therapy-trained LLM; $93M raised; 150k+ users; pulled from UK Jan 2026 (</w:t>
            </w:r>
            <w:hyperlink r:id="rId9" w:history="1">
              <w:r>
                <w:rPr>
                  <w:rStyle w:val="Hyperlink"/>
                </w:rPr>
                <w:t xml:space="preserve">source</w:t>
              </w:r>
            </w:hyperlink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Free for now</w:t>
            </w:r>
          </w:p>
        </w:tc>
        <w:tc>
          <w:tcPr>
            <w:tcW w:w="1872" w:type="dxa"/>
          </w:tcPr>
          <w:p>
            <w:pPr/>
            <w:r>
              <w:t xml:space="preserve">Therapy framing blocked in several states; chat-only</w:t>
            </w:r>
          </w:p>
        </w:tc>
      </w:tr>
      <w:tr>
        <w:tc>
          <w:tcPr>
            <w:tcW w:w="1872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Rosebud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AI journaling</w:t>
            </w:r>
          </w:p>
        </w:tc>
        <w:tc>
          <w:tcPr>
            <w:tcW w:w="1872" w:type="dxa"/>
          </w:tcPr>
          <w:p>
            <w:pPr/>
            <w:r>
              <w:t xml:space="preserve">Interactive journaling, voice, long-term memory, weekly reports, IFS templates, encryption</w:t>
            </w:r>
          </w:p>
        </w:tc>
        <w:tc>
          <w:tcPr>
            <w:tcW w:w="1872" w:type="dxa"/>
          </w:tcPr>
          <w:p>
            <w:pPr/>
            <w:r>
              <w:t xml:space="preserve">Free; $12.99/mo</w:t>
            </w:r>
          </w:p>
        </w:tc>
        <w:tc>
          <w:tcPr>
            <w:tcW w:w="1872" w:type="dxa"/>
          </w:tcPr>
          <w:p>
            <w:pPr/>
            <w:r>
              <w:t xml:space="preserve">Requires writing daily; no passive data; no social</w:t>
            </w:r>
          </w:p>
        </w:tc>
      </w:tr>
      <w:tr>
        <w:tc>
          <w:tcPr>
            <w:tcW w:w="1872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Stoic</w:t>
              </w:r>
            </w:hyperlink>
            <w:r>
              <w:t xml:space="preserve"> (YC S19)</w:t>
            </w:r>
          </w:p>
        </w:tc>
        <w:tc>
          <w:tcPr>
            <w:tcW w:w="1872" w:type="dxa"/>
          </w:tcPr>
          <w:p>
            <w:pPr/>
            <w:r>
              <w:t xml:space="preserve">Journal + mood</w:t>
            </w:r>
          </w:p>
        </w:tc>
        <w:tc>
          <w:tcPr>
            <w:tcW w:w="1872" w:type="dxa"/>
          </w:tcPr>
          <w:p>
            <w:pPr/>
            <w:r>
              <w:t xml:space="preserve">Morning/evening check-ins, prompts, trends, AI mentors, breathing</w:t>
            </w:r>
          </w:p>
        </w:tc>
        <w:tc>
          <w:tcPr>
            <w:tcW w:w="1872" w:type="dxa"/>
          </w:tcPr>
          <w:p>
            <w:pPr/>
            <w:r>
              <w:t xml:space="preserve">Freemium</w:t>
            </w:r>
          </w:p>
        </w:tc>
        <w:tc>
          <w:tcPr>
            <w:tcW w:w="1872" w:type="dxa"/>
          </w:tcPr>
          <w:p>
            <w:pPr/>
            <w:r>
              <w:t xml:space="preserve">Busy UI; engagement depends on routine</w:t>
            </w:r>
          </w:p>
        </w:tc>
      </w:tr>
      <w:tr>
        <w:tc>
          <w:tcPr>
            <w:tcW w:w="1872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Daylio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Micro-diary</w:t>
            </w:r>
          </w:p>
        </w:tc>
        <w:tc>
          <w:tcPr>
            <w:tcW w:w="1872" w:type="dxa"/>
          </w:tcPr>
          <w:p>
            <w:pPr/>
            <w:r>
              <w:t xml:space="preserve">Icon mood logs, activities, Year in Pixels, correlations</w:t>
            </w:r>
          </w:p>
        </w:tc>
        <w:tc>
          <w:tcPr>
            <w:tcW w:w="1872" w:type="dxa"/>
          </w:tcPr>
          <w:p>
            <w:pPr/>
            <w:r>
              <w:t xml:space="preserve">Freemium</w:t>
            </w:r>
          </w:p>
        </w:tc>
        <w:tc>
          <w:tcPr>
            <w:tcW w:w="1872" w:type="dxa"/>
          </w:tcPr>
          <w:p>
            <w:pPr/>
            <w:r>
              <w:t xml:space="preserve">Manual, spreadsheet-like insight</w:t>
            </w:r>
          </w:p>
        </w:tc>
      </w:tr>
      <w:tr>
        <w:tc>
          <w:tcPr>
            <w:tcW w:w="1872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Bearable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Symptom tracker</w:t>
            </w:r>
          </w:p>
        </w:tc>
        <w:tc>
          <w:tcPr>
            <w:tcW w:w="1872" w:type="dxa"/>
          </w:tcPr>
          <w:p>
            <w:pPr/>
            <w:r>
              <w:t xml:space="preserve">Mood/symptom logs, correlation "Impacts", health-data imports, weekly reports</w:t>
            </w:r>
          </w:p>
        </w:tc>
        <w:tc>
          <w:tcPr>
            <w:tcW w:w="1872" w:type="dxa"/>
          </w:tcPr>
          <w:p>
            <w:pPr/>
            <w:r>
              <w:t xml:space="preserve">Freemium</w:t>
            </w:r>
          </w:p>
        </w:tc>
        <w:tc>
          <w:tcPr>
            <w:tcW w:w="1872" w:type="dxa"/>
          </w:tcPr>
          <w:p>
            <w:pPr/>
            <w:r>
              <w:t xml:space="preserve">Built for chronic illness; dense UI</w:t>
            </w:r>
          </w:p>
        </w:tc>
      </w:tr>
      <w:tr>
        <w:tc>
          <w:tcPr>
            <w:tcW w:w="1872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How We Feel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Emotion check-in</w:t>
            </w:r>
          </w:p>
        </w:tc>
        <w:tc>
          <w:tcPr>
            <w:tcW w:w="1872" w:type="dxa"/>
          </w:tcPr>
          <w:p>
            <w:pPr/>
            <w:r>
              <w:t xml:space="preserve">Yale Mood Meter with 144 emotion words, strategies, sleep/exercise trends; nonprofit, no ads</w:t>
            </w:r>
          </w:p>
        </w:tc>
        <w:tc>
          <w:tcPr>
            <w:tcW w:w="1872" w:type="dxa"/>
          </w:tcPr>
          <w:p>
            <w:pPr/>
            <w:r>
              <w:t xml:space="preserve">Free</w:t>
            </w:r>
          </w:p>
        </w:tc>
        <w:tc>
          <w:tcPr>
            <w:tcW w:w="1872" w:type="dxa"/>
          </w:tcPr>
          <w:p>
            <w:pPr/>
            <w:r>
              <w:t xml:space="preserve">No AI reflection, weak habit loop</w:t>
            </w:r>
          </w:p>
        </w:tc>
      </w:tr>
      <w:tr>
        <w:tc>
          <w:tcPr>
            <w:tcW w:w="1872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Finch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Gamified self-care</w:t>
            </w:r>
          </w:p>
        </w:tc>
        <w:tc>
          <w:tcPr>
            <w:tcW w:w="1872" w:type="dxa"/>
          </w:tcPr>
          <w:p>
            <w:pPr/>
            <w:r>
              <w:t xml:space="preserve">Virtual pet, goals, friends ("Tree Town", good vibes); ~$2M/mo revenue (</w:t>
            </w:r>
            <w:hyperlink r:id="rId16" w:history="1">
              <w:r>
                <w:rPr>
                  <w:rStyle w:val="Hyperlink"/>
                </w:rPr>
                <w:t xml:space="preserve">source</w:t>
              </w:r>
            </w:hyperlink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Free; Finch Plus £70.99/yr</w:t>
            </w:r>
          </w:p>
        </w:tc>
        <w:tc>
          <w:tcPr>
            <w:tcW w:w="1872" w:type="dxa"/>
          </w:tcPr>
          <w:p>
            <w:pPr/>
            <w:r>
              <w:t xml:space="preserve">Childlike aesthetic; streak pressure</w:t>
            </w:r>
          </w:p>
        </w:tc>
      </w:tr>
      <w:tr>
        <w:tc>
          <w:tcPr>
            <w:tcW w:w="1872" w:type="dxa"/>
          </w:tcPr>
          <w:p>
            <w:pPr/>
            <w:hyperlink r:id="rId17" w:history="1">
              <w:r>
                <w:rPr>
                  <w:rStyle w:val="Hyperlink"/>
                </w:rPr>
                <w:t xml:space="preserve">Apple Health</w:t>
              </w:r>
            </w:hyperlink>
          </w:p>
        </w:tc>
        <w:tc>
          <w:tcPr>
            <w:tcW w:w="1872" w:type="dxa"/>
          </w:tcPr>
          <w:p>
            <w:pPr/>
            <w:r>
              <w:t xml:space="preserve">OS-level</w:t>
            </w:r>
          </w:p>
        </w:tc>
        <w:tc>
          <w:tcPr>
            <w:tcW w:w="1872" w:type="dxa"/>
          </w:tcPr>
          <w:p>
            <w:pPr/>
            <w:r>
              <w:t xml:space="preserve">State of Mind logging, PHQ-9 and GAD-7 risk screens, life-factor links; on-device</w:t>
            </w:r>
          </w:p>
        </w:tc>
        <w:tc>
          <w:tcPr>
            <w:tcW w:w="1872" w:type="dxa"/>
          </w:tcPr>
          <w:p>
            <w:pPr/>
            <w:r>
              <w:t xml:space="preserve">Free</w:t>
            </w:r>
          </w:p>
        </w:tc>
        <w:tc>
          <w:tcPr>
            <w:tcW w:w="1872" w:type="dxa"/>
          </w:tcPr>
          <w:p>
            <w:pPr/>
            <w:r>
              <w:t xml:space="preserve">No interpretation, voice or social layer; iOS only</w:t>
            </w:r>
          </w:p>
        </w:tc>
      </w:tr>
    </w:tbl>
    <w:p>
      <w:pPr/>
      <w:r>
        <w:rPr>
          <w:b/>
        </w:rPr>
        <w:t xml:space="preserve">Market facts that shape the plan</w:t>
      </w:r>
    </w:p>
    <w:p>
      <w:pPr>
        <w:pStyle w:val="ListParagraph"/>
        <w:numPr>
          <w:ilvl w:val="0"/>
          <w:numId w:val="2"/>
        </w:numPr>
      </w:pPr>
      <w:r>
        <w:t xml:space="preserve">A median of about 70% of users drop a mental health app within 100 days (</w:t>
      </w:r>
      <w:hyperlink r:id="rId6" w:history="1">
        <w:r>
          <w:rPr>
            <w:rStyle w:val="Hyperlink"/>
          </w:rPr>
          <w:t xml:space="preserve">source</w:t>
        </w:r>
      </w:hyperlink>
      <w:r>
        <w:t xml:space="preserve">); median 30-day retention was 3.3% across popular Android mental health apps in the independent Baumel 2019 panel (</w:t>
      </w:r>
      <w:hyperlink r:id="rId18" w:history="1">
        <w:r>
          <w:rPr>
            <w:rStyle w:val="Hyperlink"/>
          </w:rPr>
          <w:t xml:space="preserve">JMIR</w:t>
        </w:r>
      </w:hyperlink>
      <w:r>
        <w:t xml:space="preserve">). Retention is the unsolved problem.</w:t>
      </w:r>
    </w:p>
    <w:p>
      <w:pPr>
        <w:pStyle w:val="ListParagraph"/>
        <w:numPr>
          <w:ilvl w:val="0"/>
          <w:numId w:val="2"/>
        </w:numPr>
      </w:pPr>
      <w:r>
        <w:t xml:space="preserve">Price is the top complaint about Calm, Headspace and BetterHelp. Users see premium pricing for mental health as unethical.</w:t>
      </w:r>
    </w:p>
    <w:p>
      <w:pPr>
        <w:pStyle w:val="ListParagraph"/>
        <w:numPr>
          <w:ilvl w:val="0"/>
          <w:numId w:val="2"/>
        </w:numPr>
      </w:pPr>
      <w:r>
        <w:t xml:space="preserve">Co-Star's move under Midjourney leaves its design-literate audience without a clear home for a daily "reading" ritual.</w:t>
      </w:r>
    </w:p>
    <w:p>
      <w:pPr>
        <w:pStyle w:val="Heading2"/>
      </w:pPr>
      <w:r>
        <w:t xml:space="preserve">3. Research foundations</w:t>
      </w:r>
    </w:p>
    <w:p>
      <w:pPr/>
      <w:r>
        <w:rPr>
          <w:b/>
        </w:rPr>
        <w:t xml:space="preserve">Each core mechanic rests on peer-reviewed evidence, but the effects are small to moderate.</w:t>
      </w:r>
      <w:r>
        <w:t xml:space="preserve"> MirrorSpace should claim awareness and reflection, never treatment. The evidence also says what to avoid: long programmes, heavy manual logging and unsupervised "therapy" claims.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Mechanic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Evidence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Design implication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Naming feelings (affect labelling)</w:t>
            </w:r>
          </w:p>
        </w:tc>
        <w:tc>
          <w:tcPr>
            <w:tcW w:w="3120" w:type="dxa"/>
          </w:tcPr>
          <w:p>
            <w:pPr/>
            <w:r>
              <w:t xml:space="preserve">Labelling an emotion reduced amygdala response and raised right ventrolateral prefrontal activity in an fMRI study (</w:t>
            </w:r>
            <w:hyperlink r:id="rId19" w:history="1">
              <w:r>
                <w:rPr>
                  <w:rStyle w:val="Hyperlink"/>
                </w:rPr>
                <w:t xml:space="preserve">Lieberman et al., 2007, </w:t>
              </w:r>
            </w:hyperlink>
            <w:hyperlink r:id="rId19" w:history="1">
              <w:r>
                <w:rPr>
                  <w:rStyle w:val="Hyperlink"/>
                  <w:i/>
                </w:rPr>
                <w:t xml:space="preserve">Psychological Science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Check-ins offer a rich emotion vocabulary, not just a 1–5 face scale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Self-monitoring builds emotional self-awareness</w:t>
            </w:r>
          </w:p>
        </w:tc>
        <w:tc>
          <w:tcPr>
            <w:tcW w:w="3120" w:type="dxa"/>
          </w:tcPr>
          <w:p>
            <w:pPr/>
            <w:r>
              <w:t xml:space="preserve">Mood self-monitoring on phones raised emotional self-awareness in young people with early depressive symptoms (</w:t>
            </w:r>
            <w:hyperlink r:id="rId20" w:history="1">
              <w:r>
                <w:rPr>
                  <w:rStyle w:val="Hyperlink"/>
                </w:rPr>
                <w:t xml:space="preserve">Kauer et al., 2012, </w:t>
              </w:r>
            </w:hyperlink>
            <w:hyperlink r:id="rId20" w:history="1">
              <w:r>
                <w:rPr>
                  <w:rStyle w:val="Hyperlink"/>
                  <w:i/>
                </w:rPr>
                <w:t xml:space="preserve">JMIR</w:t>
              </w:r>
            </w:hyperlink>
            <w:r>
              <w:t xml:space="preserve">); engagement with a self-monitoring app predicted mental-health change (</w:t>
            </w:r>
            <w:hyperlink r:id="rId21" w:history="1">
              <w:r>
                <w:rPr>
                  <w:rStyle w:val="Hyperlink"/>
                </w:rPr>
                <w:t xml:space="preserve">MoodPrism, </w:t>
              </w:r>
            </w:hyperlink>
            <w:hyperlink r:id="rId21" w:history="1">
              <w:r>
                <w:rPr>
                  <w:rStyle w:val="Hyperlink"/>
                  <w:i/>
                </w:rPr>
                <w:t xml:space="preserve">J Affective Disorders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The one-tap check-in is the core habit; insight reflects it 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Expressive writing</w:t>
            </w:r>
          </w:p>
        </w:tc>
        <w:tc>
          <w:tcPr>
            <w:tcW w:w="3120" w:type="dxa"/>
          </w:tcPr>
          <w:p>
            <w:pPr/>
            <w:r>
              <w:t xml:space="preserve">146-study meta-analysis found a small positive effect (r ≈ .075), larger with more and longer sessions and directive prompts (</w:t>
            </w:r>
            <w:hyperlink r:id="rId22" w:history="1">
              <w:r>
                <w:rPr>
                  <w:rStyle w:val="Hyperlink"/>
                </w:rPr>
                <w:t xml:space="preserve">Frattaroli, 2006, </w:t>
              </w:r>
            </w:hyperlink>
            <w:hyperlink r:id="rId22" w:history="1">
              <w:r>
                <w:rPr>
                  <w:rStyle w:val="Hyperlink"/>
                  <w:i/>
                </w:rPr>
                <w:t xml:space="preserve">Psychological Bulletin</w:t>
              </w:r>
            </w:hyperlink>
            <w:r>
              <w:t xml:space="preserve">); later meta-analyses are mixed outside PTSD (</w:t>
            </w:r>
            <w:hyperlink r:id="rId23" w:history="1">
              <w:r>
                <w:rPr>
                  <w:rStyle w:val="Hyperlink"/>
                </w:rPr>
                <w:t xml:space="preserve">European Psychologist review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Vent is optional and prompted; don't oversell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Passive sensing (digital phenotyping)</w:t>
            </w:r>
          </w:p>
        </w:tc>
        <w:tc>
          <w:tcPr>
            <w:tcW w:w="3120" w:type="dxa"/>
          </w:tcPr>
          <w:p>
            <w:pPr/>
            <w:r>
              <w:t xml:space="preserve">14 studies (3,249 people) predicted depression severity from phone GPS, mobility, phone use and sleep with moderate accuracy; missing data and no external tests are the main limits (</w:t>
            </w:r>
            <w:hyperlink r:id="rId24" w:history="1">
              <w:r>
                <w:rPr>
                  <w:rStyle w:val="Hyperlink"/>
                </w:rPr>
                <w:t xml:space="preserve">systematic review, </w:t>
              </w:r>
            </w:hyperlink>
            <w:hyperlink r:id="rId24" w:history="1">
              <w:r>
                <w:rPr>
                  <w:rStyle w:val="Hyperlink"/>
                  <w:i/>
                </w:rPr>
                <w:t xml:space="preserve">Neurosci Biobehav Rev</w:t>
              </w:r>
            </w:hyperlink>
            <w:hyperlink r:id="rId24" w:history="1">
              <w:r>
                <w:rPr>
                  <w:rStyle w:val="Hyperlink"/>
                </w:rPr>
                <w:t xml:space="preserve">, ScienceDirect</w:t>
              </w:r>
            </w:hyperlink>
            <w:r>
              <w:t xml:space="preserve">); combining passive data with brief self-report works best (</w:t>
            </w:r>
            <w:hyperlink r:id="rId25" w:history="1">
              <w:r>
                <w:rPr>
                  <w:rStyle w:val="Hyperlink"/>
                </w:rPr>
                <w:t xml:space="preserve">Korean community study, ScienceDirect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Passive signals plus one tap a day; personal baselines, not population models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Sleep and circadian rhythm</w:t>
            </w:r>
          </w:p>
        </w:tc>
        <w:tc>
          <w:tcPr>
            <w:tcW w:w="3120" w:type="dxa"/>
          </w:tcPr>
          <w:p>
            <w:pPr/>
            <w:r>
              <w:t xml:space="preserve">Sleep-wake data from wearables predicted next-day depressive episodes with AUC 0.80; circadian phase delay was the strongest predictor (</w:t>
            </w:r>
            <w:hyperlink r:id="rId26" w:history="1">
              <w:r>
                <w:rPr>
                  <w:rStyle w:val="Hyperlink"/>
                </w:rPr>
                <w:t xml:space="preserve">Lim et al., 2024, </w:t>
              </w:r>
            </w:hyperlink>
            <w:hyperlink r:id="rId26" w:history="1">
              <w:r>
                <w:rPr>
                  <w:rStyle w:val="Hyperlink"/>
                  <w:i/>
                </w:rPr>
                <w:t xml:space="preserve">npj Digital Medicine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Sleep timing (not just duration) is a first-class signal in the reading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Right-moment nudges (JITAI)</w:t>
            </w:r>
          </w:p>
        </w:tc>
        <w:tc>
          <w:tcPr>
            <w:tcW w:w="3120" w:type="dxa"/>
          </w:tcPr>
          <w:p>
            <w:pPr/>
            <w:r>
              <w:t xml:space="preserve">Just-in-time adaptive interventions show a small effect (g = 0.15), lasting up to 6 months; shorter programmes (&lt;6 weeks) held effects better (</w:t>
            </w:r>
            <w:hyperlink r:id="rId27" w:history="1">
              <w:r>
                <w:rPr>
                  <w:rStyle w:val="Hyperlink"/>
                </w:rPr>
                <w:t xml:space="preserve">2025 meta-analysis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Nudges only when signals shift; short 7-day experiments instead of long courses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Generative-AI support</w:t>
            </w:r>
          </w:p>
        </w:tc>
        <w:tc>
          <w:tcPr>
            <w:tcW w:w="3120" w:type="dxa"/>
          </w:tcPr>
          <w:p>
            <w:pPr/>
            <w:r>
              <w:t xml:space="preserve">First RCT of a generative AI therapy chatbot (Therabot, n = 210) cut depression, anxiety and eating-disorder symptoms vs waitlist over 4 weeks (</w:t>
            </w:r>
            <w:hyperlink r:id="rId28" w:history="1">
              <w:r>
                <w:rPr>
                  <w:rStyle w:val="Hyperlink"/>
                </w:rPr>
                <w:t xml:space="preserve">Heinz et al., 2025, </w:t>
              </w:r>
            </w:hyperlink>
            <w:hyperlink r:id="rId28" w:history="1">
              <w:r>
                <w:rPr>
                  <w:rStyle w:val="Hyperlink"/>
                  <w:i/>
                </w:rPr>
                <w:t xml:space="preserve">NEJM AI</w:t>
              </w:r>
            </w:hyperlink>
            <w:r>
              <w:t xml:space="preserve">); critics flag the waitlist control and lack of independent evaluation (</w:t>
            </w:r>
            <w:hyperlink r:id="rId29" w:history="1">
              <w:r>
                <w:rPr>
                  <w:rStyle w:val="Hyperlink"/>
                </w:rPr>
                <w:t xml:space="preserve">NEJM AI letter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Keep AI reflective and supervised by safety layers; don't claim therapy outcomes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Engagement decay</w:t>
            </w:r>
          </w:p>
        </w:tc>
        <w:tc>
          <w:tcPr>
            <w:tcW w:w="3120" w:type="dxa"/>
          </w:tcPr>
          <w:p>
            <w:pPr/>
            <w:r>
              <w:t xml:space="preserve">Median 15-day retention 3.9% and 30-day 3.3% across mental health apps; peer-support and tracker apps retained best (</w:t>
            </w:r>
            <w:hyperlink r:id="rId18" w:history="1">
              <w:r>
                <w:rPr>
                  <w:rStyle w:val="Hyperlink"/>
                </w:rPr>
                <w:t xml:space="preserve">Baumel et al., 2019, </w:t>
              </w:r>
            </w:hyperlink>
            <w:hyperlink r:id="rId18" w:history="1">
              <w:r>
                <w:rPr>
                  <w:rStyle w:val="Hyperlink"/>
                  <w:i/>
                </w:rPr>
                <w:t xml:space="preserve">JMIR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Social layer and tracking are the two retention levers; breathing-only features retain worst</w:t>
            </w:r>
          </w:p>
        </w:tc>
      </w:tr>
    </w:tbl>
    <w:p>
      <w:pPr/>
      <w:r>
        <w:rPr>
          <w:b/>
        </w:rPr>
        <w:t xml:space="preserve">Evidence to generate ourselves:</w:t>
      </w:r>
      <w:r>
        <w:t xml:space="preserve"> run a pre-registered 8-week pilot (for example with a university counselling centre) measuring emotional self-awareness and WHO-5 wellbeing. Publishing it is both a moat and a B2B sales asset.</w:t>
      </w:r>
    </w:p>
    <w:p>
      <w:pPr>
        <w:pStyle w:val="Heading2"/>
      </w:pPr>
      <w:r>
        <w:t xml:space="preserve">4. Parity features: what competitors already ship</w:t>
      </w:r>
    </w:p>
    <w:p>
      <w:pPr/>
      <w:r>
        <w:rPr>
          <w:b/>
        </w:rPr>
        <w:t xml:space="preserve">43 table-stakes features, each redesigned in MirrorSpace's voice.</w:t>
      </w:r>
      <w:r>
        <w:t xml:space="preserve"> Users switching from any app in section 2 should find nothing missing. Phase: MVP = first release, v1 = months 3–6, v2 = months 6–12.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Already in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MirrorSpace version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Phase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Daily ritual</w:t>
            </w:r>
          </w:p>
        </w:tc>
        <w:tc>
          <w:tcPr>
            <w:tcW w:w="1872" w:type="dxa"/>
          </w:tcPr>
          <w:p>
            <w:pPr/>
            <w:r>
              <w:t xml:space="preserve">One daily push line at wake time</w:t>
            </w:r>
          </w:p>
        </w:tc>
        <w:tc>
          <w:tcPr>
            <w:tcW w:w="1872" w:type="dxa"/>
          </w:tcPr>
          <w:p>
            <w:pPr/>
            <w:r>
              <w:t xml:space="preserve">Co-Star</w:t>
            </w:r>
          </w:p>
        </w:tc>
        <w:tc>
          <w:tcPr>
            <w:tcW w:w="1872" w:type="dxa"/>
          </w:tcPr>
          <w:p>
            <w:pPr/>
            <w:r>
              <w:t xml:space="preserve">"Mind reading" from last night's sleep and recent patterns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Daily ritual</w:t>
            </w:r>
          </w:p>
        </w:tc>
        <w:tc>
          <w:tcPr>
            <w:tcW w:w="1872" w:type="dxa"/>
          </w:tcPr>
          <w:p>
            <w:pPr/>
            <w:r>
              <w:t xml:space="preserve">Do / Don't list</w:t>
            </w:r>
          </w:p>
        </w:tc>
        <w:tc>
          <w:tcPr>
            <w:tcW w:w="1872" w:type="dxa"/>
          </w:tcPr>
          <w:p>
            <w:pPr/>
            <w:r>
              <w:t xml:space="preserve">Co-Star</w:t>
            </w:r>
          </w:p>
        </w:tc>
        <w:tc>
          <w:tcPr>
            <w:tcW w:w="1872" w:type="dxa"/>
          </w:tcPr>
          <w:p>
            <w:pPr/>
            <w:r>
              <w:t xml:space="preserve">3 Do's, 3 Don'ts tied to the user's own triggers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Daily ritual</w:t>
            </w:r>
          </w:p>
        </w:tc>
        <w:tc>
          <w:tcPr>
            <w:tcW w:w="1872" w:type="dxa"/>
          </w:tcPr>
          <w:p>
            <w:pPr/>
            <w:r>
              <w:t xml:space="preserve">Day-at-a-glance by life area</w:t>
            </w:r>
          </w:p>
        </w:tc>
        <w:tc>
          <w:tcPr>
            <w:tcW w:w="1872" w:type="dxa"/>
          </w:tcPr>
          <w:p>
            <w:pPr/>
            <w:r>
              <w:t xml:space="preserve">Co-Star</w:t>
            </w:r>
          </w:p>
        </w:tc>
        <w:tc>
          <w:tcPr>
            <w:tcW w:w="1872" w:type="dxa"/>
          </w:tcPr>
          <w:p>
            <w:pPr/>
            <w:r>
              <w:t xml:space="preserve">Inner Weather: Mind, Body, Social battery, Focus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Daily ritual</w:t>
            </w:r>
          </w:p>
        </w:tc>
        <w:tc>
          <w:tcPr>
            <w:tcW w:w="1872" w:type="dxa"/>
          </w:tcPr>
          <w:p>
            <w:pPr/>
            <w:r>
              <w:t xml:space="preserve">Ask a question (paid)</w:t>
            </w:r>
          </w:p>
        </w:tc>
        <w:tc>
          <w:tcPr>
            <w:tcW w:w="1872" w:type="dxa"/>
          </w:tcPr>
          <w:p>
            <w:pPr/>
            <w:r>
              <w:t xml:space="preserve">Co-Star Void</w:t>
            </w:r>
          </w:p>
        </w:tc>
        <w:tc>
          <w:tcPr>
            <w:tcW w:w="1872" w:type="dxa"/>
          </w:tcPr>
          <w:p>
            <w:pPr/>
            <w:r>
              <w:t xml:space="preserve">Ask the Mirror, answered from the user's data with citations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Check-in</w:t>
            </w:r>
          </w:p>
        </w:tc>
        <w:tc>
          <w:tcPr>
            <w:tcW w:w="1872" w:type="dxa"/>
          </w:tcPr>
          <w:p>
            <w:pPr/>
            <w:r>
              <w:t xml:space="preserve">Mood check-in with emotion vocabulary</w:t>
            </w:r>
          </w:p>
        </w:tc>
        <w:tc>
          <w:tcPr>
            <w:tcW w:w="1872" w:type="dxa"/>
          </w:tcPr>
          <w:p>
            <w:pPr/>
            <w:r>
              <w:t xml:space="preserve">How We Feel, Apple Health</w:t>
            </w:r>
          </w:p>
        </w:tc>
        <w:tc>
          <w:tcPr>
            <w:tcW w:w="1872" w:type="dxa"/>
          </w:tcPr>
          <w:p>
            <w:pPr/>
            <w:r>
              <w:t xml:space="preserve">Energy × pleasantness grid with ~100 words, original layout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Check-in</w:t>
            </w:r>
          </w:p>
        </w:tc>
        <w:tc>
          <w:tcPr>
            <w:tcW w:w="1872" w:type="dxa"/>
          </w:tcPr>
          <w:p>
            <w:pPr/>
            <w:r>
              <w:t xml:space="preserve">Tags for what influenced mood</w:t>
            </w:r>
          </w:p>
        </w:tc>
        <w:tc>
          <w:tcPr>
            <w:tcW w:w="1872" w:type="dxa"/>
          </w:tcPr>
          <w:p>
            <w:pPr/>
            <w:r>
              <w:t xml:space="preserve">Daylio, Stoic, Bearable</w:t>
            </w:r>
          </w:p>
        </w:tc>
        <w:tc>
          <w:tcPr>
            <w:tcW w:w="1872" w:type="dxa"/>
          </w:tcPr>
          <w:p>
            <w:pPr/>
            <w:r>
              <w:t xml:space="preserve">Context tags (people, work, body, place), auto-suggested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Check-in</w:t>
            </w:r>
          </w:p>
        </w:tc>
        <w:tc>
          <w:tcPr>
            <w:tcW w:w="1872" w:type="dxa"/>
          </w:tcPr>
          <w:p>
            <w:pPr/>
            <w:r>
              <w:t xml:space="preserve">Morning and evening check-ins</w:t>
            </w:r>
          </w:p>
        </w:tc>
        <w:tc>
          <w:tcPr>
            <w:tcW w:w="1872" w:type="dxa"/>
          </w:tcPr>
          <w:p>
            <w:pPr/>
            <w:r>
              <w:t xml:space="preserve">Stoic, Rosebud</w:t>
            </w:r>
          </w:p>
        </w:tc>
        <w:tc>
          <w:tcPr>
            <w:tcW w:w="1872" w:type="dxa"/>
          </w:tcPr>
          <w:p>
            <w:pPr/>
            <w:r>
              <w:t xml:space="preserve">Optional; morning = reading, evening = one-tap close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Check-in</w:t>
            </w:r>
          </w:p>
        </w:tc>
        <w:tc>
          <w:tcPr>
            <w:tcW w:w="1872" w:type="dxa"/>
          </w:tcPr>
          <w:p>
            <w:pPr/>
            <w:r>
              <w:t xml:space="preserve">Smart reminders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Timed to the user's rhythm, never more than one a day by default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Journal</w:t>
            </w:r>
          </w:p>
        </w:tc>
        <w:tc>
          <w:tcPr>
            <w:tcW w:w="1872" w:type="dxa"/>
          </w:tcPr>
          <w:p>
            <w:pPr/>
            <w:r>
              <w:t xml:space="preserve">Free-text journal</w:t>
            </w:r>
          </w:p>
        </w:tc>
        <w:tc>
          <w:tcPr>
            <w:tcW w:w="1872" w:type="dxa"/>
          </w:tcPr>
          <w:p>
            <w:pPr/>
            <w:r>
              <w:t xml:space="preserve">All journaling apps</w:t>
            </w:r>
          </w:p>
        </w:tc>
        <w:tc>
          <w:tcPr>
            <w:tcW w:w="1872" w:type="dxa"/>
          </w:tcPr>
          <w:p>
            <w:pPr/>
            <w:r>
              <w:t xml:space="preserve">Vent: write, then let it go (optional save)</w:t>
            </w:r>
          </w:p>
        </w:tc>
        <w:tc>
          <w:tcPr>
            <w:tcW w:w="1872" w:type="dxa"/>
          </w:tcPr>
          <w:p>
            <w:pPr/>
            <w:r>
              <w:t xml:space="preserve">MVP (exists)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Journal</w:t>
            </w:r>
          </w:p>
        </w:tc>
        <w:tc>
          <w:tcPr>
            <w:tcW w:w="1872" w:type="dxa"/>
          </w:tcPr>
          <w:p>
            <w:pPr/>
            <w:r>
              <w:t xml:space="preserve">Voice journal with transcription</w:t>
            </w:r>
          </w:p>
        </w:tc>
        <w:tc>
          <w:tcPr>
            <w:tcW w:w="1872" w:type="dxa"/>
          </w:tcPr>
          <w:p>
            <w:pPr/>
            <w:r>
              <w:t xml:space="preserve">Rosebud, Ebb</w:t>
            </w:r>
          </w:p>
        </w:tc>
        <w:tc>
          <w:tcPr>
            <w:tcW w:w="1872" w:type="dxa"/>
          </w:tcPr>
          <w:p>
            <w:pPr/>
            <w:r>
              <w:t xml:space="preserve">On-device transcription; audio discarded by default</w:t>
            </w:r>
          </w:p>
        </w:tc>
        <w:tc>
          <w:tcPr>
            <w:tcW w:w="1872" w:type="dxa"/>
          </w:tcPr>
          <w:p>
            <w:pPr/>
            <w:r>
              <w:t xml:space="preserve">MVP (exists as voice chat)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Journal</w:t>
            </w:r>
          </w:p>
        </w:tc>
        <w:tc>
          <w:tcPr>
            <w:tcW w:w="1872" w:type="dxa"/>
          </w:tcPr>
          <w:p>
            <w:pPr/>
            <w:r>
              <w:t xml:space="preserve">Daily prompts</w:t>
            </w:r>
          </w:p>
        </w:tc>
        <w:tc>
          <w:tcPr>
            <w:tcW w:w="1872" w:type="dxa"/>
          </w:tcPr>
          <w:p>
            <w:pPr/>
            <w:r>
              <w:t xml:space="preserve">Stoic, Rosebud</w:t>
            </w:r>
          </w:p>
        </w:tc>
        <w:tc>
          <w:tcPr>
            <w:tcW w:w="1872" w:type="dxa"/>
          </w:tcPr>
          <w:p>
            <w:pPr/>
            <w:r>
              <w:t xml:space="preserve">One prompt a day chosen from recent patterns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Journal</w:t>
            </w:r>
          </w:p>
        </w:tc>
        <w:tc>
          <w:tcPr>
            <w:tcW w:w="1872" w:type="dxa"/>
          </w:tcPr>
          <w:p>
            <w:pPr/>
            <w:r>
              <w:t xml:space="preserve">Guided templates</w:t>
            </w:r>
          </w:p>
        </w:tc>
        <w:tc>
          <w:tcPr>
            <w:tcW w:w="1872" w:type="dxa"/>
          </w:tcPr>
          <w:p>
            <w:pPr/>
            <w:r>
              <w:t xml:space="preserve">Rosebud (IFS), Stoic</w:t>
            </w:r>
          </w:p>
        </w:tc>
        <w:tc>
          <w:tcPr>
            <w:tcW w:w="1872" w:type="dxa"/>
          </w:tcPr>
          <w:p>
            <w:pPr/>
            <w:r>
              <w:t xml:space="preserve">Short templates: worry dump, gratitude, letter you won't send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Journal</w:t>
            </w:r>
          </w:p>
        </w:tc>
        <w:tc>
          <w:tcPr>
            <w:tcW w:w="1872" w:type="dxa"/>
          </w:tcPr>
          <w:p>
            <w:pPr/>
            <w:r>
              <w:t xml:space="preserve">Photo attachments</w:t>
            </w:r>
          </w:p>
        </w:tc>
        <w:tc>
          <w:tcPr>
            <w:tcW w:w="1872" w:type="dxa"/>
          </w:tcPr>
          <w:p>
            <w:pPr/>
            <w:r>
              <w:t xml:space="preserve">Daylio, Stoic</w:t>
            </w:r>
          </w:p>
        </w:tc>
        <w:tc>
          <w:tcPr>
            <w:tcW w:w="1872" w:type="dxa"/>
          </w:tcPr>
          <w:p>
            <w:pPr/>
            <w:r>
              <w:t xml:space="preserve">Optional image per entry</w:t>
            </w:r>
          </w:p>
        </w:tc>
        <w:tc>
          <w:tcPr>
            <w:tcW w:w="1872" w:type="dxa"/>
          </w:tcPr>
          <w:p>
            <w:pPr/>
            <w:r>
              <w:t xml:space="preserve">v2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Journal</w:t>
            </w:r>
          </w:p>
        </w:tc>
        <w:tc>
          <w:tcPr>
            <w:tcW w:w="1872" w:type="dxa"/>
          </w:tcPr>
          <w:p>
            <w:pPr/>
            <w:r>
              <w:t xml:space="preserve">Search across entries</w:t>
            </w:r>
          </w:p>
        </w:tc>
        <w:tc>
          <w:tcPr>
            <w:tcW w:w="1872" w:type="dxa"/>
          </w:tcPr>
          <w:p>
            <w:pPr/>
            <w:r>
              <w:t xml:space="preserve">Rosebud</w:t>
            </w:r>
          </w:p>
        </w:tc>
        <w:tc>
          <w:tcPr>
            <w:tcW w:w="1872" w:type="dxa"/>
          </w:tcPr>
          <w:p>
            <w:pPr/>
            <w:r>
              <w:t xml:space="preserve">On-device full-text search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AI</w:t>
            </w:r>
          </w:p>
        </w:tc>
        <w:tc>
          <w:tcPr>
            <w:tcW w:w="1872" w:type="dxa"/>
          </w:tcPr>
          <w:p>
            <w:pPr/>
            <w:r>
              <w:t xml:space="preserve">Conversational AI with memory</w:t>
            </w:r>
          </w:p>
        </w:tc>
        <w:tc>
          <w:tcPr>
            <w:tcW w:w="1872" w:type="dxa"/>
          </w:tcPr>
          <w:p>
            <w:pPr/>
            <w:r>
              <w:t xml:space="preserve">Headspace Ebb, Rosebud, Ash</w:t>
            </w:r>
          </w:p>
        </w:tc>
        <w:tc>
          <w:tcPr>
            <w:tcW w:w="1872" w:type="dxa"/>
          </w:tcPr>
          <w:p>
            <w:pPr/>
            <w:r>
              <w:t xml:space="preserve">Mirror chat: reflective, short, remembers patterns</w:t>
            </w:r>
          </w:p>
        </w:tc>
        <w:tc>
          <w:tcPr>
            <w:tcW w:w="1872" w:type="dxa"/>
          </w:tcPr>
          <w:p>
            <w:pPr/>
            <w:r>
              <w:t xml:space="preserve">MVP (exists)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AI</w:t>
            </w:r>
          </w:p>
        </w:tc>
        <w:tc>
          <w:tcPr>
            <w:tcW w:w="1872" w:type="dxa"/>
          </w:tcPr>
          <w:p>
            <w:pPr/>
            <w:r>
              <w:t xml:space="preserve">Voice conversation</w:t>
            </w:r>
          </w:p>
        </w:tc>
        <w:tc>
          <w:tcPr>
            <w:tcW w:w="1872" w:type="dxa"/>
          </w:tcPr>
          <w:p>
            <w:pPr/>
            <w:r>
              <w:t xml:space="preserve">Ebb</w:t>
            </w:r>
          </w:p>
        </w:tc>
        <w:tc>
          <w:tcPr>
            <w:tcW w:w="1872" w:type="dxa"/>
          </w:tcPr>
          <w:p>
            <w:pPr/>
            <w:r>
              <w:t xml:space="preserve">Voice mode on Mirror chat</w:t>
            </w:r>
          </w:p>
        </w:tc>
        <w:tc>
          <w:tcPr>
            <w:tcW w:w="1872" w:type="dxa"/>
          </w:tcPr>
          <w:p>
            <w:pPr/>
            <w:r>
              <w:t xml:space="preserve">v1 (exists on web)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AI</w:t>
            </w:r>
          </w:p>
        </w:tc>
        <w:tc>
          <w:tcPr>
            <w:tcW w:w="1872" w:type="dxa"/>
          </w:tcPr>
          <w:p>
            <w:pPr/>
            <w:r>
              <w:t xml:space="preserve">Weekly report</w:t>
            </w:r>
          </w:p>
        </w:tc>
        <w:tc>
          <w:tcPr>
            <w:tcW w:w="1872" w:type="dxa"/>
          </w:tcPr>
          <w:p>
            <w:pPr/>
            <w:r>
              <w:t xml:space="preserve">Rosebud, Bearable</w:t>
            </w:r>
          </w:p>
        </w:tc>
        <w:tc>
          <w:tcPr>
            <w:tcW w:w="1872" w:type="dxa"/>
          </w:tcPr>
          <w:p>
            <w:pPr/>
            <w:r>
              <w:t xml:space="preserve">Sunday "week in reflection"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Tracking</w:t>
            </w:r>
          </w:p>
        </w:tc>
        <w:tc>
          <w:tcPr>
            <w:tcW w:w="1872" w:type="dxa"/>
          </w:tcPr>
          <w:p>
            <w:pPr/>
            <w:r>
              <w:t xml:space="preserve">Sleep log</w:t>
            </w:r>
          </w:p>
        </w:tc>
        <w:tc>
          <w:tcPr>
            <w:tcW w:w="1872" w:type="dxa"/>
          </w:tcPr>
          <w:p>
            <w:pPr/>
            <w:r>
              <w:t xml:space="preserve">Calm, Bearable, Sleep Reset</w:t>
            </w:r>
          </w:p>
        </w:tc>
        <w:tc>
          <w:tcPr>
            <w:tcW w:w="1872" w:type="dxa"/>
          </w:tcPr>
          <w:p>
            <w:pPr/>
            <w:r>
              <w:t xml:space="preserve">Automatic from HealthKit / Health Connect; manual fallback</w:t>
            </w:r>
          </w:p>
        </w:tc>
        <w:tc>
          <w:tcPr>
            <w:tcW w:w="1872" w:type="dxa"/>
          </w:tcPr>
          <w:p>
            <w:pPr/>
            <w:r>
              <w:t xml:space="preserve">MVP (manual exists)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Tracking</w:t>
            </w:r>
          </w:p>
        </w:tc>
        <w:tc>
          <w:tcPr>
            <w:tcW w:w="1872" w:type="dxa"/>
          </w:tcPr>
          <w:p>
            <w:pPr/>
            <w:r>
              <w:t xml:space="preserve">Health-data import</w:t>
            </w:r>
          </w:p>
        </w:tc>
        <w:tc>
          <w:tcPr>
            <w:tcW w:w="1872" w:type="dxa"/>
          </w:tcPr>
          <w:p>
            <w:pPr/>
            <w:r>
              <w:t xml:space="preserve">Bearable, Apple Health</w:t>
            </w:r>
          </w:p>
        </w:tc>
        <w:tc>
          <w:tcPr>
            <w:tcW w:w="1872" w:type="dxa"/>
          </w:tcPr>
          <w:p>
            <w:pPr/>
            <w:r>
              <w:t xml:space="preserve">Sleep, HRV, resting HR, steps, cycle, daylight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Tracking</w:t>
            </w:r>
          </w:p>
        </w:tc>
        <w:tc>
          <w:tcPr>
            <w:tcW w:w="1872" w:type="dxa"/>
          </w:tcPr>
          <w:p>
            <w:pPr/>
            <w:r>
              <w:t xml:space="preserve">Correlations between habits and mood</w:t>
            </w:r>
          </w:p>
        </w:tc>
        <w:tc>
          <w:tcPr>
            <w:tcW w:w="1872" w:type="dxa"/>
          </w:tcPr>
          <w:p>
            <w:pPr/>
            <w:r>
              <w:t xml:space="preserve">Daylio, Bearable</w:t>
            </w:r>
          </w:p>
        </w:tc>
        <w:tc>
          <w:tcPr>
            <w:tcW w:w="1872" w:type="dxa"/>
          </w:tcPr>
          <w:p>
            <w:pPr/>
            <w:r>
              <w:t xml:space="preserve">Pattern engine v2 with personal baselines and lagged effects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Tracking</w:t>
            </w:r>
          </w:p>
        </w:tc>
        <w:tc>
          <w:tcPr>
            <w:tcW w:w="1872" w:type="dxa"/>
          </w:tcPr>
          <w:p>
            <w:pPr/>
            <w:r>
              <w:t xml:space="preserve">Year in Pixels / mood calendar</w:t>
            </w:r>
          </w:p>
        </w:tc>
        <w:tc>
          <w:tcPr>
            <w:tcW w:w="1872" w:type="dxa"/>
          </w:tcPr>
          <w:p>
            <w:pPr/>
            <w:r>
              <w:t xml:space="preserve">Daylio, Bearable</w:t>
            </w:r>
          </w:p>
        </w:tc>
        <w:tc>
          <w:tcPr>
            <w:tcW w:w="1872" w:type="dxa"/>
          </w:tcPr>
          <w:p>
            <w:pPr/>
            <w:r>
              <w:t xml:space="preserve">"Year in Weather" mosaic, original visual form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Tracking</w:t>
            </w:r>
          </w:p>
        </w:tc>
        <w:tc>
          <w:tcPr>
            <w:tcW w:w="1872" w:type="dxa"/>
          </w:tcPr>
          <w:p>
            <w:pPr/>
            <w:r>
              <w:t xml:space="preserve">Trend charts</w:t>
            </w:r>
          </w:p>
        </w:tc>
        <w:tc>
          <w:tcPr>
            <w:tcW w:w="1872" w:type="dxa"/>
          </w:tcPr>
          <w:p>
            <w:pPr/>
            <w:r>
              <w:t xml:space="preserve">Stoic, Bearable, Apple</w:t>
            </w:r>
          </w:p>
        </w:tc>
        <w:tc>
          <w:tcPr>
            <w:tcW w:w="1872" w:type="dxa"/>
          </w:tcPr>
          <w:p>
            <w:pPr/>
            <w:r>
              <w:t xml:space="preserve">Minimal line charts, one metric at a time</w:t>
            </w:r>
          </w:p>
        </w:tc>
        <w:tc>
          <w:tcPr>
            <w:tcW w:w="1872" w:type="dxa"/>
          </w:tcPr>
          <w:p>
            <w:pPr/>
            <w:r>
              <w:t xml:space="preserve">MVP (exists as Patterns)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Tracking</w:t>
            </w:r>
          </w:p>
        </w:tc>
        <w:tc>
          <w:tcPr>
            <w:tcW w:w="1872" w:type="dxa"/>
          </w:tcPr>
          <w:p>
            <w:pPr/>
            <w:r>
              <w:t xml:space="preserve">Cycle-aware insights</w:t>
            </w:r>
          </w:p>
        </w:tc>
        <w:tc>
          <w:tcPr>
            <w:tcW w:w="1872" w:type="dxa"/>
          </w:tcPr>
          <w:p>
            <w:pPr/>
            <w:r>
              <w:t xml:space="preserve">Bearable, Apple</w:t>
            </w:r>
          </w:p>
        </w:tc>
        <w:tc>
          <w:tcPr>
            <w:tcW w:w="1872" w:type="dxa"/>
          </w:tcPr>
          <w:p>
            <w:pPr/>
            <w:r>
              <w:t xml:space="preserve">Reads cycle data if shared; adjusts readings</w:t>
            </w:r>
          </w:p>
        </w:tc>
        <w:tc>
          <w:tcPr>
            <w:tcW w:w="1872" w:type="dxa"/>
          </w:tcPr>
          <w:p>
            <w:pPr/>
            <w:r>
              <w:t xml:space="preserve">v2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Calm tools</w:t>
            </w:r>
          </w:p>
        </w:tc>
        <w:tc>
          <w:tcPr>
            <w:tcW w:w="1872" w:type="dxa"/>
          </w:tcPr>
          <w:p>
            <w:pPr/>
            <w:r>
              <w:t xml:space="preserve">Breathing exercises</w:t>
            </w:r>
          </w:p>
        </w:tc>
        <w:tc>
          <w:tcPr>
            <w:tcW w:w="1872" w:type="dxa"/>
          </w:tcPr>
          <w:p>
            <w:pPr/>
            <w:r>
              <w:t xml:space="preserve">Stoic, Headspace</w:t>
            </w:r>
          </w:p>
        </w:tc>
        <w:tc>
          <w:tcPr>
            <w:tcW w:w="1872" w:type="dxa"/>
          </w:tcPr>
          <w:p>
            <w:pPr/>
            <w:r>
              <w:t xml:space="preserve">3 patterns (box, 4-7-8, physiological sigh)</w:t>
            </w:r>
          </w:p>
        </w:tc>
        <w:tc>
          <w:tcPr>
            <w:tcW w:w="1872" w:type="dxa"/>
          </w:tcPr>
          <w:p>
            <w:pPr/>
            <w:r>
              <w:t xml:space="preserve">MVP (exists as Calm Mode)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Calm tools</w:t>
            </w:r>
          </w:p>
        </w:tc>
        <w:tc>
          <w:tcPr>
            <w:tcW w:w="1872" w:type="dxa"/>
          </w:tcPr>
          <w:p>
            <w:pPr/>
            <w:r>
              <w:t xml:space="preserve">Ambient / sleep sounds</w:t>
            </w:r>
          </w:p>
        </w:tc>
        <w:tc>
          <w:tcPr>
            <w:tcW w:w="1872" w:type="dxa"/>
          </w:tcPr>
          <w:p>
            <w:pPr/>
            <w:r>
              <w:t xml:space="preserve">Calm</w:t>
            </w:r>
          </w:p>
        </w:tc>
        <w:tc>
          <w:tcPr>
            <w:tcW w:w="1872" w:type="dxa"/>
          </w:tcPr>
          <w:p>
            <w:pPr/>
            <w:r>
              <w:t xml:space="preserve">Existing ambient sounds, offline</w:t>
            </w:r>
          </w:p>
        </w:tc>
        <w:tc>
          <w:tcPr>
            <w:tcW w:w="1872" w:type="dxa"/>
          </w:tcPr>
          <w:p>
            <w:pPr/>
            <w:r>
              <w:t xml:space="preserve">MVP (exists)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Calm tools</w:t>
            </w:r>
          </w:p>
        </w:tc>
        <w:tc>
          <w:tcPr>
            <w:tcW w:w="1872" w:type="dxa"/>
          </w:tcPr>
          <w:p>
            <w:pPr/>
            <w:r>
              <w:t xml:space="preserve">Grounding exercise</w:t>
            </w:r>
          </w:p>
        </w:tc>
        <w:tc>
          <w:tcPr>
            <w:tcW w:w="1872" w:type="dxa"/>
          </w:tcPr>
          <w:p>
            <w:pPr/>
            <w:r>
              <w:t xml:space="preserve">Wysa</w:t>
            </w:r>
          </w:p>
        </w:tc>
        <w:tc>
          <w:tcPr>
            <w:tcW w:w="1872" w:type="dxa"/>
          </w:tcPr>
          <w:p>
            <w:pPr/>
            <w:r>
              <w:t xml:space="preserve">5-4-3-2-1 grounding, one screen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Calm tools</w:t>
            </w:r>
          </w:p>
        </w:tc>
        <w:tc>
          <w:tcPr>
            <w:tcW w:w="1872" w:type="dxa"/>
          </w:tcPr>
          <w:p>
            <w:pPr/>
            <w:r>
              <w:t xml:space="preserve">Short guided audio</w:t>
            </w:r>
          </w:p>
        </w:tc>
        <w:tc>
          <w:tcPr>
            <w:tcW w:w="1872" w:type="dxa"/>
          </w:tcPr>
          <w:p>
            <w:pPr/>
            <w:r>
              <w:t xml:space="preserve">Headspace, Calm</w:t>
            </w:r>
          </w:p>
        </w:tc>
        <w:tc>
          <w:tcPr>
            <w:tcW w:w="1872" w:type="dxa"/>
          </w:tcPr>
          <w:p>
            <w:pPr/>
            <w:r>
              <w:t xml:space="preserve">10–15 short tracks only, no library</w:t>
            </w:r>
          </w:p>
        </w:tc>
        <w:tc>
          <w:tcPr>
            <w:tcW w:w="1872" w:type="dxa"/>
          </w:tcPr>
          <w:p>
            <w:pPr/>
            <w:r>
              <w:t xml:space="preserve">v2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Screening</w:t>
            </w:r>
          </w:p>
        </w:tc>
        <w:tc>
          <w:tcPr>
            <w:tcW w:w="1872" w:type="dxa"/>
          </w:tcPr>
          <w:p>
            <w:pPr/>
            <w:r>
              <w:t xml:space="preserve">PHQ-9 / GAD-7 questionnaires</w:t>
            </w:r>
          </w:p>
        </w:tc>
        <w:tc>
          <w:tcPr>
            <w:tcW w:w="1872" w:type="dxa"/>
          </w:tcPr>
          <w:p>
            <w:pPr/>
            <w:r>
              <w:t xml:space="preserve">Apple Health</w:t>
            </w:r>
          </w:p>
        </w:tc>
        <w:tc>
          <w:tcPr>
            <w:tcW w:w="1872" w:type="dxa"/>
          </w:tcPr>
          <w:p>
            <w:pPr/>
            <w:r>
              <w:t xml:space="preserve">Optional, informational only, shared only to the therapist export</w:t>
            </w:r>
          </w:p>
        </w:tc>
        <w:tc>
          <w:tcPr>
            <w:tcW w:w="1872" w:type="dxa"/>
          </w:tcPr>
          <w:p>
            <w:pPr/>
            <w:r>
              <w:t xml:space="preserve">v2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Safety</w:t>
            </w:r>
          </w:p>
        </w:tc>
        <w:tc>
          <w:tcPr>
            <w:tcW w:w="1872" w:type="dxa"/>
          </w:tcPr>
          <w:p>
            <w:pPr/>
            <w:r>
              <w:t xml:space="preserve">SOS / crisis button</w:t>
            </w:r>
          </w:p>
        </w:tc>
        <w:tc>
          <w:tcPr>
            <w:tcW w:w="1872" w:type="dxa"/>
          </w:tcPr>
          <w:p>
            <w:pPr/>
            <w:r>
              <w:t xml:space="preserve">Wysa, Headspace</w:t>
            </w:r>
          </w:p>
        </w:tc>
        <w:tc>
          <w:tcPr>
            <w:tcW w:w="1872" w:type="dxa"/>
          </w:tcPr>
          <w:p>
            <w:pPr/>
            <w:r>
              <w:t xml:space="preserve">Always-visible "Need help now" with local helplines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Safety</w:t>
            </w:r>
          </w:p>
        </w:tc>
        <w:tc>
          <w:tcPr>
            <w:tcW w:w="1872" w:type="dxa"/>
          </w:tcPr>
          <w:p>
            <w:pPr/>
            <w:r>
              <w:t xml:space="preserve">Personal safety plan</w:t>
            </w:r>
          </w:p>
        </w:tc>
        <w:tc>
          <w:tcPr>
            <w:tcW w:w="1872" w:type="dxa"/>
          </w:tcPr>
          <w:p>
            <w:pPr/>
            <w:r>
              <w:t xml:space="preserve">Clinical apps</w:t>
            </w:r>
          </w:p>
        </w:tc>
        <w:tc>
          <w:tcPr>
            <w:tcW w:w="1872" w:type="dxa"/>
          </w:tcPr>
          <w:p>
            <w:pPr/>
            <w:r>
              <w:t xml:space="preserve">Stanley-Brown-style plan the user fills in, one tap to open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Social</w:t>
            </w:r>
          </w:p>
        </w:tc>
        <w:tc>
          <w:tcPr>
            <w:tcW w:w="1872" w:type="dxa"/>
          </w:tcPr>
          <w:p>
            <w:pPr/>
            <w:r>
              <w:t xml:space="preserve">Friends list</w:t>
            </w:r>
          </w:p>
        </w:tc>
        <w:tc>
          <w:tcPr>
            <w:tcW w:w="1872" w:type="dxa"/>
          </w:tcPr>
          <w:p>
            <w:pPr/>
            <w:r>
              <w:t xml:space="preserve">Co-Star, Finch</w:t>
            </w:r>
          </w:p>
        </w:tc>
        <w:tc>
          <w:tcPr>
            <w:tcW w:w="1872" w:type="dxa"/>
          </w:tcPr>
          <w:p>
            <w:pPr/>
            <w:r>
              <w:t xml:space="preserve">Add by contact or code; consent per friend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Social</w:t>
            </w:r>
          </w:p>
        </w:tc>
        <w:tc>
          <w:tcPr>
            <w:tcW w:w="1872" w:type="dxa"/>
          </w:tcPr>
          <w:p>
            <w:pPr/>
            <w:r>
              <w:t xml:space="preserve">Send support</w:t>
            </w:r>
          </w:p>
        </w:tc>
        <w:tc>
          <w:tcPr>
            <w:tcW w:w="1872" w:type="dxa"/>
          </w:tcPr>
          <w:p>
            <w:pPr/>
            <w:r>
              <w:t xml:space="preserve">Finch (good vibes)</w:t>
            </w:r>
          </w:p>
        </w:tc>
        <w:tc>
          <w:tcPr>
            <w:tcW w:w="1872" w:type="dxa"/>
          </w:tcPr>
          <w:p>
            <w:pPr/>
            <w:r>
              <w:t xml:space="preserve">"Thinking of you" tap, no text needed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Social</w:t>
            </w:r>
          </w:p>
        </w:tc>
        <w:tc>
          <w:tcPr>
            <w:tcW w:w="1872" w:type="dxa"/>
          </w:tcPr>
          <w:p>
            <w:pPr/>
            <w:r>
              <w:t xml:space="preserve">Compatibility</w:t>
            </w:r>
          </w:p>
        </w:tc>
        <w:tc>
          <w:tcPr>
            <w:tcW w:w="1872" w:type="dxa"/>
          </w:tcPr>
          <w:p>
            <w:pPr/>
            <w:r>
              <w:t xml:space="preserve">Co-Star</w:t>
            </w:r>
          </w:p>
        </w:tc>
        <w:tc>
          <w:tcPr>
            <w:tcW w:w="1872" w:type="dxa"/>
          </w:tcPr>
          <w:p>
            <w:pPr/>
            <w:r>
              <w:t xml:space="preserve">Rhythm compatibility (see section 5)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Social</w:t>
            </w:r>
          </w:p>
        </w:tc>
        <w:tc>
          <w:tcPr>
            <w:tcW w:w="1872" w:type="dxa"/>
          </w:tcPr>
          <w:p>
            <w:pPr/>
            <w:r>
              <w:t xml:space="preserve">Shareable cards</w:t>
            </w:r>
          </w:p>
        </w:tc>
        <w:tc>
          <w:tcPr>
            <w:tcW w:w="1872" w:type="dxa"/>
          </w:tcPr>
          <w:p>
            <w:pPr/>
            <w:r>
              <w:t xml:space="preserve">Co-Star</w:t>
            </w:r>
          </w:p>
        </w:tc>
        <w:tc>
          <w:tcPr>
            <w:tcW w:w="1872" w:type="dxa"/>
          </w:tcPr>
          <w:p>
            <w:pPr/>
            <w:r>
              <w:t xml:space="preserve">Story-sized reading and chart cards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Care</w:t>
            </w:r>
          </w:p>
        </w:tc>
        <w:tc>
          <w:tcPr>
            <w:tcW w:w="1872" w:type="dxa"/>
          </w:tcPr>
          <w:p>
            <w:pPr/>
            <w:r>
              <w:t xml:space="preserve">Access to therapists or coaches</w:t>
            </w:r>
          </w:p>
        </w:tc>
        <w:tc>
          <w:tcPr>
            <w:tcW w:w="1872" w:type="dxa"/>
          </w:tcPr>
          <w:p>
            <w:pPr/>
            <w:r>
              <w:t xml:space="preserve">Headspace, Wysa, BetterHelp</w:t>
            </w:r>
          </w:p>
        </w:tc>
        <w:tc>
          <w:tcPr>
            <w:tcW w:w="1872" w:type="dxa"/>
          </w:tcPr>
          <w:p>
            <w:pPr/>
            <w:r>
              <w:t xml:space="preserve">Referral directory and therapist export (no in-house therapy)</w:t>
            </w:r>
          </w:p>
        </w:tc>
        <w:tc>
          <w:tcPr>
            <w:tcW w:w="1872" w:type="dxa"/>
          </w:tcPr>
          <w:p>
            <w:pPr/>
            <w:r>
              <w:t xml:space="preserve">v2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Platform</w:t>
            </w:r>
          </w:p>
        </w:tc>
        <w:tc>
          <w:tcPr>
            <w:tcW w:w="1872" w:type="dxa"/>
          </w:tcPr>
          <w:p>
            <w:pPr/>
            <w:r>
              <w:t xml:space="preserve">Home and lock-screen widgets</w:t>
            </w:r>
          </w:p>
        </w:tc>
        <w:tc>
          <w:tcPr>
            <w:tcW w:w="1872" w:type="dxa"/>
          </w:tcPr>
          <w:p>
            <w:pPr/>
            <w:r>
              <w:t xml:space="preserve">Daylio, Finch</w:t>
            </w:r>
          </w:p>
        </w:tc>
        <w:tc>
          <w:tcPr>
            <w:tcW w:w="1872" w:type="dxa"/>
          </w:tcPr>
          <w:p>
            <w:pPr/>
            <w:r>
              <w:t xml:space="preserve">Reading widget, one-tap check-in widget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Platform</w:t>
            </w:r>
          </w:p>
        </w:tc>
        <w:tc>
          <w:tcPr>
            <w:tcW w:w="1872" w:type="dxa"/>
          </w:tcPr>
          <w:p>
            <w:pPr/>
            <w:r>
              <w:t xml:space="preserve">Smartwatch app</w:t>
            </w:r>
          </w:p>
        </w:tc>
        <w:tc>
          <w:tcPr>
            <w:tcW w:w="1872" w:type="dxa"/>
          </w:tcPr>
          <w:p>
            <w:pPr/>
            <w:r>
              <w:t xml:space="preserve">Apple Health, Stoic</w:t>
            </w:r>
          </w:p>
        </w:tc>
        <w:tc>
          <w:tcPr>
            <w:tcW w:w="1872" w:type="dxa"/>
          </w:tcPr>
          <w:p>
            <w:pPr/>
            <w:r>
              <w:t xml:space="preserve">Watch check-in and breathing</w:t>
            </w:r>
          </w:p>
        </w:tc>
        <w:tc>
          <w:tcPr>
            <w:tcW w:w="1872" w:type="dxa"/>
          </w:tcPr>
          <w:p>
            <w:pPr/>
            <w:r>
              <w:t xml:space="preserve">v2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Platform</w:t>
            </w:r>
          </w:p>
        </w:tc>
        <w:tc>
          <w:tcPr>
            <w:tcW w:w="1872" w:type="dxa"/>
          </w:tcPr>
          <w:p>
            <w:pPr/>
            <w:r>
              <w:t xml:space="preserve">Offline mode</w:t>
            </w:r>
          </w:p>
        </w:tc>
        <w:tc>
          <w:tcPr>
            <w:tcW w:w="1872" w:type="dxa"/>
          </w:tcPr>
          <w:p>
            <w:pPr/>
            <w:r>
              <w:t xml:space="preserve">Daylio</w:t>
            </w:r>
          </w:p>
        </w:tc>
        <w:tc>
          <w:tcPr>
            <w:tcW w:w="1872" w:type="dxa"/>
          </w:tcPr>
          <w:p>
            <w:pPr/>
            <w:r>
              <w:t xml:space="preserve">Check-ins, vent and calm tools work offline, sync later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Platform</w:t>
            </w:r>
          </w:p>
        </w:tc>
        <w:tc>
          <w:tcPr>
            <w:tcW w:w="1872" w:type="dxa"/>
          </w:tcPr>
          <w:p>
            <w:pPr/>
            <w:r>
              <w:t xml:space="preserve">App lock (Face ID / PIN)</w:t>
            </w:r>
          </w:p>
        </w:tc>
        <w:tc>
          <w:tcPr>
            <w:tcW w:w="1872" w:type="dxa"/>
          </w:tcPr>
          <w:p>
            <w:pPr/>
            <w:r>
              <w:t xml:space="preserve">Daylio, Stoic</w:t>
            </w:r>
          </w:p>
        </w:tc>
        <w:tc>
          <w:tcPr>
            <w:tcW w:w="1872" w:type="dxa"/>
          </w:tcPr>
          <w:p>
            <w:pPr/>
            <w:r>
              <w:t xml:space="preserve">On by default suggestion at onboarding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Platform</w:t>
            </w:r>
          </w:p>
        </w:tc>
        <w:tc>
          <w:tcPr>
            <w:tcW w:w="1872" w:type="dxa"/>
          </w:tcPr>
          <w:p>
            <w:pPr/>
            <w:r>
              <w:t xml:space="preserve">Dark and light theme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  <w:tc>
          <w:tcPr>
            <w:tcW w:w="1872" w:type="dxa"/>
          </w:tcPr>
          <w:p>
            <w:pPr/>
            <w:r>
              <w:t xml:space="preserve">Both, from day one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Platform</w:t>
            </w:r>
          </w:p>
        </w:tc>
        <w:tc>
          <w:tcPr>
            <w:tcW w:w="1872" w:type="dxa"/>
          </w:tcPr>
          <w:p>
            <w:pPr/>
            <w:r>
              <w:t xml:space="preserve">Languages</w:t>
            </w:r>
          </w:p>
        </w:tc>
        <w:tc>
          <w:tcPr>
            <w:tcW w:w="1872" w:type="dxa"/>
          </w:tcPr>
          <w:p>
            <w:pPr/>
            <w:r>
              <w:t xml:space="preserve">Headspace (expanding)</w:t>
            </w:r>
          </w:p>
        </w:tc>
        <w:tc>
          <w:tcPr>
            <w:tcW w:w="1872" w:type="dxa"/>
          </w:tcPr>
          <w:p>
            <w:pPr/>
            <w:r>
              <w:t xml:space="preserve">English first, then Hindi and Hinglish, Spanish</w:t>
            </w:r>
          </w:p>
        </w:tc>
        <w:tc>
          <w:tcPr>
            <w:tcW w:w="1872" w:type="dxa"/>
          </w:tcPr>
          <w:p>
            <w:pPr/>
            <w:r>
              <w:t xml:space="preserve">v2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Trust</w:t>
            </w:r>
          </w:p>
        </w:tc>
        <w:tc>
          <w:tcPr>
            <w:tcW w:w="1872" w:type="dxa"/>
          </w:tcPr>
          <w:p>
            <w:pPr/>
            <w:r>
              <w:t xml:space="preserve">Data export and deletion</w:t>
            </w:r>
          </w:p>
        </w:tc>
        <w:tc>
          <w:tcPr>
            <w:tcW w:w="1872" w:type="dxa"/>
          </w:tcPr>
          <w:p>
            <w:pPr/>
            <w:r>
              <w:t xml:space="preserve">Rosebud, Apple</w:t>
            </w:r>
          </w:p>
        </w:tc>
        <w:tc>
          <w:tcPr>
            <w:tcW w:w="1872" w:type="dxa"/>
          </w:tcPr>
          <w:p>
            <w:pPr/>
            <w:r>
              <w:t xml:space="preserve">One-tap export (JSON/PDF), one-tap delete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Money</w:t>
            </w:r>
          </w:p>
        </w:tc>
        <w:tc>
          <w:tcPr>
            <w:tcW w:w="1872" w:type="dxa"/>
          </w:tcPr>
          <w:p>
            <w:pPr/>
            <w:r>
              <w:t xml:space="preserve">Free trial, student discount</w:t>
            </w:r>
          </w:p>
        </w:tc>
        <w:tc>
          <w:tcPr>
            <w:tcW w:w="1872" w:type="dxa"/>
          </w:tcPr>
          <w:p>
            <w:pPr/>
            <w:r>
              <w:t xml:space="preserve">Rosebud, Finch</w:t>
            </w:r>
          </w:p>
        </w:tc>
        <w:tc>
          <w:tcPr>
            <w:tcW w:w="1872" w:type="dxa"/>
          </w:tcPr>
          <w:p>
            <w:pPr/>
            <w:r>
              <w:t xml:space="preserve">7-day trial; student and low-income pricing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</w:tr>
    </w:tbl>
    <w:p>
      <w:pPr>
        <w:pStyle w:val="Heading2"/>
      </w:pPr>
      <w:r>
        <w:t xml:space="preserve">5. Differentiators: what no competitor combines</w:t>
      </w:r>
    </w:p>
    <w:p>
      <w:pPr/>
      <w:r>
        <w:rPr>
          <w:b/>
        </w:rPr>
        <w:t xml:space="preserve">Twenty features in six groups, each aimed at a named gap in section 2.</w:t>
      </w:r>
      <w:r>
        <w:t xml:space="preserve"> The moat is the combination: taste, evidence-backed receipts, a social layer built for bad days, and privacy by architecture.</w:t>
      </w:r>
    </w:p>
    <w:p>
      <w:pPr>
        <w:pStyle w:val="Heading3"/>
      </w:pPr>
      <w:r>
        <w:t xml:space="preserve">Insight people can trust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Gap it fills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works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Receipts ("Why am I seeing this?")</w:t>
            </w:r>
          </w:p>
        </w:tc>
        <w:tc>
          <w:tcPr>
            <w:tcW w:w="2340" w:type="dxa"/>
          </w:tcPr>
          <w:p>
            <w:pPr/>
            <w:r>
              <w:t xml:space="preserve">Co-Star and AI companions give no basis for claims</w:t>
            </w:r>
          </w:p>
        </w:tc>
        <w:tc>
          <w:tcPr>
            <w:tcW w:w="2340" w:type="dxa"/>
          </w:tcPr>
          <w:p>
            <w:pPr/>
            <w:r>
              <w:t xml:space="preserve">Every reading links to the 2–3 signals behind it, e.g. "3 nights under 6h + entries 40% shorter"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Mind Chart</w:t>
            </w:r>
          </w:p>
        </w:tc>
        <w:tc>
          <w:tcPr>
            <w:tcW w:w="2340" w:type="dxa"/>
          </w:tcPr>
          <w:p>
            <w:pPr/>
            <w:r>
              <w:t xml:space="preserve">Trackers show data but no identity; Co-Star's chart is fixed</w:t>
            </w:r>
          </w:p>
        </w:tc>
        <w:tc>
          <w:tcPr>
            <w:tcW w:w="2340" w:type="dxa"/>
          </w:tcPr>
          <w:p>
            <w:pPr/>
            <w:r>
              <w:t xml:space="preserve">Unlocks on day 14: chronotype, stress signature, top drains and restorers, recovery speed, social-battery curve. Updates monthly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Mind Forecast</w:t>
            </w:r>
          </w:p>
        </w:tc>
        <w:tc>
          <w:tcPr>
            <w:tcW w:w="2340" w:type="dxa"/>
          </w:tcPr>
          <w:p>
            <w:pPr/>
            <w:r>
              <w:t xml:space="preserve">Nobody warns before a dip</w:t>
            </w:r>
          </w:p>
        </w:tc>
        <w:tc>
          <w:tcPr>
            <w:tcW w:w="2340" w:type="dxa"/>
          </w:tcPr>
          <w:p>
            <w:pPr/>
            <w:r>
              <w:t xml:space="preserve">"Tomorrow looks heavy": short-term outlook from sleep timing, calendar load and recent trend; framed as weather, not prediction of illness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Early pattern echo</w:t>
            </w:r>
          </w:p>
        </w:tc>
        <w:tc>
          <w:tcPr>
            <w:tcW w:w="2340" w:type="dxa"/>
          </w:tcPr>
          <w:p>
            <w:pPr/>
            <w:r>
              <w:t xml:space="preserve">Relapse-style patterns go unnoticed</w:t>
            </w:r>
          </w:p>
        </w:tc>
        <w:tc>
          <w:tcPr>
            <w:tcW w:w="2340" w:type="dxa"/>
          </w:tcPr>
          <w:p>
            <w:pPr/>
            <w:r>
              <w:t xml:space="preserve">"This week resembles the week before your last low stretch" + the plan the user wrote for that moment</w:t>
            </w:r>
          </w:p>
        </w:tc>
        <w:tc>
          <w:tcPr>
            <w:tcW w:w="2340" w:type="dxa"/>
          </w:tcPr>
          <w:p>
            <w:pPr/>
            <w:r>
              <w:t xml:space="preserve">v2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Editable memory ("What the Mirror knows")</w:t>
            </w:r>
          </w:p>
        </w:tc>
        <w:tc>
          <w:tcPr>
            <w:tcW w:w="2340" w:type="dxa"/>
          </w:tcPr>
          <w:p>
            <w:pPr/>
            <w:r>
              <w:t xml:space="preserve">AI memory is a black box</w:t>
            </w:r>
          </w:p>
        </w:tc>
        <w:tc>
          <w:tcPr>
            <w:tcW w:w="2340" w:type="dxa"/>
          </w:tcPr>
          <w:p>
            <w:pPr/>
            <w:r>
              <w:t xml:space="preserve">A page listing every remembered fact and pattern; user can correct or delete each one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</w:tbl>
    <w:p>
      <w:pPr>
        <w:pStyle w:val="Heading3"/>
      </w:pPr>
      <w:r>
        <w:t xml:space="preserve">Works without effort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Gap it fills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works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Passive signals</w:t>
            </w:r>
          </w:p>
        </w:tc>
        <w:tc>
          <w:tcPr>
            <w:tcW w:w="2340" w:type="dxa"/>
          </w:tcPr>
          <w:p>
            <w:pPr/>
            <w:r>
              <w:t xml:space="preserve">Every competitor depends on typing; that fails on bad days</w:t>
            </w:r>
          </w:p>
        </w:tc>
        <w:tc>
          <w:tcPr>
            <w:tcW w:w="2340" w:type="dxa"/>
          </w:tcPr>
          <w:p>
            <w:pPr/>
            <w:r>
              <w:t xml:space="preserve">HealthKit / Health Connect (sleep, HRV, resting HR, steps, daylight), calendar density, phone-use rhythm (Android usage stats; iOS Screen Time API where permitted), location variety computed on-device</w:t>
            </w:r>
          </w:p>
        </w:tc>
        <w:tc>
          <w:tcPr>
            <w:tcW w:w="2340" w:type="dxa"/>
          </w:tcPr>
          <w:p>
            <w:pPr/>
            <w:r>
              <w:t xml:space="preserve">MVP (health), v1 (rest)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Delayed reflections</w:t>
            </w:r>
          </w:p>
        </w:tc>
        <w:tc>
          <w:tcPr>
            <w:tcW w:w="2340" w:type="dxa"/>
          </w:tcPr>
          <w:p>
            <w:pPr/>
            <w:r>
              <w:t xml:space="preserve">Instant AI replies feel shallow</w:t>
            </w:r>
          </w:p>
        </w:tc>
        <w:tc>
          <w:tcPr>
            <w:tcW w:w="2340" w:type="dxa"/>
          </w:tcPr>
          <w:p>
            <w:pPr/>
            <w:r>
              <w:t xml:space="preserve">Vent now, a quiet observation arrives hours later (exists in repo)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Low-day mode</w:t>
            </w:r>
          </w:p>
        </w:tc>
        <w:tc>
          <w:tcPr>
            <w:tcW w:w="2340" w:type="dxa"/>
          </w:tcPr>
          <w:p>
            <w:pPr/>
            <w:r>
              <w:t xml:space="preserve">Apps get more demanding exactly when users have least energy</w:t>
            </w:r>
          </w:p>
        </w:tc>
        <w:tc>
          <w:tcPr>
            <w:tcW w:w="2340" w:type="dxa"/>
          </w:tcPr>
          <w:p>
            <w:pPr/>
            <w:r>
              <w:t xml:space="preserve">When signals dip, the app collapses to one screen: breathe, one-tap check-in, or "just be here"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Rest-day ethic</w:t>
            </w:r>
          </w:p>
        </w:tc>
        <w:tc>
          <w:tcPr>
            <w:tcW w:w="2340" w:type="dxa"/>
          </w:tcPr>
          <w:p>
            <w:pPr/>
            <w:r>
              <w:t xml:space="preserve">Streaks create guilt and churn</w:t>
            </w:r>
          </w:p>
        </w:tc>
        <w:tc>
          <w:tcPr>
            <w:tcW w:w="2340" w:type="dxa"/>
          </w:tcPr>
          <w:p>
            <w:pPr/>
            <w:r>
              <w:t xml:space="preserve">No streaks. Missing days are shown as "quiet days", never broken chains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</w:tr>
    </w:tbl>
    <w:p>
      <w:pPr>
        <w:pStyle w:val="Heading3"/>
      </w:pPr>
      <w:r>
        <w:t xml:space="preserve">Social, built for low days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Gap it fills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works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Low-battery signal</w:t>
            </w:r>
          </w:p>
        </w:tc>
        <w:tc>
          <w:tcPr>
            <w:tcW w:w="2340" w:type="dxa"/>
          </w:tcPr>
          <w:p>
            <w:pPr/>
            <w:r>
              <w:t xml:space="preserve">Hard to tell friends you're struggling</w:t>
            </w:r>
          </w:p>
        </w:tc>
        <w:tc>
          <w:tcPr>
            <w:tcW w:w="2340" w:type="dxa"/>
          </w:tcPr>
          <w:p>
            <w:pPr/>
            <w:r>
              <w:t xml:space="preserve">One tap sends "running low" to chosen people, no explanation needed; they get a gentle prompt to check in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Rhythm compatibility</w:t>
            </w:r>
          </w:p>
        </w:tc>
        <w:tc>
          <w:tcPr>
            <w:tcW w:w="2340" w:type="dxa"/>
          </w:tcPr>
          <w:p>
            <w:pPr/>
            <w:r>
              <w:t xml:space="preserve">Co-Star's compatibility is fictional</w:t>
            </w:r>
          </w:p>
        </w:tc>
        <w:tc>
          <w:tcPr>
            <w:tcW w:w="2340" w:type="dxa"/>
          </w:tcPr>
          <w:p>
            <w:pPr/>
            <w:r>
              <w:t xml:space="preserve">Compare chronotypes, social-battery curves and stress days: "You both crash on Thursdays"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Check-in circles</w:t>
            </w:r>
          </w:p>
        </w:tc>
        <w:tc>
          <w:tcPr>
            <w:tcW w:w="2340" w:type="dxa"/>
          </w:tcPr>
          <w:p>
            <w:pPr/>
            <w:r>
              <w:t xml:space="preserve">Group chats are noisy; therapy groups are formal</w:t>
            </w:r>
          </w:p>
        </w:tc>
        <w:tc>
          <w:tcPr>
            <w:tcW w:w="2340" w:type="dxa"/>
          </w:tcPr>
          <w:p>
            <w:pPr/>
            <w:r>
              <w:t xml:space="preserve">2–6 people share only their Inner Weather colour each day, never journal content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Shared experiments</w:t>
            </w:r>
          </w:p>
        </w:tc>
        <w:tc>
          <w:tcPr>
            <w:tcW w:w="2340" w:type="dxa"/>
          </w:tcPr>
          <w:p>
            <w:pPr/>
            <w:r>
              <w:t xml:space="preserve">Accountability without pressure</w:t>
            </w:r>
          </w:p>
        </w:tc>
        <w:tc>
          <w:tcPr>
            <w:tcW w:w="2340" w:type="dxa"/>
          </w:tcPr>
          <w:p>
            <w:pPr/>
            <w:r>
              <w:t xml:space="preserve">Two friends run a 7-day experiment together and compare results</w:t>
            </w:r>
          </w:p>
        </w:tc>
        <w:tc>
          <w:tcPr>
            <w:tcW w:w="2340" w:type="dxa"/>
          </w:tcPr>
          <w:p>
            <w:pPr/>
            <w:r>
              <w:t xml:space="preserve">v2</w:t>
            </w:r>
          </w:p>
        </w:tc>
      </w:tr>
    </w:tbl>
    <w:p>
      <w:pPr>
        <w:pStyle w:val="Heading3"/>
      </w:pPr>
      <w:r>
        <w:t xml:space="preserve">Reflection that compounds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Gap it fills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works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Personal experiments</w:t>
            </w:r>
          </w:p>
        </w:tc>
        <w:tc>
          <w:tcPr>
            <w:tcW w:w="2340" w:type="dxa"/>
          </w:tcPr>
          <w:p>
            <w:pPr/>
            <w:r>
              <w:t xml:space="preserve">Tips are generic; nobody checks if they worked for you</w:t>
            </w:r>
          </w:p>
        </w:tc>
        <w:tc>
          <w:tcPr>
            <w:tcW w:w="2340" w:type="dxa"/>
          </w:tcPr>
          <w:p>
            <w:pPr/>
            <w:r>
              <w:t xml:space="preserve">7-day trials ("no phone after 22:00"); before/after comparison on the user's own data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Letters to future self</w:t>
            </w:r>
          </w:p>
        </w:tc>
        <w:tc>
          <w:tcPr>
            <w:tcW w:w="2340" w:type="dxa"/>
          </w:tcPr>
          <w:p>
            <w:pPr/>
            <w:r>
              <w:t xml:space="preserve">Nothing links past and future self</w:t>
            </w:r>
          </w:p>
        </w:tc>
        <w:tc>
          <w:tcPr>
            <w:tcW w:w="2340" w:type="dxa"/>
          </w:tcPr>
          <w:p>
            <w:pPr/>
            <w:r>
              <w:t xml:space="preserve">Write now, delivered in 3, 6 or 12 months; paused automatically during low stretches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Mirror Wrapped</w:t>
            </w:r>
          </w:p>
        </w:tc>
        <w:tc>
          <w:tcPr>
            <w:tcW w:w="2340" w:type="dxa"/>
          </w:tcPr>
          <w:p>
            <w:pPr/>
            <w:r>
              <w:t xml:space="preserve">Year-end moments drive sharing (Spotify-style)</w:t>
            </w:r>
          </w:p>
        </w:tc>
        <w:tc>
          <w:tcPr>
            <w:tcW w:w="2340" w:type="dxa"/>
          </w:tcPr>
          <w:p>
            <w:pPr/>
            <w:r>
              <w:t xml:space="preserve">Monthly and yearly story of patterns, best-rested month, biggest restorer</w:t>
            </w:r>
          </w:p>
        </w:tc>
        <w:tc>
          <w:tcPr>
            <w:tcW w:w="2340" w:type="dxa"/>
          </w:tcPr>
          <w:p>
            <w:pPr/>
            <w:r>
              <w:t xml:space="preserve">v1</w:t>
            </w:r>
          </w:p>
        </w:tc>
      </w:tr>
    </w:tbl>
    <w:p>
      <w:pPr>
        <w:pStyle w:val="Heading3"/>
      </w:pPr>
      <w:r>
        <w:t xml:space="preserve">Bridge to real care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Gap it fills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works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Therapist summary</w:t>
            </w:r>
          </w:p>
        </w:tc>
        <w:tc>
          <w:tcPr>
            <w:tcW w:w="2340" w:type="dxa"/>
          </w:tcPr>
          <w:p>
            <w:pPr/>
            <w:r>
              <w:t xml:space="preserve">People forget what happened between sessions</w:t>
            </w:r>
          </w:p>
        </w:tc>
        <w:tc>
          <w:tcPr>
            <w:tcW w:w="2340" w:type="dxa"/>
          </w:tcPr>
          <w:p>
            <w:pPr/>
            <w:r>
              <w:t xml:space="preserve">One-page PDF: weather trend, sleep, key tagged moments, entries the user chooses; shared by link that expires</w:t>
            </w:r>
          </w:p>
        </w:tc>
        <w:tc>
          <w:tcPr>
            <w:tcW w:w="2340" w:type="dxa"/>
          </w:tcPr>
          <w:p>
            <w:pPr/>
            <w:r>
              <w:t xml:space="preserve">v2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Clinician view (B2B)</w:t>
            </w:r>
          </w:p>
        </w:tc>
        <w:tc>
          <w:tcPr>
            <w:tcW w:w="2340" w:type="dxa"/>
          </w:tcPr>
          <w:p>
            <w:pPr/>
            <w:r>
              <w:t xml:space="preserve">Therapists get no between-session data</w:t>
            </w:r>
          </w:p>
        </w:tc>
        <w:tc>
          <w:tcPr>
            <w:tcW w:w="2340" w:type="dxa"/>
          </w:tcPr>
          <w:p>
            <w:pPr/>
            <w:r>
              <w:t xml:space="preserve">Consent-based dashboard for a user's therapist</w:t>
            </w:r>
          </w:p>
        </w:tc>
        <w:tc>
          <w:tcPr>
            <w:tcW w:w="2340" w:type="dxa"/>
          </w:tcPr>
          <w:p>
            <w:pPr/>
            <w:r>
              <w:t xml:space="preserve">v2+</w:t>
            </w:r>
          </w:p>
        </w:tc>
      </w:tr>
    </w:tbl>
    <w:p>
      <w:pPr>
        <w:pStyle w:val="Heading3"/>
      </w:pPr>
      <w:r>
        <w:t xml:space="preserve">Privacy and culture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Gap it fills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works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Private by architecture</w:t>
            </w:r>
          </w:p>
        </w:tc>
        <w:tc>
          <w:tcPr>
            <w:tcW w:w="2340" w:type="dxa"/>
          </w:tcPr>
          <w:p>
            <w:pPr/>
            <w:r>
              <w:t xml:space="preserve">Mental health apps rank worst on privacy (</w:t>
            </w:r>
            <w:hyperlink r:id="rId30" w:history="1">
              <w:r>
                <w:rPr>
                  <w:rStyle w:val="Hyperlink"/>
                </w:rPr>
                <w:t xml:space="preserve">Mozilla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End-to-end encrypted journals, on-device sentiment and crisis pre-screening, no ad SDKs, no training on user data</w:t>
            </w:r>
          </w:p>
        </w:tc>
        <w:tc>
          <w:tcPr>
            <w:tcW w:w="234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Code-mixed language and stigma-free wording</w:t>
            </w:r>
          </w:p>
        </w:tc>
        <w:tc>
          <w:tcPr>
            <w:tcW w:w="2340" w:type="dxa"/>
          </w:tcPr>
          <w:p>
            <w:pPr/>
            <w:r>
              <w:t xml:space="preserve">English-first NLP fails on Hinglish and similar</w:t>
            </w:r>
          </w:p>
        </w:tc>
        <w:tc>
          <w:tcPr>
            <w:tcW w:w="2340" w:type="dxa"/>
          </w:tcPr>
          <w:p>
            <w:pPr/>
            <w:r>
              <w:t xml:space="preserve">Multilingual model with Hinglish support; "mind weather" language, never clinical terms</w:t>
            </w:r>
          </w:p>
        </w:tc>
        <w:tc>
          <w:tcPr>
            <w:tcW w:w="2340" w:type="dxa"/>
          </w:tcPr>
          <w:p>
            <w:pPr/>
            <w:r>
              <w:t xml:space="preserve">v2</w:t>
            </w:r>
          </w:p>
        </w:tc>
      </w:tr>
    </w:tbl>
    <w:p>
      <w:pPr/>
      <w:r>
        <w:rPr>
          <w:b/>
        </w:rPr>
        <w:t xml:space="preserve">Why this is hard to copy:</w:t>
      </w:r>
      <w:r>
        <w:t xml:space="preserve"> Headspace and Calm would have to abandon their content-library model; Rosebud and Stoic would need a social graph and passive data; Co-Star under Midjourney would need a health-grade safety and privacy stack. Each incumbent is missing at least two of the four parts.</w:t>
      </w:r>
    </w:p>
    <w:p>
      <w:pPr>
        <w:pStyle w:val="Heading2"/>
      </w:pPr>
      <w:r>
        <w:t xml:space="preserve">6. UI/UX: Co-Star's principles, MirrorSpace's own identity</w:t>
      </w:r>
    </w:p>
    <w:p>
      <w:pPr/>
      <w:r>
        <w:rPr>
          <w:b/>
        </w:rPr>
        <w:t xml:space="preserve">Borrow Co-Star's principles, not its assets.</w:t>
      </w:r>
      <w:r>
        <w:t xml:space="preserve"> Its success came from four choices that are free to use: one notification a day, radical white space, a blunt personal voice, and a generous free tier (</w:t>
      </w:r>
      <w:hyperlink r:id="rId31" w:history="1">
        <w:r>
          <w:rPr>
            <w:rStyle w:val="Hyperlink"/>
          </w:rPr>
          <w:t xml:space="preserve">design analysis</w:t>
        </w:r>
      </w:hyperlink>
      <w:r>
        <w:t xml:space="preserve">). Its logo, typefaces, celestial line-art illustrations, copy and exact screen layouts are its own and must not be copied.</w:t>
      </w:r>
    </w:p>
    <w:p>
      <w:pPr>
        <w:pStyle w:val="Heading3"/>
      </w:pPr>
      <w:r>
        <w:t xml:space="preserve">Principles to adopt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One notification a day.</w:t>
      </w:r>
      <w:r>
        <w:t xml:space="preserve"> The reading is the only default push. Everything else is opt-in.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Text is the interface.</w:t>
      </w:r>
      <w:r>
        <w:t xml:space="preserve"> Big serif sentences, lots of space, few buttons. Each screen carries one idea.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 voice with personality.</w:t>
      </w:r>
      <w:r>
        <w:t xml:space="preserve"> Short, observational, a little uncanny. Existing personality prompt, plus a human-edited line library for daily readings (Co-Star also mixes AI with human writers).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Free core.</w:t>
      </w:r>
      <w:r>
        <w:t xml:space="preserve"> Reading, check-in, vent, calm tools and crisis help are always free.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Slow motion.</w:t>
      </w:r>
      <w:r>
        <w:t xml:space="preserve"> Transitions ease like breathing (600–900 ms); nothing bounces.</w:t>
      </w:r>
    </w:p>
    <w:p>
      <w:pPr>
        <w:pStyle w:val="Heading3"/>
      </w:pPr>
      <w:r>
        <w:t xml:space="preserve">What makes it legally and visually distinct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Co-Star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MirrorSpace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Core visual</w:t>
            </w:r>
          </w:p>
        </w:tc>
        <w:tc>
          <w:tcPr>
            <w:tcW w:w="3120" w:type="dxa"/>
          </w:tcPr>
          <w:p>
            <w:pPr/>
            <w:r>
              <w:t xml:space="preserve">Celestial etchings, planets, pure black and white</w:t>
            </w:r>
          </w:p>
        </w:tc>
        <w:tc>
          <w:tcPr>
            <w:tcW w:w="3120" w:type="dxa"/>
          </w:tcPr>
          <w:p>
            <w:pPr/>
            <w:r>
              <w:t xml:space="preserve">Generative "mind weather" art drawn from each user's own data: tide lines, fog, light; unique per person and per day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Palette</w:t>
            </w:r>
          </w:p>
        </w:tc>
        <w:tc>
          <w:tcPr>
            <w:tcW w:w="3120" w:type="dxa"/>
          </w:tcPr>
          <w:p>
            <w:pPr/>
            <w:r>
              <w:t xml:space="preserve">Black and white</w:t>
            </w:r>
          </w:p>
        </w:tc>
        <w:tc>
          <w:tcPr>
            <w:tcW w:w="3120" w:type="dxa"/>
          </w:tcPr>
          <w:p>
            <w:pPr/>
            <w:r>
              <w:t xml:space="preserve">Warm paper white and ink, plus one signal colour that shifts with the user's Inner Weather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Type</w:t>
            </w:r>
          </w:p>
        </w:tc>
        <w:tc>
          <w:tcPr>
            <w:tcW w:w="3120" w:type="dxa"/>
          </w:tcPr>
          <w:p>
            <w:pPr/>
            <w:r>
              <w:t xml:space="preserve">Its own serif and sans</w:t>
            </w:r>
          </w:p>
        </w:tc>
        <w:tc>
          <w:tcPr>
            <w:tcW w:w="3120" w:type="dxa"/>
          </w:tcPr>
          <w:p>
            <w:pPr/>
            <w:r>
              <w:t xml:space="preserve">A licensed or open-source display serif (e.g. Fraunces or Newsreader) + a monospace for data receipts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Metaphor</w:t>
            </w:r>
          </w:p>
        </w:tc>
        <w:tc>
          <w:tcPr>
            <w:tcW w:w="3120" w:type="dxa"/>
          </w:tcPr>
          <w:p>
            <w:pPr/>
            <w:r>
              <w:t xml:space="preserve">Stars, planets, houses</w:t>
            </w:r>
          </w:p>
        </w:tc>
        <w:tc>
          <w:tcPr>
            <w:tcW w:w="3120" w:type="dxa"/>
          </w:tcPr>
          <w:p>
            <w:pPr/>
            <w:r>
              <w:t xml:space="preserve">Mirror, weather, tides, seasons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Named features</w:t>
            </w:r>
          </w:p>
        </w:tc>
        <w:tc>
          <w:tcPr>
            <w:tcW w:w="3120" w:type="dxa"/>
          </w:tcPr>
          <w:p>
            <w:pPr/>
            <w:r>
              <w:t xml:space="preserve">Void, Day at a Glance</w:t>
            </w:r>
          </w:p>
        </w:tc>
        <w:tc>
          <w:tcPr>
            <w:tcW w:w="3120" w:type="dxa"/>
          </w:tcPr>
          <w:p>
            <w:pPr/>
            <w:r>
              <w:t xml:space="preserve">Ask the Mirror, Inner Weather, Mind Chart, Receipts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Iconography</w:t>
            </w:r>
          </w:p>
        </w:tc>
        <w:tc>
          <w:tcPr>
            <w:tcW w:w="3120" w:type="dxa"/>
          </w:tcPr>
          <w:p>
            <w:pPr/>
            <w:r>
              <w:t xml:space="preserve">Astrological glyphs</w:t>
            </w:r>
          </w:p>
        </w:tc>
        <w:tc>
          <w:tcPr>
            <w:tcW w:w="3120" w:type="dxa"/>
          </w:tcPr>
          <w:p>
            <w:pPr/>
            <w:r>
              <w:t xml:space="preserve">Custom line icons based on reflection and weather</w:t>
            </w:r>
          </w:p>
        </w:tc>
      </w:tr>
    </w:tbl>
    <w:p>
      <w:pPr/>
      <w:r>
        <w:t xml:space="preserve">UI patterns such as tab bars, cards and swipe gestures are common conventions and not protectable; the risk is overall "look and feel" that causes consumer confusion (</w:t>
      </w:r>
      <w:hyperlink r:id="rId32" w:history="1">
        <w:r>
          <w:rPr>
            <w:rStyle w:val="Hyperlink"/>
          </w:rPr>
          <w:t xml:space="preserve">Lexology overview</w:t>
        </w:r>
      </w:hyperlink>
      <w:r>
        <w:t xml:space="preserve">). Keep "Co-Star for mental health" to investor decks; never use Co-Star's name in the app store listing or ads.</w:t>
      </w:r>
    </w:p>
    <w:p>
      <w:pPr>
        <w:pStyle w:val="Heading3"/>
      </w:pPr>
      <w:r>
        <w:t xml:space="preserve">Key screens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Interaction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Today</w:t>
            </w:r>
          </w:p>
        </w:tc>
        <w:tc>
          <w:tcPr>
            <w:tcW w:w="3120" w:type="dxa"/>
          </w:tcPr>
          <w:p>
            <w:pPr/>
            <w:r>
              <w:t xml:space="preserve">Reading headline, receipts link, Inner Weather row, Do/Don't</w:t>
            </w:r>
          </w:p>
        </w:tc>
        <w:tc>
          <w:tcPr>
            <w:tcW w:w="3120" w:type="dxa"/>
          </w:tcPr>
          <w:p>
            <w:pPr/>
            <w:r>
              <w:t xml:space="preserve">Scroll; tap a line to see 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Check-in</w:t>
            </w:r>
          </w:p>
        </w:tc>
        <w:tc>
          <w:tcPr>
            <w:tcW w:w="3120" w:type="dxa"/>
          </w:tcPr>
          <w:p>
            <w:pPr/>
            <w:r>
              <w:t xml:space="preserve">Emotion grid, context tags, optional note or voice</w:t>
            </w:r>
          </w:p>
        </w:tc>
        <w:tc>
          <w:tcPr>
            <w:tcW w:w="3120" w:type="dxa"/>
          </w:tcPr>
          <w:p>
            <w:pPr/>
            <w:r>
              <w:t xml:space="preserve">1 tap minimum, 3 taps typical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Vent</w:t>
            </w:r>
          </w:p>
        </w:tc>
        <w:tc>
          <w:tcPr>
            <w:tcW w:w="3120" w:type="dxa"/>
          </w:tcPr>
          <w:p>
            <w:pPr/>
            <w:r>
              <w:t xml:space="preserve">Blank page or voice; "keep" or "let go"</w:t>
            </w:r>
          </w:p>
        </w:tc>
        <w:tc>
          <w:tcPr>
            <w:tcW w:w="3120" w:type="dxa"/>
          </w:tcPr>
          <w:p>
            <w:pPr/>
            <w:r>
              <w:t xml:space="preserve">Reflection arrives hours later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Mirror</w:t>
            </w:r>
          </w:p>
        </w:tc>
        <w:tc>
          <w:tcPr>
            <w:tcW w:w="3120" w:type="dxa"/>
          </w:tcPr>
          <w:p>
            <w:pPr/>
            <w:r>
              <w:t xml:space="preserve">Chat and voice, Ask the Mirror</w:t>
            </w:r>
          </w:p>
        </w:tc>
        <w:tc>
          <w:tcPr>
            <w:tcW w:w="3120" w:type="dxa"/>
          </w:tcPr>
          <w:p>
            <w:pPr/>
            <w:r>
              <w:t xml:space="preserve">Short replies, citations to your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Chart</w:t>
            </w:r>
          </w:p>
        </w:tc>
        <w:tc>
          <w:tcPr>
            <w:tcW w:w="3120" w:type="dxa"/>
          </w:tcPr>
          <w:p>
            <w:pPr/>
            <w:r>
              <w:t xml:space="preserve">Mind Chart, patterns, Year in Weather, experiments</w:t>
            </w:r>
          </w:p>
        </w:tc>
        <w:tc>
          <w:tcPr>
            <w:tcW w:w="3120" w:type="dxa"/>
          </w:tcPr>
          <w:p>
            <w:pPr/>
            <w:r>
              <w:t xml:space="preserve">Unlocks progressively (day 3, 7, 14, 30)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Circle</w:t>
            </w:r>
          </w:p>
        </w:tc>
        <w:tc>
          <w:tcPr>
            <w:tcW w:w="3120" w:type="dxa"/>
          </w:tcPr>
          <w:p>
            <w:pPr/>
            <w:r>
              <w:t xml:space="preserve">Friends, compatibility, low-battery signal</w:t>
            </w:r>
          </w:p>
        </w:tc>
        <w:tc>
          <w:tcPr>
            <w:tcW w:w="3120" w:type="dxa"/>
          </w:tcPr>
          <w:p>
            <w:pPr/>
            <w:r>
              <w:t xml:space="preserve">Consent screen before every new share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Calm</w:t>
            </w:r>
          </w:p>
        </w:tc>
        <w:tc>
          <w:tcPr>
            <w:tcW w:w="3120" w:type="dxa"/>
          </w:tcPr>
          <w:p>
            <w:pPr/>
            <w:r>
              <w:t xml:space="preserve">Breathing, grounding, sounds, safety plan</w:t>
            </w:r>
          </w:p>
        </w:tc>
        <w:tc>
          <w:tcPr>
            <w:tcW w:w="3120" w:type="dxa"/>
          </w:tcPr>
          <w:p>
            <w:pPr/>
            <w:r>
              <w:t xml:space="preserve">Reachable in one tap from anywhere</w:t>
            </w:r>
          </w:p>
        </w:tc>
      </w:tr>
    </w:tbl>
    <w:p>
      <w:pPr>
        <w:pStyle w:val="Heading3"/>
      </w:pPr>
      <w:r>
        <w:t xml:space="preserve">Accessibility (from day one)</w:t>
      </w:r>
    </w:p>
    <w:p>
      <w:pPr>
        <w:pStyle w:val="ListParagraph"/>
        <w:numPr>
          <w:ilvl w:val="0"/>
          <w:numId w:val="4"/>
        </w:numPr>
      </w:pPr>
      <w:r>
        <w:t xml:space="preserve">WCAG 2.2 AA contrast in both themes; Dynamic Type / font scaling up to 200%.</w:t>
      </w:r>
    </w:p>
    <w:p>
      <w:pPr>
        <w:pStyle w:val="ListParagraph"/>
        <w:numPr>
          <w:ilvl w:val="0"/>
          <w:numId w:val="4"/>
        </w:numPr>
      </w:pPr>
      <w:r>
        <w:t xml:space="preserve">Reduced-motion mode replaces animation with fades.</w:t>
      </w:r>
    </w:p>
    <w:p>
      <w:pPr>
        <w:pStyle w:val="ListParagraph"/>
        <w:numPr>
          <w:ilvl w:val="0"/>
          <w:numId w:val="4"/>
        </w:numPr>
      </w:pPr>
      <w:r>
        <w:t xml:space="preserve">Screen-reader labels on every chart, with a text summary.</w:t>
      </w:r>
    </w:p>
    <w:p>
      <w:pPr>
        <w:pStyle w:val="ListParagraph"/>
        <w:numPr>
          <w:ilvl w:val="0"/>
          <w:numId w:val="4"/>
        </w:numPr>
      </w:pPr>
      <w:r>
        <w:t xml:space="preserve">Plain-language mode that removes poetic phrasing for users who prefer it (useful for neurodivergent users).</w:t>
      </w:r>
    </w:p>
    <w:p>
      <w:pPr>
        <w:pStyle w:val="Heading2"/>
      </w:pPr>
      <w:r>
        <w:t xml:space="preserve">7. App structure</w:t>
      </w:r>
    </w:p>
    <w:p>
      <w:pPr/>
      <w:r>
        <w:rPr>
          <w:b/>
        </w:rPr>
        <w:t xml:space="preserve">The app is one daily loop spread across five tabs; crisis help and calm tools sit above all of them.</w:t>
      </w:r>
      <w:r>
        <w:t xml:space="preserve"> Passive signals overnight feed the morning reading, so the loop keeps turning even on days the user does nothing but open the notification.</w:t>
      </w:r>
    </w:p>
    <w:p>
      <w:pPr/>
      <w:r>
        <w:drawing>
          <wp:inline distT="0" distB="0" distL="0" distR="0">
            <wp:extent cx="5486400" cy="3894364"/>
            <wp:docPr id="1" name="image1" descr="app structure · daily loop and five tab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pp structure · daily loop and five tabs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app structure · daily loop and five tabs</w:t>
      </w:r>
    </w:p>
    <w:p>
      <w:pPr/>
      <w:r>
        <w:t xml:space="preserve">Progressive unlocks keep the app simple at first: Today and Check-in on day 1, Mirror chat on day 3, patterns on day 7, the Mind Chart on day 14, Wrapped after day 30.</w:t>
      </w:r>
    </w:p>
    <w:p>
      <w:pPr>
        <w:pStyle w:val="Heading2"/>
      </w:pPr>
      <w:r>
        <w:t xml:space="preserve">8. Safety, privacy and regulation</w:t>
      </w:r>
    </w:p>
    <w:p>
      <w:pPr/>
      <w:r>
        <w:rPr>
          <w:b/>
        </w:rPr>
        <w:t xml:space="preserve">Stay a general-wellness reflection tool, and build crisis handling and privacy to the strictest 2026 state standard from the first release.</w:t>
      </w:r>
      <w:r>
        <w:t xml:space="preserve"> Woebot spent $124M chasing FDA authorisation and shut its consumer app in June 2025 (</w:t>
      </w:r>
      <w:hyperlink r:id="rId7" w:history="1">
        <w:r>
          <w:rPr>
            <w:rStyle w:val="Hyperlink"/>
          </w:rPr>
          <w:t xml:space="preserve">STAT</w:t>
        </w:r>
      </w:hyperlink>
      <w:r>
        <w:t xml:space="preserve">); Ash left the UK in January 2026 for lack of a regulatory path. This section is a product brief, not legal advice: have a health-tech lawyer review it before launch.</w:t>
      </w:r>
    </w:p>
    <w:p>
      <w:pPr>
        <w:pStyle w:val="Heading3"/>
      </w:pPr>
      <w:r>
        <w:t xml:space="preserve">Where the legal line sits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FDA:</w:t>
      </w:r>
      <w:r>
        <w:t xml:space="preserve"> low-risk generative AI for coaching or general wellness may fall under enforcement discretion; autonomous therapy or diagnosis falls within FDA oversight, and no generative-AI mental health device has been authorised (</w:t>
      </w:r>
      <w:hyperlink r:id="rId34" w:history="1">
        <w:r>
          <w:rPr>
            <w:rStyle w:val="Hyperlink"/>
          </w:rPr>
          <w:t xml:space="preserve">Hogan Lovells on the Nov 2025 advisory committee</w:t>
        </w:r>
      </w:hyperlink>
      <w:r>
        <w:t xml:space="preserve">). Marketing claims decide which side you're 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Words to never use in the product or marketing:</w:t>
      </w:r>
      <w:r>
        <w:t xml:space="preserve"> treat, therapy, therapist, diagnose, depression/anxiety detection, clinical outcomes. Allowed: reflect, notice, patterns, wellbeing, self-awareness.</w:t>
      </w:r>
    </w:p>
    <w:p>
      <w:pPr>
        <w:pStyle w:val="Heading3"/>
      </w:pPr>
      <w:r>
        <w:t xml:space="preserve">2026 US state chatbot laws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State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MirrorSpace must 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Illinois, Nevada, Rhode Island, Maine</w:t>
            </w:r>
          </w:p>
        </w:tc>
        <w:tc>
          <w:tcPr>
            <w:tcW w:w="3120" w:type="dxa"/>
          </w:tcPr>
          <w:p>
            <w:pPr/>
            <w:r>
              <w:t xml:space="preserve">Ban AI from delivering therapy to the public (</w:t>
            </w:r>
            <w:hyperlink r:id="rId35" w:history="1">
              <w:r>
                <w:rPr>
                  <w:rStyle w:val="Hyperlink"/>
                </w:rPr>
                <w:t xml:space="preserve">Quartz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Never present Mirror chat as therapy; wellness framing everywhere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Colorado</w:t>
            </w:r>
          </w:p>
        </w:tc>
        <w:tc>
          <w:tcPr>
            <w:tcW w:w="3120" w:type="dxa"/>
          </w:tcPr>
          <w:p>
            <w:pPr/>
            <w:r>
              <w:t xml:space="preserve">Prohibits AI therapy chatbots; limits how licensed providers use AI (</w:t>
            </w:r>
            <w:hyperlink r:id="rId35" w:history="1">
              <w:r>
                <w:rPr>
                  <w:rStyle w:val="Hyperlink"/>
                </w:rPr>
                <w:t xml:space="preserve">Quartz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Same; review the clinician view before any B2B launch there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California SB 243 (effective Jan 1, 2026)</w:t>
            </w:r>
          </w:p>
        </w:tc>
        <w:tc>
          <w:tcPr>
            <w:tcW w:w="3120" w:type="dxa"/>
          </w:tcPr>
          <w:p>
            <w:pPr/>
            <w:r>
              <w:t xml:space="preserve">Disclose non-human status, crisis protocols, minor protections (</w:t>
            </w:r>
            <w:hyperlink r:id="rId36" w:history="1">
              <w:r>
                <w:rPr>
                  <w:rStyle w:val="Hyperlink"/>
                </w:rPr>
                <w:t xml:space="preserve">Orrick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AI disclosure, crisis flow, 18+ gate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Oregon SB 1546 (signed March 2026)</w:t>
            </w:r>
          </w:p>
        </w:tc>
        <w:tc>
          <w:tcPr>
            <w:tcW w:w="3120" w:type="dxa"/>
          </w:tcPr>
          <w:p>
            <w:pPr/>
            <w:r>
              <w:t xml:space="preserve">Disclosure, suicidal-ideation detection, crisis-referral interruptions, annual filings, minor measures (</w:t>
            </w:r>
            <w:hyperlink r:id="rId36" w:history="1">
              <w:r>
                <w:rPr>
                  <w:rStyle w:val="Hyperlink"/>
                </w:rPr>
                <w:t xml:space="preserve">Orrick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Detection pipeline + interruption screen + yearly report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Utah</w:t>
            </w:r>
          </w:p>
        </w:tc>
        <w:tc>
          <w:tcPr>
            <w:tcW w:w="3120" w:type="dxa"/>
          </w:tcPr>
          <w:p>
            <w:pPr/>
            <w:r>
              <w:t xml:space="preserve">Mental-health chatbots must disclose AI and protect user data (</w:t>
            </w:r>
            <w:hyperlink r:id="rId35" w:history="1">
              <w:r>
                <w:rPr>
                  <w:rStyle w:val="Hyperlink"/>
                </w:rPr>
                <w:t xml:space="preserve">Quartz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Disclosure + no data sale or ad use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New York, Nebraska</w:t>
            </w:r>
          </w:p>
        </w:tc>
        <w:tc>
          <w:tcPr>
            <w:tcW w:w="3120" w:type="dxa"/>
          </w:tcPr>
          <w:p>
            <w:pPr/>
            <w:r>
              <w:t xml:space="preserve">Disclosure, crisis referral, minor protections for companion bots</w:t>
            </w:r>
          </w:p>
        </w:tc>
        <w:tc>
          <w:tcPr>
            <w:tcW w:w="3120" w:type="dxa"/>
          </w:tcPr>
          <w:p>
            <w:pPr/>
            <w:r>
              <w:t xml:space="preserve">Covered by the same controls</w:t>
            </w:r>
          </w:p>
        </w:tc>
      </w:tr>
    </w:tbl>
    <w:p>
      <w:pPr/>
      <w:r>
        <w:t xml:space="preserve">More than 70 chatbot bills were introduced in 36 states in Q1 2026 alone, so design to the strictest rule, not the current map.</w:t>
      </w:r>
    </w:p>
    <w:p>
      <w:pPr>
        <w:pStyle w:val="Heading3"/>
      </w:pPr>
      <w:r>
        <w:t xml:space="preserve">Crisis protocol (MVP requirement)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Detect:</w:t>
      </w:r>
      <w:r>
        <w:t xml:space="preserve"> on-device classifier screens every check-in, vent and chat message; server-side LLM classifier double-checks flagged text; keyword list as a backstop.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Tier the response:</w:t>
      </w:r>
      <w:r>
        <w:t xml:space="preserve"> low concern → gentle check-in line; elevated → interruption screen with grounding and helplines; acute → full-screen crisis card, one-tap call or text, safety plan, and the AI stops reflective replies.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Localise helplines:</w:t>
      </w:r>
      <w:r>
        <w:t xml:space="preserve"> 988 (US), Tele-MANAS 14416 (India), Samaritans 116 123 (UK), and a maintained list for other launch countries.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Log without reading:</w:t>
      </w:r>
      <w:r>
        <w:t xml:space="preserve"> store only event counts and tiers for the annual Oregon-style report; no human reads journals.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Test:</w:t>
      </w:r>
      <w:r>
        <w:t xml:space="preserve"> monthly red-team suite of crisis and edge-case prompts across models; track miss and false-alarm rates.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Advise:</w:t>
      </w:r>
      <w:r>
        <w:t xml:space="preserve"> a clinical advisory board (a psychologist and a psychiatrist to start) signs off on prompts and crisis flows.</w:t>
      </w:r>
    </w:p>
    <w:p>
      <w:pPr>
        <w:pStyle w:val="Heading3"/>
      </w:pPr>
      <w:r>
        <w:t xml:space="preserve">Privacy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Precedent:</w:t>
      </w:r>
      <w:r>
        <w:t xml:space="preserve"> the FTC fined BetterHelp $7.8M and banned it from sharing health data for ads after it passed health answers to Facebook and Snapchat (</w:t>
      </w:r>
      <w:hyperlink r:id="rId37" w:history="1">
        <w:r>
          <w:rPr>
            <w:rStyle w:val="Hyperlink"/>
          </w:rPr>
          <w:t xml:space="preserve">FTC</w:t>
        </w:r>
      </w:hyperlink>
      <w:r>
        <w:t xml:space="preserve">). No ad SDKs, no pixel tracking, ever.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India:</w:t>
      </w:r>
      <w:r>
        <w:t xml:space="preserve"> the DPDP Rules were notified on Nov 13, 2025; the main duties (notice, security, 72-hour breach notice) apply from May 13, 2027 (</w:t>
      </w:r>
      <w:hyperlink r:id="rId38" w:history="1">
        <w:r>
          <w:rPr>
            <w:rStyle w:val="Hyperlink"/>
          </w:rPr>
          <w:t xml:space="preserve">PIB</w:t>
        </w:r>
      </w:hyperlink>
      <w:r>
        <w:t xml:space="preserve">). Build standalone consent screens now.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EU/UK:</w:t>
      </w:r>
      <w:r>
        <w:t xml:space="preserve"> health data is special-category under GDPR; explicit consent and a DPIA are needed before launch there.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US:</w:t>
      </w:r>
      <w:r>
        <w:t xml:space="preserve"> the FTC Health Breach Notification Rule and Washington's My Health My Data Act apply to consumer health apps even outside HIPAA; HIPAA applies only once working with covered entities (B2B).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Architecture:</w:t>
      </w:r>
      <w:r>
        <w:t xml:space="preserve"> journals end-to-end encrypted with keys on the device; sentiment and crisis pre-screening on-device; only derived features sent to the server; self-hosted product analytics with no content; configurable retention; one-tap export and delete; SOC 2 Type I before the first B2B deal.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Minors:</w:t>
      </w:r>
      <w:r>
        <w:t xml:space="preserve"> 18+ at launch. A teen version needs its own legal review and parental-consent design.</w:t>
      </w:r>
    </w:p>
    <w:p>
      <w:pPr>
        <w:pStyle w:val="Heading2"/>
      </w:pPr>
      <w:r>
        <w:t xml:space="preserve">9. Technical architecture</w:t>
      </w:r>
    </w:p>
    <w:p>
      <w:pPr/>
      <w:r>
        <w:rPr>
          <w:b/>
        </w:rPr>
        <w:t xml:space="preserve">Rebuild the client in React Native with Expo and keep the Node backend, refactored around a pattern engine that turns signals into facts before any LLM sees them.</w:t>
      </w:r>
      <w:r>
        <w:t xml:space="preserve"> Expo reuses the team's React skills and gives HealthKit, Health Connect, widgets, notifications and store builds from one codebase.</w:t>
      </w:r>
    </w:p>
    <w:p>
      <w:pPr/>
      <w:r>
        <w:drawing>
          <wp:inline distT="0" distB="0" distL="0" distR="0">
            <wp:extent cx="5486400" cy="4122964"/>
            <wp:docPr id="2" name="image2" descr="technical architecture · phone, backend, AI, dat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echnical architecture · phone, backend, AI, data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technical architecture · phone, backend, AI, data</w:t>
      </w:r>
    </w:p>
    <w:p>
      <w:pPr/>
      <w:r>
        <w:t xml:space="preserve">The LLM only writes the words; the pattern engine decides what is true. That keeps receipts honest, cuts hallucination and cost, and keeps raw text off the server.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 from the current repo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Mobile</w:t>
            </w:r>
          </w:p>
        </w:tc>
        <w:tc>
          <w:tcPr>
            <w:tcW w:w="3120" w:type="dxa"/>
          </w:tcPr>
          <w:p>
            <w:pPr/>
            <w:r>
              <w:t xml:space="preserve">Expo (React Native), Expo Router, Reanimated/Moti, react-native-health / Health Connect, expo-notifications, widgets</w:t>
            </w:r>
          </w:p>
        </w:tc>
        <w:tc>
          <w:tcPr>
            <w:tcW w:w="3120" w:type="dxa"/>
          </w:tcPr>
          <w:p>
            <w:pPr/>
            <w:r>
              <w:t xml:space="preserve">Port the framer-motion ambient visuals (GradientOrbs, ParticleField) and design tokens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data</w:t>
            </w:r>
          </w:p>
        </w:tc>
        <w:tc>
          <w:tcPr>
            <w:tcW w:w="3120" w:type="dxa"/>
          </w:tcPr>
          <w:p>
            <w:pPr/>
            <w:r>
              <w:t xml:space="preserve">SQLite with SQLCipher or MMKV (encrypted); keys in Secure Enclave / Keystore</w:t>
            </w:r>
          </w:p>
        </w:tc>
        <w:tc>
          <w:tcPr>
            <w:tcW w:w="3120" w:type="dxa"/>
          </w:tcPr>
          <w:p>
            <w:pPr/>
            <w:r>
              <w:t xml:space="preserve">New: journals move off the server by default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On-device ML</w:t>
            </w:r>
          </w:p>
        </w:tc>
        <w:tc>
          <w:tcPr>
            <w:tcW w:w="3120" w:type="dxa"/>
          </w:tcPr>
          <w:p>
            <w:pPr/>
            <w:r>
              <w:t xml:space="preserve">Small sentiment and crisis classifiers (Core ML / TFLite), on-device speech-to-text</w:t>
            </w:r>
          </w:p>
        </w:tc>
        <w:tc>
          <w:tcPr>
            <w:tcW w:w="3120" w:type="dxa"/>
          </w:tcPr>
          <w:p>
            <w:pPr/>
            <w:r>
              <w:t xml:space="preserve">Replaces server-side </w:t>
            </w:r>
            <w:r>
              <w:rPr>
                <w:rStyle w:val="CodeChar"/>
              </w:rPr>
              <w:t xml:space="preserve">sentiment</w:t>
            </w:r>
            <w:r>
              <w:t xml:space="preserve"> for raw text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</w:t>
            </w:r>
          </w:p>
        </w:tc>
        <w:tc>
          <w:tcPr>
            <w:tcW w:w="3120" w:type="dxa"/>
          </w:tcPr>
          <w:p>
            <w:pPr/>
            <w:r>
              <w:t xml:space="preserve">Express 5 (existing) or Supabase (Postgres, auth, row-level security, edge functions)</w:t>
            </w:r>
          </w:p>
        </w:tc>
        <w:tc>
          <w:tcPr>
            <w:tcW w:w="3120" w:type="dxa"/>
          </w:tcPr>
          <w:p>
            <w:pPr/>
            <w:r>
              <w:t xml:space="preserve">Existing routes: auth, calm, chat, insights, journal, patterns, sleep, user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Pattern engine v2</w:t>
            </w:r>
          </w:p>
        </w:tc>
        <w:tc>
          <w:tcPr>
            <w:tcW w:w="3120" w:type="dxa"/>
          </w:tcPr>
          <w:p>
            <w:pPr/>
            <w:r>
              <w:t xml:space="preserve">30-day personal baselines (z-scores), lagged correlations (sleep → next-day mood), minimum-data thresholds, rule-based insight facts</w:t>
            </w:r>
          </w:p>
        </w:tc>
        <w:tc>
          <w:tcPr>
            <w:tcW w:w="3120" w:type="dxa"/>
          </w:tcPr>
          <w:p>
            <w:pPr/>
            <w:r>
              <w:t xml:space="preserve">Upgrade of </w:t>
            </w:r>
            <w:r>
              <w:rPr>
                <w:rStyle w:val="CodeChar"/>
              </w:rPr>
              <w:t xml:space="preserve">patternEngine.js</w:t>
            </w:r>
            <w:r>
              <w:t xml:space="preserve">, which today averages sentiment over 7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gateway</w:t>
            </w:r>
          </w:p>
        </w:tc>
        <w:tc>
          <w:tcPr>
            <w:tcW w:w="3120" w:type="dxa"/>
          </w:tcPr>
          <w:p>
            <w:pPr/>
            <w:r>
              <w:t xml:space="preserve">One module for all providers with fallback, prompt caching, batched daily readings</w:t>
            </w:r>
          </w:p>
        </w:tc>
        <w:tc>
          <w:tcPr>
            <w:tcW w:w="3120" w:type="dxa"/>
          </w:tcPr>
          <w:p>
            <w:pPr/>
            <w:r>
              <w:t xml:space="preserve">Merge the duplicated </w:t>
            </w:r>
            <w:r>
              <w:rPr>
                <w:rStyle w:val="CodeChar"/>
              </w:rPr>
              <w:t xml:space="preserve">generateAIResponse</w:t>
            </w:r>
            <w:r>
              <w:t xml:space="preserve"> in </w:t>
            </w:r>
            <w:r>
              <w:rPr>
                <w:rStyle w:val="CodeChar"/>
              </w:rPr>
              <w:t xml:space="preserve">reflectionEngine.js</w:t>
            </w:r>
            <w:r>
              <w:t xml:space="preserve"> and </w:t>
            </w:r>
            <w:r>
              <w:rPr>
                <w:rStyle w:val="CodeChar"/>
              </w:rPr>
              <w:t xml:space="preserve">insightGenerator.js</w:t>
            </w:r>
            <w:r>
              <w:t xml:space="preserve">; keep </w:t>
            </w:r>
            <w:r>
              <w:rPr>
                <w:rStyle w:val="CodeChar"/>
              </w:rPr>
              <w:t xml:space="preserve">personality.js</w:t>
            </w:r>
            <w:r>
              <w:t xml:space="preserve"> prompt layering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Safety</w:t>
            </w:r>
          </w:p>
        </w:tc>
        <w:tc>
          <w:tcPr>
            <w:tcW w:w="3120" w:type="dxa"/>
          </w:tcPr>
          <w:p>
            <w:pPr/>
            <w:r>
              <w:t xml:space="preserve">Input and output classifiers, crisis tiering, region rules, red-team CI job</w:t>
            </w:r>
          </w:p>
        </w:tc>
        <w:tc>
          <w:tcPr>
            <w:tcW w:w="3120" w:type="dxa"/>
          </w:tcPr>
          <w:p>
            <w:pPr/>
            <w:r>
              <w:t xml:space="preserve">New; required before launch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Jobs</w:t>
            </w:r>
          </w:p>
        </w:tc>
        <w:tc>
          <w:tcPr>
            <w:tcW w:w="3120" w:type="dxa"/>
          </w:tcPr>
          <w:p>
            <w:pPr/>
            <w:r>
              <w:t xml:space="preserve">Queue (BullMQ or Supabase cron) for readings at each user's wake time and delayed reflections</w:t>
            </w:r>
          </w:p>
        </w:tc>
        <w:tc>
          <w:tcPr>
            <w:tcW w:w="3120" w:type="dxa"/>
          </w:tcPr>
          <w:p>
            <w:pPr/>
            <w:r>
              <w:t xml:space="preserve">Delayed reflections exist but need a real scheduler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Analytics</w:t>
            </w:r>
          </w:p>
        </w:tc>
        <w:tc>
          <w:tcPr>
            <w:tcW w:w="3120" w:type="dxa"/>
          </w:tcPr>
          <w:p>
            <w:pPr/>
            <w:r>
              <w:t xml:space="preserve">Self-hosted product analytics with event names only, no content</w:t>
            </w:r>
          </w:p>
        </w:tc>
        <w:tc>
          <w:tcPr>
            <w:tcW w:w="3120" w:type="dxa"/>
          </w:tcPr>
          <w:p>
            <w:pPr/>
            <w:r>
              <w:t xml:space="preserve">New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Testing</w:t>
            </w:r>
          </w:p>
        </w:tc>
        <w:tc>
          <w:tcPr>
            <w:tcW w:w="3120" w:type="dxa"/>
          </w:tcPr>
          <w:p>
            <w:pPr/>
            <w:r>
              <w:t xml:space="preserve">Jest + React Native Testing Library, Detox or Maestro end-to-end, prompt eval suite</w:t>
            </w:r>
          </w:p>
        </w:tc>
        <w:tc>
          <w:tcPr>
            <w:tcW w:w="3120" w:type="dxa"/>
          </w:tcPr>
          <w:p>
            <w:pPr/>
            <w:r>
              <w:t xml:space="preserve">Repo has no tests yet</w:t>
            </w:r>
          </w:p>
        </w:tc>
      </w:tr>
    </w:tbl>
    <w:p>
      <w:pPr/>
      <w:r>
        <w:rPr>
          <w:b/>
        </w:rPr>
        <w:t xml:space="preserve">Core data model additions:</w:t>
      </w:r>
      <w:r>
        <w:t xml:space="preserve"> </w:t>
      </w:r>
      <w:r>
        <w:rPr>
          <w:rStyle w:val="CodeChar"/>
        </w:rPr>
        <w:t xml:space="preserve">CheckIn</w:t>
      </w:r>
      <w:r>
        <w:t xml:space="preserve"> (emotion, energy, pleasantness, tags), </w:t>
      </w:r>
      <w:r>
        <w:rPr>
          <w:rStyle w:val="CodeChar"/>
        </w:rPr>
        <w:t xml:space="preserve">SignalDay</w:t>
      </w:r>
      <w:r>
        <w:t xml:space="preserve"> (sleep window, HRV, steps, calendar load, phone rhythm), </w:t>
      </w:r>
      <w:r>
        <w:rPr>
          <w:rStyle w:val="CodeChar"/>
        </w:rPr>
        <w:t xml:space="preserve">Baseline</w:t>
      </w:r>
      <w:r>
        <w:t xml:space="preserve">, </w:t>
      </w:r>
      <w:r>
        <w:rPr>
          <w:rStyle w:val="CodeChar"/>
        </w:rPr>
        <w:t xml:space="preserve">InsightFact</w:t>
      </w:r>
      <w:r>
        <w:t xml:space="preserve"> (claim, evidence ids, confidence), </w:t>
      </w:r>
      <w:r>
        <w:rPr>
          <w:rStyle w:val="CodeChar"/>
        </w:rPr>
        <w:t xml:space="preserve">Reading</w:t>
      </w:r>
      <w:r>
        <w:t xml:space="preserve"> (headline, receipts, do/don't), </w:t>
      </w:r>
      <w:r>
        <w:rPr>
          <w:rStyle w:val="CodeChar"/>
        </w:rPr>
        <w:t xml:space="preserve">Friendship</w:t>
      </w:r>
      <w:r>
        <w:t xml:space="preserve"> and </w:t>
      </w:r>
      <w:r>
        <w:rPr>
          <w:rStyle w:val="CodeChar"/>
        </w:rPr>
        <w:t xml:space="preserve">Circle</w:t>
      </w:r>
      <w:r>
        <w:t xml:space="preserve"> (consent scopes), </w:t>
      </w:r>
      <w:r>
        <w:rPr>
          <w:rStyle w:val="CodeChar"/>
        </w:rPr>
        <w:t xml:space="preserve">Experiment</w:t>
      </w:r>
      <w:r>
        <w:t xml:space="preserve">, </w:t>
      </w:r>
      <w:r>
        <w:rPr>
          <w:rStyle w:val="CodeChar"/>
        </w:rPr>
        <w:t xml:space="preserve">Letter</w:t>
      </w:r>
      <w:r>
        <w:t xml:space="preserve">, </w:t>
      </w:r>
      <w:r>
        <w:rPr>
          <w:rStyle w:val="CodeChar"/>
        </w:rPr>
        <w:t xml:space="preserve">SafetyEvent</w:t>
      </w:r>
      <w:r>
        <w:t xml:space="preserve"> (tier and timestamp only), </w:t>
      </w:r>
      <w:r>
        <w:rPr>
          <w:rStyle w:val="CodeChar"/>
        </w:rPr>
        <w:t xml:space="preserve">MemoryItem</w:t>
      </w:r>
      <w:r>
        <w:t xml:space="preserve"> (user-editable).</w:t>
      </w:r>
    </w:p>
    <w:p>
      <w:pPr>
        <w:pStyle w:val="Heading2"/>
      </w:pPr>
      <w:r>
        <w:t xml:space="preserve">10. Business model</w:t>
      </w:r>
    </w:p>
    <w:p>
      <w:pPr/>
      <w:r>
        <w:rPr>
          <w:b/>
        </w:rPr>
        <w:t xml:space="preserve">Freemium consumer subscription first, B2B second, never ads or data sales.</w:t>
      </w:r>
      <w:r>
        <w:t xml:space="preserve"> Price below Rosebud ($12.99/mo) and Co-Star Pro-Star ($8.99/mo) to answer the category's pricing backlash; Finch shows a kind, free core can still earn about $2M a month.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Free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Daily reading, Do/Don't, Inner Weather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Check-ins, vent, delayed reflections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Calm tools, crisis help, safety plan</w:t>
            </w:r>
          </w:p>
        </w:tc>
        <w:tc>
          <w:tcPr>
            <w:tcW w:w="3120" w:type="dxa"/>
          </w:tcPr>
          <w:p>
            <w:pPr/>
            <w:r>
              <w:t xml:space="preserve">Yes (never paywalled)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export and deletion</w:t>
            </w:r>
          </w:p>
        </w:tc>
        <w:tc>
          <w:tcPr>
            <w:tcW w:w="3120" w:type="dxa"/>
          </w:tcPr>
          <w:p>
            <w:pPr/>
            <w:r>
              <w:t xml:space="preserve">Yes (never paywalled)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Receipts</w:t>
            </w:r>
          </w:p>
        </w:tc>
        <w:tc>
          <w:tcPr>
            <w:tcW w:w="3120" w:type="dxa"/>
          </w:tcPr>
          <w:p>
            <w:pPr/>
            <w:r>
              <w:t xml:space="preserve">Headline only</w:t>
            </w:r>
          </w:p>
        </w:tc>
        <w:tc>
          <w:tcPr>
            <w:tcW w:w="3120" w:type="dxa"/>
          </w:tcPr>
          <w:p>
            <w:pPr/>
            <w:r>
              <w:t xml:space="preserve">Full detail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Mind Chart</w:t>
            </w:r>
          </w:p>
        </w:tc>
        <w:tc>
          <w:tcPr>
            <w:tcW w:w="3120" w:type="dxa"/>
          </w:tcPr>
          <w:p>
            <w:pPr/>
            <w:r>
              <w:t xml:space="preserve">Basic (3 traits)</w:t>
            </w:r>
          </w:p>
        </w:tc>
        <w:tc>
          <w:tcPr>
            <w:tcW w:w="3120" w:type="dxa"/>
          </w:tcPr>
          <w:p>
            <w:pPr/>
            <w:r>
              <w:t xml:space="preserve">Full, monthly updates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Mirror chat</w:t>
            </w:r>
          </w:p>
        </w:tc>
        <w:tc>
          <w:tcPr>
            <w:tcW w:w="3120" w:type="dxa"/>
          </w:tcPr>
          <w:p>
            <w:pPr/>
            <w:r>
              <w:t xml:space="preserve">10 messages / day</w:t>
            </w:r>
          </w:p>
        </w:tc>
        <w:tc>
          <w:tcPr>
            <w:tcW w:w="3120" w:type="dxa"/>
          </w:tcPr>
          <w:p>
            <w:pPr/>
            <w:r>
              <w:t xml:space="preserve">Unlimited, voice mode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Ask the Mirror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Friends and circles</w:t>
            </w:r>
          </w:p>
        </w:tc>
        <w:tc>
          <w:tcPr>
            <w:tcW w:w="3120" w:type="dxa"/>
          </w:tcPr>
          <w:p>
            <w:pPr/>
            <w:r>
              <w:t xml:space="preserve">1 friend</w:t>
            </w:r>
          </w:p>
        </w:tc>
        <w:tc>
          <w:tcPr>
            <w:tcW w:w="3120" w:type="dxa"/>
          </w:tcPr>
          <w:p>
            <w:pPr/>
            <w:r>
              <w:t xml:space="preserve">Unlimited friends and circles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Experiments, Wrapped, letters to future self</w:t>
            </w:r>
          </w:p>
        </w:tc>
        <w:tc>
          <w:tcPr>
            <w:tcW w:w="3120" w:type="dxa"/>
          </w:tcPr>
          <w:p>
            <w:pPr/>
            <w:r>
              <w:t xml:space="preserve">Wrapped only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Therapist summary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</w:tbl>
    <w:p>
      <w:pPr/>
      <w:r>
        <w:rPr>
          <w:b/>
        </w:rPr>
        <w:t xml:space="preserve">Proposed prices (to test):</w:t>
      </w:r>
      <w:r>
        <w:t xml:space="preserve"> US $6.99/month or $49.99/year; India ₹149/month or ₹999/year via UPI; 50% student discount; hardship pricing on request. A/B test the annual price before launch.</w:t>
      </w:r>
    </w:p>
    <w:p>
      <w:pPr/>
      <w:r>
        <w:rPr>
          <w:b/>
        </w:rPr>
        <w:t xml:space="preserve">B2B paths, in order: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Universities</w:t>
      </w:r>
      <w:r>
        <w:t xml:space="preserve"> (month 9+): campus licences bundled with counselling-centre referrals; students are the launch audience anyway.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Therapists</w:t>
      </w:r>
      <w:r>
        <w:t xml:space="preserve"> (month 12+): clinician view at a per-seat monthly fee; clients keep control of what is shared. Requires HIPAA readiness and BAAs.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Employers</w:t>
      </w:r>
      <w:r>
        <w:t xml:space="preserve"> (later): anonymised, aggregate wellbeing signals only; never individual data to an employer.</w:t>
      </w:r>
    </w:p>
    <w:p>
      <w:pPr/>
      <w:r>
        <w:rPr>
          <w:b/>
        </w:rPr>
        <w:t xml:space="preserve">Unit-economics guardrail:</w:t>
      </w:r>
      <w:r>
        <w:t xml:space="preserve"> keep AI inference below 15% of revenue per paying user by generating daily readings in one batched call per user, caching the personality prompt, running classification on-device, and using a smaller model for routine replies. Assumption to validate in the pilot: free-to-paid conversion of 3–5%, typical for consumer health subscriptions.</w:t>
      </w:r>
    </w:p>
    <w:p>
      <w:pPr>
        <w:pStyle w:val="Heading2"/>
      </w:pPr>
      <w:r>
        <w:t xml:space="preserve">11. Go-to-market and startup lessons</w:t>
      </w:r>
    </w:p>
    <w:p>
      <w:pPr/>
      <w:r>
        <w:rPr>
          <w:b/>
        </w:rPr>
        <w:t xml:space="preserve">Win one narrow group first: university students aged 18–25, in India and the US, growing through shareable readings and friend invites.</w:t>
      </w:r>
      <w:r>
        <w:t xml:space="preserve"> This follows Paul Graham's advice to find "a subset of the market in which you can get a critical mass of users quickly" (</w:t>
      </w:r>
      <w:hyperlink r:id="rId40" w:history="1">
        <w:r>
          <w:rPr>
            <w:rStyle w:val="Hyperlink"/>
          </w:rPr>
          <w:t xml:space="preserve">Do Things That Don't Scale</w:t>
        </w:r>
      </w:hyperlink>
      <w:r>
        <w:t xml:space="preserve">).</w:t>
      </w:r>
    </w:p>
    <w:p>
      <w:pPr>
        <w:pStyle w:val="Heading3"/>
      </w:pPr>
      <w:r>
        <w:t xml:space="preserve">Lessons from Y Combinator and funded peers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Lesson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Evidence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MirrorSpace does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Recruit the first users by hand</w:t>
            </w:r>
          </w:p>
        </w:tc>
        <w:tc>
          <w:tcPr>
            <w:tcW w:w="3120" w:type="dxa"/>
          </w:tcPr>
          <w:p>
            <w:pPr/>
            <w:r>
              <w:t xml:space="preserve">PG: "You can't wait for users to come to you" (</w:t>
            </w:r>
            <w:hyperlink r:id="rId40" w:history="1">
              <w:r>
                <w:rPr>
                  <w:rStyle w:val="Hyperlink"/>
                </w:rPr>
                <w:t xml:space="preserve">essay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Founders onboard the first 100 users personally on 2–3 campuses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Delight early users intensively</w:t>
            </w:r>
          </w:p>
        </w:tc>
        <w:tc>
          <w:tcPr>
            <w:tcW w:w="3120" w:type="dxa"/>
          </w:tcPr>
          <w:p>
            <w:pPr/>
            <w:r>
              <w:t xml:space="preserve">PG: first users should feel joining was "one of the best choices they ever made"</w:t>
            </w:r>
          </w:p>
        </w:tc>
        <w:tc>
          <w:tcPr>
            <w:tcW w:w="3120" w:type="dxa"/>
          </w:tcPr>
          <w:p>
            <w:pPr/>
            <w:r>
              <w:t xml:space="preserve">Founders review the first 1,000 daily readings for quality and tone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Grow ~10% a week</w:t>
            </w:r>
          </w:p>
        </w:tc>
        <w:tc>
          <w:tcPr>
            <w:tcW w:w="3120" w:type="dxa"/>
          </w:tcPr>
          <w:p>
            <w:pPr/>
            <w:r>
              <w:t xml:space="preserve">Same essay</w:t>
            </w:r>
          </w:p>
        </w:tc>
        <w:tc>
          <w:tcPr>
            <w:tcW w:w="3120" w:type="dxa"/>
          </w:tcPr>
          <w:p>
            <w:pPr/>
            <w:r>
              <w:t xml:space="preserve">Weekly growth target from week 4; invite loop tied to compatibility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"Know why you feel this way" is a fundable pitch</w:t>
            </w:r>
          </w:p>
        </w:tc>
        <w:tc>
          <w:tcPr>
            <w:tcW w:w="3120" w:type="dxa"/>
          </w:tcPr>
          <w:p>
            <w:pPr/>
            <w:hyperlink r:id="rId41" w:history="1">
              <w:r>
                <w:rPr>
                  <w:rStyle w:val="Hyperlink"/>
                </w:rPr>
                <w:t xml:space="preserve">Stoic</w:t>
              </w:r>
            </w:hyperlink>
            <w:r>
              <w:t xml:space="preserve"> (YC S19) pitched understanding, not fixing</w:t>
            </w:r>
          </w:p>
        </w:tc>
        <w:tc>
          <w:tcPr>
            <w:tcW w:w="3120" w:type="dxa"/>
          </w:tcPr>
          <w:p>
            <w:pPr/>
            <w:r>
              <w:t xml:space="preserve">Lead with receipts and patterns, not promises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Most recent YC mental-health bets are clinical or B2B</w:t>
            </w:r>
          </w:p>
        </w:tc>
        <w:tc>
          <w:tcPr>
            <w:tcW w:w="3120" w:type="dxa"/>
          </w:tcPr>
          <w:p>
            <w:pPr/>
            <w:r>
              <w:t xml:space="preserve">Of </w:t>
            </w:r>
            <w:hyperlink r:id="rId42" w:history="1">
              <w:r>
                <w:rPr>
                  <w:rStyle w:val="Hyperlink"/>
                </w:rPr>
                <w:t xml:space="preserve">33 YC mental health startups</w:t>
              </w:r>
            </w:hyperlink>
            <w:r>
              <w:t xml:space="preserve">, consumer tracking apps are few (Stoic, Sayana); peer support (</w:t>
            </w:r>
            <w:hyperlink r:id="rId42" w:history="1">
              <w:r>
                <w:rPr>
                  <w:rStyle w:val="Hyperlink"/>
                </w:rPr>
                <w:t xml:space="preserve">7 Cups</w:t>
              </w:r>
            </w:hyperlink>
            <w:r>
              <w:t xml:space="preserve">, S13) and clinician tools dominate</w:t>
            </w:r>
          </w:p>
        </w:tc>
        <w:tc>
          <w:tcPr>
            <w:tcW w:w="3120" w:type="dxa"/>
          </w:tcPr>
          <w:p>
            <w:pPr/>
            <w:r>
              <w:t xml:space="preserve">Show strong retention data before applying; keep the B2B story ready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Peer support retains best</w:t>
            </w:r>
          </w:p>
        </w:tc>
        <w:tc>
          <w:tcPr>
            <w:tcW w:w="3120" w:type="dxa"/>
          </w:tcPr>
          <w:p>
            <w:pPr/>
            <w:r>
              <w:t xml:space="preserve">Peer-support apps had the highest 30-day retention (8.9% median) (</w:t>
            </w:r>
            <w:hyperlink r:id="rId18" w:history="1">
              <w:r>
                <w:rPr>
                  <w:rStyle w:val="Hyperlink"/>
                </w:rPr>
                <w:t xml:space="preserve">Baumel 2019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The social layer ships in v1, not "later"</w:t>
            </w:r>
          </w:p>
        </w:tc>
      </w:tr>
    </w:tbl>
    <w:p>
      <w:pPr>
        <w:pStyle w:val="Heading3"/>
      </w:pPr>
      <w:r>
        <w:t xml:space="preserve">Launch playbook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Pre-launch waitlist:</w:t>
      </w:r>
      <w:r>
        <w:t xml:space="preserve"> "Get your Mind Chart" landing page; referral position boost; target 5,000 sign-ups.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Campus pilot:</w:t>
      </w:r>
      <w:r>
        <w:t xml:space="preserve"> 2–3 campuses, student ambassadors, a counselling-centre partner for referrals and the research pilot.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Share loop:</w:t>
      </w:r>
      <w:r>
        <w:t xml:space="preserve"> story-sized reading cards and Chart snapshots with a subtle watermark; compatibility requires the friend to join (Co-Star's loop).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Content:</w:t>
      </w:r>
      <w:r>
        <w:t xml:space="preserve"> short-form videos of real readings (with consent) and the "anti-streak" stance; partner with mental-health-literate creators, not generic influencers.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App store:</w:t>
      </w:r>
      <w:r>
        <w:t xml:space="preserve"> list under Health &amp; Fitness; keywords "mood journal", "mood tracker", "self-reflection", "sleep and mood"; avoid "therapy".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Press:</w:t>
      </w:r>
      <w:r>
        <w:t xml:space="preserve"> "the mental health app that shows its receipts"; publish the pilot results.</w:t>
      </w:r>
    </w:p>
    <w:p>
      <w:pPr>
        <w:pStyle w:val="Heading3"/>
      </w:pPr>
      <w:r>
        <w:t xml:space="preserve">Accelerators and funding to target</w:t>
      </w:r>
    </w:p>
    <w:p>
      <w:pPr>
        <w:pStyle w:val="ListParagraph"/>
        <w:numPr>
          <w:ilvl w:val="0"/>
          <w:numId w:val="10"/>
        </w:numPr>
      </w:pPr>
      <w:r>
        <w:t xml:space="preserve">Y Combinator (apply with 8 weeks of retention data).</w:t>
      </w:r>
    </w:p>
    <w:p>
      <w:pPr>
        <w:pStyle w:val="ListParagraph"/>
        <w:numPr>
          <w:ilvl w:val="0"/>
          <w:numId w:val="10"/>
        </w:numPr>
      </w:pPr>
      <w:r>
        <w:t xml:space="preserve">India: government startup schemes and health-focused incubators for the Hinglish and campus wedge.</w:t>
      </w:r>
    </w:p>
    <w:p>
      <w:pPr>
        <w:pStyle w:val="ListParagraph"/>
        <w:numPr>
          <w:ilvl w:val="0"/>
          <w:numId w:val="10"/>
        </w:numPr>
      </w:pPr>
      <w:r>
        <w:t xml:space="preserve">Angels from consumer health (Calm, Headspace, Finch alumni) and mental-health-focused funds.</w:t>
      </w:r>
    </w:p>
    <w:p>
      <w:pPr>
        <w:pStyle w:val="Heading2"/>
      </w:pPr>
      <w:r>
        <w:t xml:space="preserve">12. Roadmap</w:t>
      </w:r>
    </w:p>
    <w:p>
      <w:pPr/>
      <w:r>
        <w:rPr>
          <w:b/>
        </w:rPr>
        <w:t xml:space="preserve">MVP in about 10 weeks, a campus beta over winter, public v1 in spring 2027.</w:t>
      </w:r>
      <w:r>
        <w:t xml:space="preserve"> Each phase opens only when its gate's numbers are met; dates slide, gates don't.</w:t>
      </w:r>
    </w:p>
    <w:p>
      <w:pPr/>
      <w:r>
        <w:drawing>
          <wp:inline distT="0" distB="0" distL="0" distR="0">
            <wp:extent cx="5486400" cy="2049235"/>
            <wp:docPr id="3" name="image3" descr="roadmap · 4 phases, 3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roadmap · 4 phases, 3 gates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roadmap · 4 phases, 3 gates</w:t>
      </w:r>
    </w:p>
    <w:p>
      <w:pPr/>
      <w:r>
        <w:rPr>
          <w:b/>
        </w:rPr>
        <w:t xml:space="preserve">MVP scope (Build MVP phase):</w:t>
      </w:r>
      <w:r>
        <w:t xml:space="preserve"> Expo app with onboarding, Today (reading, receipts headline, Inner Weather, Do/Don't), one-tap check-in and widget, Vent with delayed reflection, Mirror chat, HealthKit / Health Connect sleep, calm tools, crisis protocol, AI disclosure, encrypted local journal, export and delete. Everything else in sections 4 and 5 is tagged v1 or v2. India's DPDP main duties start May 13, 2027, inside the Public v1 phase, so consent screens ship with the MVP.</w:t>
      </w:r>
    </w:p>
    <w:p>
      <w:pPr>
        <w:pStyle w:val="Heading2"/>
      </w:pPr>
      <w:r>
        <w:t xml:space="preserve">13. Metrics, risks and open questions</w:t>
      </w:r>
    </w:p>
    <w:p>
      <w:pPr/>
      <w:r>
        <w:rPr>
          <w:b/>
        </w:rPr>
        <w:t xml:space="preserve">North-star metric: reflective days per user per week</w:t>
      </w:r>
      <w:r>
        <w:t xml:space="preserve"> (days with the reading opened plus a check-in, vent or chat). Targets below are goals to test, set against a category median of 3.3% at day 30.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Target at v1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Day-1 / day-7 / day-30 / day-100 retention</w:t>
            </w:r>
          </w:p>
        </w:tc>
        <w:tc>
          <w:tcPr>
            <w:tcW w:w="3120" w:type="dxa"/>
          </w:tcPr>
          <w:p>
            <w:pPr/>
            <w:r>
              <w:t xml:space="preserve">45% / 30% / 20% / 12%</w:t>
            </w:r>
          </w:p>
        </w:tc>
        <w:tc>
          <w:tcPr>
            <w:tcW w:w="3120" w:type="dxa"/>
          </w:tcPr>
          <w:p>
            <w:pPr/>
            <w:r>
              <w:t xml:space="preserve">Retention is the category's unsolved problem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Reflective days per week</w:t>
            </w:r>
          </w:p>
        </w:tc>
        <w:tc>
          <w:tcPr>
            <w:tcW w:w="3120" w:type="dxa"/>
          </w:tcPr>
          <w:p>
            <w:pPr/>
            <w:r>
              <w:t xml:space="preserve">4+</w:t>
            </w:r>
          </w:p>
        </w:tc>
        <w:tc>
          <w:tcPr>
            <w:tcW w:w="3120" w:type="dxa"/>
          </w:tcPr>
          <w:p>
            <w:pPr/>
            <w:r>
              <w:t xml:space="preserve">Habit strength without streak pressure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Check-in completion time</w:t>
            </w:r>
          </w:p>
        </w:tc>
        <w:tc>
          <w:tcPr>
            <w:tcW w:w="3120" w:type="dxa"/>
          </w:tcPr>
          <w:p>
            <w:pPr/>
            <w:r>
              <w:t xml:space="preserve">Under 10 seconds median</w:t>
            </w:r>
          </w:p>
        </w:tc>
        <w:tc>
          <w:tcPr>
            <w:tcW w:w="3120" w:type="dxa"/>
          </w:tcPr>
          <w:p>
            <w:pPr/>
            <w:r>
              <w:t xml:space="preserve">Keeps effort near zero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Share rate</w:t>
            </w:r>
          </w:p>
        </w:tc>
        <w:tc>
          <w:tcPr>
            <w:tcW w:w="3120" w:type="dxa"/>
          </w:tcPr>
          <w:p>
            <w:pPr/>
            <w:r>
              <w:t xml:space="preserve">10% of weekly users share a card</w:t>
            </w:r>
          </w:p>
        </w:tc>
        <w:tc>
          <w:tcPr>
            <w:tcW w:w="3120" w:type="dxa"/>
          </w:tcPr>
          <w:p>
            <w:pPr/>
            <w:r>
              <w:t xml:space="preserve">Co-Star-style growth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Invite k-factor</w:t>
            </w:r>
          </w:p>
        </w:tc>
        <w:tc>
          <w:tcPr>
            <w:tcW w:w="3120" w:type="dxa"/>
          </w:tcPr>
          <w:p>
            <w:pPr/>
            <w:r>
              <w:t xml:space="preserve">0.3+</w:t>
            </w:r>
          </w:p>
        </w:tc>
        <w:tc>
          <w:tcPr>
            <w:tcW w:w="3120" w:type="dxa"/>
          </w:tcPr>
          <w:p>
            <w:pPr/>
            <w:r>
              <w:t xml:space="preserve">Compatibility and circles drive invites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Free-to-paid conversion</w:t>
            </w:r>
          </w:p>
        </w:tc>
        <w:tc>
          <w:tcPr>
            <w:tcW w:w="3120" w:type="dxa"/>
          </w:tcPr>
          <w:p>
            <w:pPr/>
            <w:r>
              <w:t xml:space="preserve">3–5%</w:t>
            </w:r>
          </w:p>
        </w:tc>
        <w:tc>
          <w:tcPr>
            <w:tcW w:w="3120" w:type="dxa"/>
          </w:tcPr>
          <w:p>
            <w:pPr/>
            <w:r>
              <w:t xml:space="preserve">Business viability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Crisis detection recall (red-team set)</w:t>
            </w:r>
          </w:p>
        </w:tc>
        <w:tc>
          <w:tcPr>
            <w:tcW w:w="3120" w:type="dxa"/>
          </w:tcPr>
          <w:p>
            <w:pPr/>
            <w:r>
              <w:t xml:space="preserve">95%+, with false alarms tracked</w:t>
            </w:r>
          </w:p>
        </w:tc>
        <w:tc>
          <w:tcPr>
            <w:tcW w:w="3120" w:type="dxa"/>
          </w:tcPr>
          <w:p>
            <w:pPr/>
            <w:r>
              <w:t xml:space="preserve">Legal and ethical floor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Emotional self-awareness change (pilot)</w:t>
            </w:r>
          </w:p>
        </w:tc>
        <w:tc>
          <w:tcPr>
            <w:tcW w:w="3120" w:type="dxa"/>
          </w:tcPr>
          <w:p>
            <w:pPr/>
            <w:r>
              <w:t xml:space="preserve">Significant pre/post gain</w:t>
            </w:r>
          </w:p>
        </w:tc>
        <w:tc>
          <w:tcPr>
            <w:tcW w:w="3120" w:type="dxa"/>
          </w:tcPr>
          <w:p>
            <w:pPr/>
            <w:r>
              <w:t xml:space="preserve">Evidence for B2B and press</w:t>
            </w:r>
          </w:p>
        </w:tc>
      </w:tr>
    </w:tbl>
    <w:p>
      <w:pPr>
        <w:pStyle w:val="Heading3"/>
      </w:pPr>
      <w:r>
        <w:t xml:space="preserve">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New state or country law restricts AI chat</w:t>
            </w:r>
          </w:p>
        </w:tc>
        <w:tc>
          <w:tcPr>
            <w:tcW w:w="3120" w:type="dxa"/>
          </w:tcPr>
          <w:p>
            <w:pPr/>
            <w:r>
              <w:t xml:space="preserve">High</w:t>
            </w:r>
          </w:p>
        </w:tc>
        <w:tc>
          <w:tcPr>
            <w:tcW w:w="3120" w:type="dxa"/>
          </w:tcPr>
          <w:p>
            <w:pPr/>
            <w:r>
              <w:t xml:space="preserve">Wellness framing, strictest-rule compliance, chat can be switched off by region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says something harmful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Layered safety, red-team suite, advisory board, short reflective replies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breach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End-to-end encryption, on-device processing, minimal server data, SOC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Users stop after week 2</w:t>
            </w:r>
          </w:p>
        </w:tc>
        <w:tc>
          <w:tcPr>
            <w:tcW w:w="3120" w:type="dxa"/>
          </w:tcPr>
          <w:p>
            <w:pPr/>
            <w:r>
              <w:t xml:space="preserve">High</w:t>
            </w:r>
          </w:p>
        </w:tc>
        <w:tc>
          <w:tcPr>
            <w:tcW w:w="3120" w:type="dxa"/>
          </w:tcPr>
          <w:p>
            <w:pPr/>
            <w:r>
              <w:t xml:space="preserve">Passive signals, low-day mode, social layer, Chart unlocks at day 14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Spurious or wrong insights erode trust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Personal baselines, minimum data thresholds, receipts, "this doesn't fit" feedback button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iOS limits on screen-time and background data</w:t>
            </w:r>
          </w:p>
        </w:tc>
        <w:tc>
          <w:tcPr>
            <w:tcW w:w="3120" w:type="dxa"/>
          </w:tcPr>
          <w:p>
            <w:pPr/>
            <w:r>
              <w:t xml:space="preserve">High</w:t>
            </w:r>
          </w:p>
        </w:tc>
        <w:tc>
          <w:tcPr>
            <w:tcW w:w="3120" w:type="dxa"/>
          </w:tcPr>
          <w:p>
            <w:pPr/>
            <w:r>
              <w:t xml:space="preserve">Treat as optional; build the core on HealthKit and check-ins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 incumbent copies the reading format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Speed, voice, social graph and privacy stack are slower to copy than a UI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Look-and-feel claim from Co-Star</w:t>
            </w:r>
          </w:p>
        </w:tc>
        <w:tc>
          <w:tcPr>
            <w:tcW w:w="3120" w:type="dxa"/>
          </w:tcPr>
          <w:p>
            <w:pPr/>
            <w:r>
              <w:t xml:space="preserve">Low</w:t>
            </w:r>
          </w:p>
        </w:tc>
        <w:tc>
          <w:tcPr>
            <w:tcW w:w="3120" w:type="dxa"/>
          </w:tcPr>
          <w:p>
            <w:pPr/>
            <w:r>
              <w:t xml:space="preserve">Distinct visuals, names and metaphors (section 6); legal review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cost grows faster than revenue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Batching, caching, on-device and smaller models</w:t>
            </w:r>
          </w:p>
        </w:tc>
      </w:tr>
    </w:tbl>
    <w:p>
      <w:pPr>
        <w:pStyle w:val="Heading3"/>
      </w:pPr>
      <w:r>
        <w:t xml:space="preserve">Open questions</w:t>
      </w:r>
    </w:p>
    <w:p>
      <w:pPr>
        <w:pStyle w:val="ListParagraph"/>
        <w:numPr>
          <w:ilvl w:val="0"/>
          <w:numId w:val="11"/>
        </w:numPr>
      </w:pPr>
      <w:r>
        <w:t xml:space="preserve">☐ Launch first in India, the US, or both at once?</w:t>
      </w:r>
    </w:p>
    <w:p>
      <w:pPr>
        <w:pStyle w:val="ListParagraph"/>
        <w:numPr>
          <w:ilvl w:val="0"/>
          <w:numId w:val="11"/>
        </w:numPr>
      </w:pPr>
      <w:r>
        <w:t xml:space="preserve">☐ iOS-first, or iOS and Android together (Expo makes both feasible)?</w:t>
      </w:r>
    </w:p>
    <w:p>
      <w:pPr>
        <w:pStyle w:val="ListParagraph"/>
        <w:numPr>
          <w:ilvl w:val="0"/>
          <w:numId w:val="11"/>
        </w:numPr>
      </w:pPr>
      <w:r>
        <w:t xml:space="preserve">☐ Is "MirrorSpace" clear for trademark in the launch countries?</w:t>
      </w:r>
    </w:p>
    <w:p>
      <w:pPr>
        <w:pStyle w:val="ListParagraph"/>
        <w:numPr>
          <w:ilvl w:val="0"/>
          <w:numId w:val="11"/>
        </w:numPr>
      </w:pPr>
      <w:r>
        <w:t xml:space="preserve">☐ Add a clinical co-founder or advisor before the pilot?</w:t>
      </w:r>
    </w:p>
    <w:p>
      <w:pPr>
        <w:pStyle w:val="ListParagraph"/>
        <w:numPr>
          <w:ilvl w:val="0"/>
          <w:numId w:val="11"/>
        </w:numPr>
      </w:pPr>
      <w:r>
        <w:t xml:space="preserve">☐ Which LLM provider(s) meet the privacy terms (no training, data residency)?</w:t>
      </w:r>
    </w:p>
    <w:p>
      <w:pPr>
        <w:pStyle w:val="ListParagraph"/>
        <w:numPr>
          <w:ilvl w:val="0"/>
          <w:numId w:val="11"/>
        </w:numPr>
      </w:pPr>
      <w:r>
        <w:t xml:space="preserve">☐ Which university will host the research pilot?</w:t>
      </w:r>
    </w:p>
    <w:p>
      <w:pPr>
        <w:pStyle w:val="Heading2"/>
      </w:pPr>
      <w:r>
        <w:t xml:space="preserve">14. Sources</w:t>
      </w:r>
    </w:p>
    <w:p>
      <w:pPr/>
      <w:r>
        <w:t xml:space="preserve">Research done on September 29, 2026. Pages under "Opened and read" were fetched in full. The rest were checked through search-result abstracts and summaries (several journal sites blocked automated reading); open them before quoting any figure to investors.</w:t>
      </w:r>
    </w:p>
    <w:p>
      <w:pPr/>
      <w:r>
        <w:rPr>
          <w:b/>
        </w:rPr>
        <w:t xml:space="preserve">Opened and read</w:t>
      </w:r>
    </w:p>
    <w:p>
      <w:pPr>
        <w:pStyle w:val="ListParagraph"/>
        <w:numPr>
          <w:ilvl w:val="0"/>
          <w:numId w:val="12"/>
        </w:numPr>
      </w:pPr>
      <w:hyperlink r:id="rId3" w:history="1">
        <w:r>
          <w:rPr>
            <w:rStyle w:val="Hyperlink"/>
          </w:rPr>
          <w:t xml:space="preserve">Midjourney acquired Co-Star (TechCrunch, Jul 2026)</w:t>
        </w:r>
      </w:hyperlink>
    </w:p>
    <w:p>
      <w:pPr>
        <w:pStyle w:val="ListParagraph"/>
        <w:numPr>
          <w:ilvl w:val="0"/>
          <w:numId w:val="12"/>
        </w:numPr>
      </w:pPr>
      <w:hyperlink r:id="rId7" w:history="1">
        <w:r>
          <w:rPr>
            <w:rStyle w:val="Hyperlink"/>
          </w:rPr>
          <w:t xml:space="preserve">Woebot shuts down its app (STAT, Jul 2025)</w:t>
        </w:r>
      </w:hyperlink>
    </w:p>
    <w:p>
      <w:pPr>
        <w:pStyle w:val="ListParagraph"/>
        <w:numPr>
          <w:ilvl w:val="0"/>
          <w:numId w:val="12"/>
        </w:numPr>
      </w:pPr>
      <w:hyperlink r:id="rId10" w:history="1">
        <w:r>
          <w:rPr>
            <w:rStyle w:val="Hyperlink"/>
          </w:rPr>
          <w:t xml:space="preserve">Rosebud product and pricing</w:t>
        </w:r>
      </w:hyperlink>
    </w:p>
    <w:p>
      <w:pPr>
        <w:pStyle w:val="ListParagraph"/>
        <w:numPr>
          <w:ilvl w:val="0"/>
          <w:numId w:val="12"/>
        </w:numPr>
      </w:pPr>
      <w:hyperlink r:id="rId42" w:history="1">
        <w:r>
          <w:rPr>
            <w:rStyle w:val="Hyperlink"/>
          </w:rPr>
          <w:t xml:space="preserve">Mental Health Tech startups funded by Y Combinator</w:t>
        </w:r>
      </w:hyperlink>
    </w:p>
    <w:p>
      <w:pPr>
        <w:pStyle w:val="ListParagraph"/>
        <w:numPr>
          <w:ilvl w:val="0"/>
          <w:numId w:val="12"/>
        </w:numPr>
      </w:pPr>
      <w:hyperlink r:id="rId41" w:history="1">
        <w:r>
          <w:rPr>
            <w:rStyle w:val="Hyperlink"/>
          </w:rPr>
          <w:t xml:space="preserve">YC-backed Stoic (TechCrunch, 2019)</w:t>
        </w:r>
      </w:hyperlink>
    </w:p>
    <w:p>
      <w:pPr>
        <w:pStyle w:val="ListParagraph"/>
        <w:numPr>
          <w:ilvl w:val="0"/>
          <w:numId w:val="12"/>
        </w:numPr>
      </w:pPr>
      <w:hyperlink r:id="rId40" w:history="1">
        <w:r>
          <w:rPr>
            <w:rStyle w:val="Hyperlink"/>
          </w:rPr>
          <w:t xml:space="preserve">Paul Graham, Do Things That Don't Scale</w:t>
        </w:r>
      </w:hyperlink>
    </w:p>
    <w:p>
      <w:pPr/>
      <w:r>
        <w:rPr>
          <w:b/>
        </w:rPr>
        <w:t xml:space="preserve">Peer-reviewed research (abstracts and summaries)</w:t>
      </w:r>
    </w:p>
    <w:p>
      <w:pPr>
        <w:pStyle w:val="ListParagraph"/>
        <w:numPr>
          <w:ilvl w:val="0"/>
          <w:numId w:val="13"/>
        </w:numPr>
      </w:pPr>
      <w:hyperlink r:id="rId28" w:history="1">
        <w:r>
          <w:rPr>
            <w:rStyle w:val="Hyperlink"/>
          </w:rPr>
          <w:t xml:space="preserve">Heinz et al. 2025, Randomized Trial of a Generative AI Chatbot for Mental Health Treatment, NEJM AI</w:t>
        </w:r>
      </w:hyperlink>
      <w:r>
        <w:t xml:space="preserve"> and </w:t>
      </w:r>
      <w:hyperlink r:id="rId29" w:history="1">
        <w:r>
          <w:rPr>
            <w:rStyle w:val="Hyperlink"/>
          </w:rPr>
          <w:t xml:space="preserve">critical letter</w:t>
        </w:r>
      </w:hyperlink>
    </w:p>
    <w:p>
      <w:pPr>
        <w:pStyle w:val="ListParagraph"/>
        <w:numPr>
          <w:ilvl w:val="0"/>
          <w:numId w:val="13"/>
        </w:numPr>
      </w:pPr>
      <w:hyperlink r:id="rId24" w:history="1">
        <w:r>
          <w:rPr>
            <w:rStyle w:val="Hyperlink"/>
          </w:rPr>
          <w:t xml:space="preserve">Digital phenotyping methods in depression, systematic review, ScienceDirect</w:t>
        </w:r>
      </w:hyperlink>
    </w:p>
    <w:p>
      <w:pPr>
        <w:pStyle w:val="ListParagraph"/>
        <w:numPr>
          <w:ilvl w:val="0"/>
          <w:numId w:val="13"/>
        </w:numPr>
      </w:pPr>
      <w:hyperlink r:id="rId25" w:history="1">
        <w:r>
          <w:rPr>
            <w:rStyle w:val="Hyperlink"/>
          </w:rPr>
          <w:t xml:space="preserve">Smartphone digital phenotyping in Korean community settings, ScienceDirect</w:t>
        </w:r>
      </w:hyperlink>
    </w:p>
    <w:p>
      <w:pPr>
        <w:pStyle w:val="ListParagraph"/>
        <w:numPr>
          <w:ilvl w:val="0"/>
          <w:numId w:val="13"/>
        </w:numPr>
      </w:pPr>
      <w:hyperlink r:id="rId26" w:history="1">
        <w:r>
          <w:rPr>
            <w:rStyle w:val="Hyperlink"/>
          </w:rPr>
          <w:t xml:space="preserve">Predicting mood episodes from wearable sleep and circadian features, npj Digital Medicine 2024</w:t>
        </w:r>
      </w:hyperlink>
    </w:p>
    <w:p>
      <w:pPr>
        <w:pStyle w:val="ListParagraph"/>
        <w:numPr>
          <w:ilvl w:val="0"/>
          <w:numId w:val="13"/>
        </w:numPr>
      </w:pPr>
      <w:hyperlink r:id="rId27" w:history="1">
        <w:r>
          <w:rPr>
            <w:rStyle w:val="Hyperlink"/>
          </w:rPr>
          <w:t xml:space="preserve">JITAIs for mental health, systematic review and meta-analysis 2025</w:t>
        </w:r>
      </w:hyperlink>
    </w:p>
    <w:p>
      <w:pPr>
        <w:pStyle w:val="ListParagraph"/>
        <w:numPr>
          <w:ilvl w:val="0"/>
          <w:numId w:val="13"/>
        </w:numPr>
      </w:pPr>
      <w:hyperlink r:id="rId18" w:history="1">
        <w:r>
          <w:rPr>
            <w:rStyle w:val="Hyperlink"/>
          </w:rPr>
          <w:t xml:space="preserve">Baumel et al. 2019, Objective User Engagement With Mental Health Apps, JMIR</w:t>
        </w:r>
      </w:hyperlink>
    </w:p>
    <w:p>
      <w:pPr>
        <w:pStyle w:val="ListParagraph"/>
        <w:numPr>
          <w:ilvl w:val="0"/>
          <w:numId w:val="13"/>
        </w:numPr>
      </w:pPr>
      <w:hyperlink r:id="rId22" w:history="1">
        <w:r>
          <w:rPr>
            <w:rStyle w:val="Hyperlink"/>
          </w:rPr>
          <w:t xml:space="preserve">Frattaroli 2006, Experimental Disclosure and Its Moderators, Psychological Bulletin</w:t>
        </w:r>
      </w:hyperlink>
      <w:r>
        <w:t xml:space="preserve"> and </w:t>
      </w:r>
      <w:hyperlink r:id="rId23" w:history="1">
        <w:r>
          <w:rPr>
            <w:rStyle w:val="Hyperlink"/>
          </w:rPr>
          <w:t xml:space="preserve">review of meta-analyses, European Psychologist</w:t>
        </w:r>
      </w:hyperlink>
    </w:p>
    <w:p>
      <w:pPr>
        <w:pStyle w:val="ListParagraph"/>
        <w:numPr>
          <w:ilvl w:val="0"/>
          <w:numId w:val="13"/>
        </w:numPr>
      </w:pPr>
      <w:hyperlink r:id="rId19" w:history="1">
        <w:r>
          <w:rPr>
            <w:rStyle w:val="Hyperlink"/>
          </w:rPr>
          <w:t xml:space="preserve">Lieberman et al. 2007, Putting Feelings Into Words, Psychological Science</w:t>
        </w:r>
      </w:hyperlink>
    </w:p>
    <w:p>
      <w:pPr>
        <w:pStyle w:val="ListParagraph"/>
        <w:numPr>
          <w:ilvl w:val="0"/>
          <w:numId w:val="13"/>
        </w:numPr>
      </w:pPr>
      <w:hyperlink r:id="rId20" w:history="1">
        <w:r>
          <w:rPr>
            <w:rStyle w:val="Hyperlink"/>
          </w:rPr>
          <w:t xml:space="preserve">Kauer et al. 2012, Self-monitoring in early adolescent depression, JMIR</w:t>
        </w:r>
      </w:hyperlink>
    </w:p>
    <w:p>
      <w:pPr>
        <w:pStyle w:val="ListParagraph"/>
        <w:numPr>
          <w:ilvl w:val="0"/>
          <w:numId w:val="13"/>
        </w:numPr>
      </w:pPr>
      <w:hyperlink r:id="rId21" w:history="1">
        <w:r>
          <w:rPr>
            <w:rStyle w:val="Hyperlink"/>
          </w:rPr>
          <w:t xml:space="preserve">MoodPrism engagement study, Journal of Affective Disorders</w:t>
        </w:r>
      </w:hyperlink>
    </w:p>
    <w:p>
      <w:pPr/>
      <w:r>
        <w:rPr>
          <w:b/>
        </w:rPr>
        <w:t xml:space="preserve">Market and competitors</w:t>
      </w:r>
    </w:p>
    <w:p>
      <w:pPr>
        <w:pStyle w:val="ListParagraph"/>
        <w:numPr>
          <w:ilvl w:val="0"/>
          <w:numId w:val="14"/>
        </w:numPr>
      </w:pPr>
      <w:hyperlink r:id="rId4" w:history="1">
        <w:r>
          <w:rPr>
            <w:rStyle w:val="Hyperlink"/>
          </w:rPr>
          <w:t xml:space="preserve">Midjourney buys Co-Star (Startup Fortune)</w:t>
        </w:r>
      </w:hyperlink>
    </w:p>
    <w:p>
      <w:pPr>
        <w:pStyle w:val="ListParagraph"/>
        <w:numPr>
          <w:ilvl w:val="0"/>
          <w:numId w:val="14"/>
        </w:numPr>
      </w:pPr>
      <w:hyperlink r:id="rId31" w:history="1">
        <w:r>
          <w:rPr>
            <w:rStyle w:val="Hyperlink"/>
          </w:rPr>
          <w:t xml:space="preserve">How the design of Co-Star is conquering the masses (Medium)</w:t>
        </w:r>
      </w:hyperlink>
    </w:p>
    <w:p>
      <w:pPr>
        <w:pStyle w:val="ListParagraph"/>
        <w:numPr>
          <w:ilvl w:val="0"/>
          <w:numId w:val="14"/>
        </w:numPr>
      </w:pPr>
      <w:hyperlink r:id="rId5" w:history="1">
        <w:r>
          <w:rPr>
            <w:rStyle w:val="Hyperlink"/>
          </w:rPr>
          <w:t xml:space="preserve">Headspace Ebb</w:t>
        </w:r>
      </w:hyperlink>
    </w:p>
    <w:p>
      <w:pPr>
        <w:pStyle w:val="ListParagraph"/>
        <w:numPr>
          <w:ilvl w:val="0"/>
          <w:numId w:val="14"/>
        </w:numPr>
      </w:pPr>
      <w:hyperlink r:id="rId8" w:history="1">
        <w:r>
          <w:rPr>
            <w:rStyle w:val="Hyperlink"/>
          </w:rPr>
          <w:t xml:space="preserve">Slingshot AI launches Ash (HLTH)</w:t>
        </w:r>
      </w:hyperlink>
      <w:r>
        <w:t xml:space="preserve"> and </w:t>
      </w:r>
      <w:hyperlink r:id="rId9" w:history="1">
        <w:r>
          <w:rPr>
            <w:rStyle w:val="Hyperlink"/>
          </w:rPr>
          <w:t xml:space="preserve">Ash review 2026</w:t>
        </w:r>
      </w:hyperlink>
    </w:p>
    <w:p>
      <w:pPr>
        <w:pStyle w:val="ListParagraph"/>
        <w:numPr>
          <w:ilvl w:val="0"/>
          <w:numId w:val="14"/>
        </w:numPr>
      </w:pPr>
      <w:hyperlink r:id="rId11" w:history="1">
        <w:r>
          <w:rPr>
            <w:rStyle w:val="Hyperlink"/>
          </w:rPr>
          <w:t xml:space="preserve">Stoic features</w:t>
        </w:r>
      </w:hyperlink>
    </w:p>
    <w:p>
      <w:pPr>
        <w:pStyle w:val="ListParagraph"/>
        <w:numPr>
          <w:ilvl w:val="0"/>
          <w:numId w:val="14"/>
        </w:numPr>
      </w:pPr>
      <w:hyperlink r:id="rId12" w:history="1">
        <w:r>
          <w:rPr>
            <w:rStyle w:val="Hyperlink"/>
          </w:rPr>
          <w:t xml:space="preserve">Daylio (Wikipedia)</w:t>
        </w:r>
      </w:hyperlink>
    </w:p>
    <w:p>
      <w:pPr>
        <w:pStyle w:val="ListParagraph"/>
        <w:numPr>
          <w:ilvl w:val="0"/>
          <w:numId w:val="14"/>
        </w:numPr>
      </w:pPr>
      <w:hyperlink r:id="rId13" w:history="1">
        <w:r>
          <w:rPr>
            <w:rStyle w:val="Hyperlink"/>
          </w:rPr>
          <w:t xml:space="preserve">Bearable</w:t>
        </w:r>
      </w:hyperlink>
    </w:p>
    <w:p>
      <w:pPr>
        <w:pStyle w:val="ListParagraph"/>
        <w:numPr>
          <w:ilvl w:val="0"/>
          <w:numId w:val="14"/>
        </w:numPr>
      </w:pPr>
      <w:hyperlink r:id="rId14" w:history="1">
        <w:r>
          <w:rPr>
            <w:rStyle w:val="Hyperlink"/>
          </w:rPr>
          <w:t xml:space="preserve">How We Feel (Yale Medicine)</w:t>
        </w:r>
      </w:hyperlink>
    </w:p>
    <w:p>
      <w:pPr>
        <w:pStyle w:val="ListParagraph"/>
        <w:numPr>
          <w:ilvl w:val="0"/>
          <w:numId w:val="14"/>
        </w:numPr>
      </w:pPr>
      <w:hyperlink r:id="rId15" w:history="1">
        <w:r>
          <w:rPr>
            <w:rStyle w:val="Hyperlink"/>
          </w:rPr>
          <w:t xml:space="preserve">Finch features</w:t>
        </w:r>
      </w:hyperlink>
      <w:r>
        <w:t xml:space="preserve"> and </w:t>
      </w:r>
      <w:hyperlink r:id="rId16" w:history="1">
        <w:r>
          <w:rPr>
            <w:rStyle w:val="Hyperlink"/>
          </w:rPr>
          <w:t xml:space="preserve">Sensor Tower estimates</w:t>
        </w:r>
      </w:hyperlink>
    </w:p>
    <w:p>
      <w:pPr>
        <w:pStyle w:val="ListParagraph"/>
        <w:numPr>
          <w:ilvl w:val="0"/>
          <w:numId w:val="14"/>
        </w:numPr>
      </w:pPr>
      <w:hyperlink r:id="rId17" w:history="1">
        <w:r>
          <w:rPr>
            <w:rStyle w:val="Hyperlink"/>
          </w:rPr>
          <w:t xml:space="preserve">Apple Health mental health assessments</w:t>
        </w:r>
      </w:hyperlink>
    </w:p>
    <w:p>
      <w:pPr>
        <w:pStyle w:val="ListParagraph"/>
        <w:numPr>
          <w:ilvl w:val="0"/>
          <w:numId w:val="14"/>
        </w:numPr>
      </w:pPr>
      <w:hyperlink r:id="rId6" w:history="1">
        <w:r>
          <w:rPr>
            <w:rStyle w:val="Hyperlink"/>
          </w:rPr>
          <w:t xml:space="preserve">What users say about wellbeing apps 2026 (Unstar)</w:t>
        </w:r>
      </w:hyperlink>
    </w:p>
    <w:p>
      <w:pPr/>
      <w:r>
        <w:rPr>
          <w:b/>
        </w:rPr>
        <w:t xml:space="preserve">Regulation, privacy and IP</w:t>
      </w:r>
    </w:p>
    <w:p>
      <w:pPr>
        <w:pStyle w:val="ListParagraph"/>
        <w:numPr>
          <w:ilvl w:val="0"/>
          <w:numId w:val="15"/>
        </w:numPr>
      </w:pPr>
      <w:hyperlink r:id="rId36" w:history="1">
        <w:r>
          <w:rPr>
            <w:rStyle w:val="Hyperlink"/>
          </w:rPr>
          <w:t xml:space="preserve">2026 State Chatbot Laws (Orrick)</w:t>
        </w:r>
      </w:hyperlink>
    </w:p>
    <w:p>
      <w:pPr>
        <w:pStyle w:val="ListParagraph"/>
        <w:numPr>
          <w:ilvl w:val="0"/>
          <w:numId w:val="15"/>
        </w:numPr>
      </w:pPr>
      <w:hyperlink r:id="rId35" w:history="1">
        <w:r>
          <w:rPr>
            <w:rStyle w:val="Hyperlink"/>
          </w:rPr>
          <w:t xml:space="preserve">State laws restricting AI in mental health care (Quartz)</w:t>
        </w:r>
      </w:hyperlink>
    </w:p>
    <w:p>
      <w:pPr>
        <w:pStyle w:val="ListParagraph"/>
        <w:numPr>
          <w:ilvl w:val="0"/>
          <w:numId w:val="15"/>
        </w:numPr>
      </w:pPr>
      <w:hyperlink r:id="rId34" w:history="1">
        <w:r>
          <w:rPr>
            <w:rStyle w:val="Hyperlink"/>
          </w:rPr>
          <w:t xml:space="preserve">FDA advisory committee on generative AI mental health devices (Hogan Lovells)</w:t>
        </w:r>
      </w:hyperlink>
    </w:p>
    <w:p>
      <w:pPr>
        <w:pStyle w:val="ListParagraph"/>
        <w:numPr>
          <w:ilvl w:val="0"/>
          <w:numId w:val="15"/>
        </w:numPr>
      </w:pPr>
      <w:hyperlink r:id="rId37" w:history="1">
        <w:r>
          <w:rPr>
            <w:rStyle w:val="Hyperlink"/>
          </w:rPr>
          <w:t xml:space="preserve">FTC order against BetterHelp</w:t>
        </w:r>
      </w:hyperlink>
    </w:p>
    <w:p>
      <w:pPr>
        <w:pStyle w:val="ListParagraph"/>
        <w:numPr>
          <w:ilvl w:val="0"/>
          <w:numId w:val="15"/>
        </w:numPr>
      </w:pPr>
      <w:hyperlink r:id="rId38" w:history="1">
        <w:r>
          <w:rPr>
            <w:rStyle w:val="Hyperlink"/>
          </w:rPr>
          <w:t xml:space="preserve">India DPDP Rules 2025 (PIB)</w:t>
        </w:r>
      </w:hyperlink>
    </w:p>
    <w:p>
      <w:pPr>
        <w:pStyle w:val="ListParagraph"/>
        <w:numPr>
          <w:ilvl w:val="0"/>
          <w:numId w:val="15"/>
        </w:numPr>
      </w:pPr>
      <w:hyperlink r:id="rId30" w:history="1">
        <w:r>
          <w:rPr>
            <w:rStyle w:val="Hyperlink"/>
          </w:rPr>
          <w:t xml:space="preserve">Mozilla: mental health apps fail at privacy</w:t>
        </w:r>
      </w:hyperlink>
    </w:p>
    <w:p>
      <w:pPr>
        <w:pStyle w:val="ListParagraph"/>
        <w:numPr>
          <w:ilvl w:val="0"/>
          <w:numId w:val="15"/>
        </w:numPr>
      </w:pPr>
      <w:hyperlink r:id="rId32" w:history="1">
        <w:r>
          <w:rPr>
            <w:rStyle w:val="Hyperlink"/>
          </w:rPr>
          <w:t xml:space="preserve">Legal protection of UI/UX design (Lexology)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techcrunch.com/2026/07/24/midjourney-acquired-the-astrology-app-co-star/" TargetMode="External"/><Relationship Id="rId4" Type="http://schemas.openxmlformats.org/officeDocument/2006/relationships/hyperlink" Target="https://startupfortune.com/midjourney-buys-co-star-to-seed-a-consumer-app-empire-it-never-needed-to-build-before/" TargetMode="External"/><Relationship Id="rId5" Type="http://schemas.openxmlformats.org/officeDocument/2006/relationships/hyperlink" Target="https://www.headspace.com/ai-mental-health-companion" TargetMode="External"/><Relationship Id="rId6" Type="http://schemas.openxmlformats.org/officeDocument/2006/relationships/hyperlink" Target="https://unstar.app/blog/mental-health-app-reviews-what-users-say-about-wellbeing-apps-2026" TargetMode="External"/><Relationship Id="rId7" Type="http://schemas.openxmlformats.org/officeDocument/2006/relationships/hyperlink" Target="https://www.statnews.com/2025/07/02/woebot-therapy-chatbot-shuts-down-founder-says-ai-moving-faster-than-regulators/" TargetMode="External"/><Relationship Id="rId8" Type="http://schemas.openxmlformats.org/officeDocument/2006/relationships/hyperlink" Target="https://hlth.com/insights/news/slingshot-ai-launches-ash-first-ai-designed-specifically-for-therapy-with-93m-funding-2025-07-25" TargetMode="External"/><Relationship Id="rId9" Type="http://schemas.openxmlformats.org/officeDocument/2006/relationships/hyperlink" Target="https://psychology.com/ai-therapy/ash" TargetMode="External"/><Relationship Id="rId10" Type="http://schemas.openxmlformats.org/officeDocument/2006/relationships/hyperlink" Target="https://www.rosebud.app/" TargetMode="External"/><Relationship Id="rId11" Type="http://schemas.openxmlformats.org/officeDocument/2006/relationships/hyperlink" Target="https://www.getstoic.com/features" TargetMode="External"/><Relationship Id="rId12" Type="http://schemas.openxmlformats.org/officeDocument/2006/relationships/hyperlink" Target="https://en.wikipedia.org/wiki/Daylio" TargetMode="External"/><Relationship Id="rId13" Type="http://schemas.openxmlformats.org/officeDocument/2006/relationships/hyperlink" Target="https://bearable.app/" TargetMode="External"/><Relationship Id="rId14" Type="http://schemas.openxmlformats.org/officeDocument/2006/relationships/hyperlink" Target="https://medicine.yale.edu/news-article/the-how-we-feel-app-helping-emotions-work-for-us-not-against-us/" TargetMode="External"/><Relationship Id="rId15" Type="http://schemas.openxmlformats.org/officeDocument/2006/relationships/hyperlink" Target="https://finchcare.com/about-finch" TargetMode="External"/><Relationship Id="rId16" Type="http://schemas.openxmlformats.org/officeDocument/2006/relationships/hyperlink" Target="https://app.sensortower.com/overview/1528595748?country=US" TargetMode="External"/><Relationship Id="rId17" Type="http://schemas.openxmlformats.org/officeDocument/2006/relationships/hyperlink" Target="https://support.apple.com/en-us/105070" TargetMode="External"/><Relationship Id="rId18" Type="http://schemas.openxmlformats.org/officeDocument/2006/relationships/hyperlink" Target="https://www.jmir.org/2019/9/e14567/" TargetMode="External"/><Relationship Id="rId19" Type="http://schemas.openxmlformats.org/officeDocument/2006/relationships/hyperlink" Target="https://journals.sagepub.com/doi/10.1111/j.1467-9280.2007.01916.x" TargetMode="External"/><Relationship Id="rId20" Type="http://schemas.openxmlformats.org/officeDocument/2006/relationships/hyperlink" Target="https://doi.org/10.2196/jmir.1858" TargetMode="External"/><Relationship Id="rId21" Type="http://schemas.openxmlformats.org/officeDocument/2006/relationships/hyperlink" Target="https://www.sciencedirect.com/science/article/abs/pii/S0165032717316786" TargetMode="External"/><Relationship Id="rId22" Type="http://schemas.openxmlformats.org/officeDocument/2006/relationships/hyperlink" Target="https://bpb-us-e2.wpmucdn.com/faculty.sites.uci.edu/dist/c/602/files/2019/08/Frattaroli-psych-bulletin-2006.pdf" TargetMode="External"/><Relationship Id="rId23" Type="http://schemas.openxmlformats.org/officeDocument/2006/relationships/hyperlink" Target="https://econtent.hogrefe.com/doi/10.1027/1016-9040/a000231" TargetMode="External"/><Relationship Id="rId24" Type="http://schemas.openxmlformats.org/officeDocument/2006/relationships/hyperlink" Target="https://www.sciencedirect.com/science/article/pii/S0149763424000095" TargetMode="External"/><Relationship Id="rId25" Type="http://schemas.openxmlformats.org/officeDocument/2006/relationships/hyperlink" Target="https://www.sciencedirect.com/science/article/pii/S2214782926000333" TargetMode="External"/><Relationship Id="rId26" Type="http://schemas.openxmlformats.org/officeDocument/2006/relationships/hyperlink" Target="https://pmc.ncbi.nlm.nih.gov/articles/PMC11574068/" TargetMode="External"/><Relationship Id="rId27" Type="http://schemas.openxmlformats.org/officeDocument/2006/relationships/hyperlink" Target="https://pubmed.ncbi.nlm.nih.gov/41027677/" TargetMode="External"/><Relationship Id="rId28" Type="http://schemas.openxmlformats.org/officeDocument/2006/relationships/hyperlink" Target="https://ai.nejm.org/doi/full/10.1056/AIoa2400802" TargetMode="External"/><Relationship Id="rId29" Type="http://schemas.openxmlformats.org/officeDocument/2006/relationships/hyperlink" Target="https://ai.nejm.org/doi/abs/10.1056/AIp2500390" TargetMode="External"/><Relationship Id="rId30" Type="http://schemas.openxmlformats.org/officeDocument/2006/relationships/hyperlink" Target="https://www.mozillafoundation.org/en/blog/top-mental-health-and-prayer-apps-fail-spectacularly-at-privacy-security/" TargetMode="External"/><Relationship Id="rId31" Type="http://schemas.openxmlformats.org/officeDocument/2006/relationships/hyperlink" Target="https://medium.com/demagsign/how-the-design-of-the-astrology-app-co-star-is-conquering-the-masses-d6b6d235c806" TargetMode="External"/><Relationship Id="rId32" Type="http://schemas.openxmlformats.org/officeDocument/2006/relationships/hyperlink" Target="https://www.lexology.com/library/detail.aspx?g=1290012b-8072-48e8-bcec-e4826ff9c654" TargetMode="External"/><Relationship Id="rId33" Type="http://schemas.openxmlformats.org/officeDocument/2006/relationships/image" Target="media/image1.png"/><Relationship Id="rId34" Type="http://schemas.openxmlformats.org/officeDocument/2006/relationships/hyperlink" Target="https://www.hlc.com/en/publications/fdas-digital-health-advisory-committee-weighs-guardrails-for-generative-ai-in-mental-health-devices" TargetMode="External"/><Relationship Id="rId35" Type="http://schemas.openxmlformats.org/officeDocument/2006/relationships/hyperlink" Target="https://qz.com/state-laws-restricting-ai-mental-health-care-guide-072826" TargetMode="External"/><Relationship Id="rId36" Type="http://schemas.openxmlformats.org/officeDocument/2006/relationships/hyperlink" Target="https://www.orrick.com/en/Insights/2026/04/2026-State-Chatbot-Laws-Key-Provisions-and-Regulatory-Trends" TargetMode="External"/><Relationship Id="rId37" Type="http://schemas.openxmlformats.org/officeDocument/2006/relationships/hyperlink" Target="https://www.ftc.gov/news-events/news/press-releases/2023/07/ftc-gives-final-approval-order-banning-betterhelp-sharing-sensitive-health-data-advertising" TargetMode="External"/><Relationship Id="rId38" Type="http://schemas.openxmlformats.org/officeDocument/2006/relationships/hyperlink" Target="https://www.pib.gov.in/PressReleasePage.aspx?PRID=2190014&amp;reg=3&amp;lang=2" TargetMode="External"/><Relationship Id="rId39" Type="http://schemas.openxmlformats.org/officeDocument/2006/relationships/image" Target="media/image2.png"/><Relationship Id="rId40" Type="http://schemas.openxmlformats.org/officeDocument/2006/relationships/hyperlink" Target="https://paulgraham.com/ds.html" TargetMode="External"/><Relationship Id="rId41" Type="http://schemas.openxmlformats.org/officeDocument/2006/relationships/hyperlink" Target="https://techcrunch.com/2019/08/20/y-combinator-stoic/" TargetMode="External"/><Relationship Id="rId42" Type="http://schemas.openxmlformats.org/officeDocument/2006/relationships/hyperlink" Target="https://www.ycombinator.com/companies/industry/Mental%20Health%20Tech" TargetMode="External"/><Relationship Id="rId4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MirrorSpace New Direction Report</dc:title>
  <dc:description>Claude Docs node/9310230c-1333@19 docx-w6</dc:description>
  <cp:revision>19</cp:revision>
</cp:coreProperties>
</file>