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2257" w14:textId="3E384EB2" w:rsidR="00CC738E" w:rsidRDefault="00CC738E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hyperlink r:id="rId5" w:history="1">
        <w:r w:rsidRPr="000B7364">
          <w:rPr>
            <w:rStyle w:val="Hyperlink"/>
            <w:rFonts w:ascii="var e-global-typography-primary" w:hAnsi="var e-global-typography-primary"/>
            <w:sz w:val="22"/>
            <w:szCs w:val="22"/>
          </w:rPr>
          <w:t>https://tpchd.org/healthy-places/food-safety/farmers-markets/start-a-farm-stand/</w:t>
        </w:r>
      </w:hyperlink>
    </w:p>
    <w:p w14:paraId="2E1920C8" w14:textId="77777777" w:rsidR="00CC738E" w:rsidRDefault="00CC738E" w:rsidP="00CC738E">
      <w:pPr>
        <w:pStyle w:val="BodyText"/>
      </w:pPr>
    </w:p>
    <w:p w14:paraId="19E66ECF" w14:textId="47E76EB6" w:rsidR="00CC738E" w:rsidRPr="00CC738E" w:rsidRDefault="00CC738E" w:rsidP="00CC738E">
      <w:pPr>
        <w:pStyle w:val="BodyText"/>
      </w:pPr>
      <w:hyperlink r:id="rId6" w:history="1">
        <w:r w:rsidRPr="00CC738E">
          <w:rPr>
            <w:rStyle w:val="Hyperlink"/>
          </w:rPr>
          <w:t>Home</w:t>
        </w:r>
      </w:hyperlink>
      <w:r w:rsidRPr="00CC738E">
        <w:t> » </w:t>
      </w:r>
      <w:hyperlink r:id="rId7" w:history="1">
        <w:r w:rsidRPr="00CC738E">
          <w:rPr>
            <w:rStyle w:val="Hyperlink"/>
          </w:rPr>
          <w:t>Healthy Places</w:t>
        </w:r>
      </w:hyperlink>
      <w:r w:rsidRPr="00CC738E">
        <w:t> » </w:t>
      </w:r>
      <w:hyperlink r:id="rId8" w:history="1">
        <w:r w:rsidRPr="00CC738E">
          <w:rPr>
            <w:rStyle w:val="Hyperlink"/>
          </w:rPr>
          <w:t>Food Safety</w:t>
        </w:r>
      </w:hyperlink>
      <w:r w:rsidRPr="00CC738E">
        <w:t> » </w:t>
      </w:r>
      <w:hyperlink r:id="rId9" w:history="1">
        <w:r w:rsidRPr="00CC738E">
          <w:rPr>
            <w:rStyle w:val="Hyperlink"/>
          </w:rPr>
          <w:t>Farmers Markets</w:t>
        </w:r>
      </w:hyperlink>
      <w:r w:rsidRPr="00CC738E">
        <w:t> » </w:t>
      </w:r>
      <w:r w:rsidRPr="00CC738E">
        <w:rPr>
          <w:b/>
          <w:bCs/>
        </w:rPr>
        <w:t>Operate a Farm Stand</w:t>
      </w:r>
    </w:p>
    <w:p w14:paraId="765E9CDE" w14:textId="1C000DE1" w:rsidR="00FA4385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Operate a Farm Stand</w:t>
      </w:r>
    </w:p>
    <w:p w14:paraId="26B4E4F0" w14:textId="77777777" w:rsidR="00FA4385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What is a farm stand or store?</w:t>
      </w:r>
    </w:p>
    <w:p w14:paraId="04BFA16F" w14:textId="77777777" w:rsidR="00FA4385" w:rsidRDefault="00000000">
      <w:pPr>
        <w:pStyle w:val="BodyText"/>
        <w:spacing w:after="0"/>
      </w:pPr>
      <w:r>
        <w:t>A farm stand or store is a temporary or permanent structure used to display and sell agricultural goods.</w:t>
      </w:r>
    </w:p>
    <w:p w14:paraId="46A0D56C" w14:textId="77777777" w:rsidR="00FA4385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Get started.</w:t>
      </w:r>
    </w:p>
    <w:p w14:paraId="23286F9F" w14:textId="77777777" w:rsidR="00FA4385" w:rsidRDefault="00000000">
      <w:pPr>
        <w:pStyle w:val="BodyText"/>
        <w:numPr>
          <w:ilvl w:val="0"/>
          <w:numId w:val="1"/>
        </w:numPr>
        <w:shd w:val="clear" w:color="auto" w:fill="CCEEF4"/>
        <w:tabs>
          <w:tab w:val="left" w:pos="709"/>
        </w:tabs>
        <w:spacing w:after="150"/>
      </w:pPr>
      <w:r>
        <w:rPr>
          <w:sz w:val="27"/>
        </w:rPr>
        <w:t>Check out </w:t>
      </w:r>
      <w:hyperlink r:id="rId10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Pierce County’s Farm Stand Requirements</w:t>
        </w:r>
      </w:hyperlink>
      <w:r>
        <w:rPr>
          <w:sz w:val="27"/>
        </w:rPr>
        <w:t>.</w:t>
      </w:r>
    </w:p>
    <w:p w14:paraId="614EE301" w14:textId="77777777" w:rsidR="00FA4385" w:rsidRDefault="00000000">
      <w:pPr>
        <w:pStyle w:val="BodyText"/>
        <w:numPr>
          <w:ilvl w:val="0"/>
          <w:numId w:val="1"/>
        </w:numPr>
        <w:shd w:val="clear" w:color="auto" w:fill="CCEEF4"/>
        <w:tabs>
          <w:tab w:val="left" w:pos="709"/>
        </w:tabs>
        <w:spacing w:after="150"/>
      </w:pPr>
      <w:r>
        <w:rPr>
          <w:sz w:val="27"/>
        </w:rPr>
        <w:t>Check out </w:t>
      </w:r>
      <w:hyperlink r:id="rId11">
        <w:r>
          <w:rPr>
            <w:rStyle w:val="Hyperlink"/>
            <w:rFonts w:ascii="Nunito Sans;sans-serif" w:hAnsi="Nunito Sans;sans-serif"/>
            <w:color w:val="007DB3"/>
            <w:sz w:val="27"/>
          </w:rPr>
          <w:t>the Health Department’s Requirements for Opening a Food Business</w:t>
        </w:r>
      </w:hyperlink>
      <w:r>
        <w:rPr>
          <w:sz w:val="27"/>
        </w:rPr>
        <w:t>.</w:t>
      </w:r>
    </w:p>
    <w:p w14:paraId="2A6778B4" w14:textId="77777777" w:rsidR="00FA4385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Watch this.</w:t>
      </w:r>
    </w:p>
    <w:p w14:paraId="5E8E54F9" w14:textId="77777777" w:rsidR="00FA4385" w:rsidRDefault="00000000">
      <w:pPr>
        <w:pStyle w:val="BodyText"/>
        <w:spacing w:after="0"/>
      </w:pPr>
      <w:r>
        <w:t>Check out </w:t>
      </w:r>
      <w:hyperlink r:id="rId12" w:tgtFrame="_blank">
        <w:r>
          <w:rPr>
            <w:rStyle w:val="Hyperlink"/>
            <w:rFonts w:ascii="Nunito Sans;sans-serif" w:hAnsi="Nunito Sans;sans-serif"/>
            <w:color w:val="007DB3"/>
          </w:rPr>
          <w:t>Pierce County Ag: The Faces of Farming</w:t>
        </w:r>
      </w:hyperlink>
      <w:r>
        <w:t> on YouTube.</w:t>
      </w:r>
    </w:p>
    <w:p w14:paraId="155ECE85" w14:textId="77777777" w:rsidR="00FA4385" w:rsidRDefault="00FA4385"/>
    <w:sectPr w:rsidR="00FA43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925DC"/>
    <w:multiLevelType w:val="multilevel"/>
    <w:tmpl w:val="6624E6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CB7D5B"/>
    <w:multiLevelType w:val="multilevel"/>
    <w:tmpl w:val="A2D8AC6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010567287">
    <w:abstractNumId w:val="1"/>
  </w:num>
  <w:num w:numId="2" w16cid:durableId="38865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85"/>
    <w:rsid w:val="007A1D1B"/>
    <w:rsid w:val="00CC738E"/>
    <w:rsid w:val="00F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BA58"/>
  <w15:docId w15:val="{9555458C-DFAF-4BF3-8E1D-D00C1BE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CC7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www.youtube.com/watch?v=NIOnVh7tB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healthy-places/food-safety/opening-a-food-business/" TargetMode="External"/><Relationship Id="rId5" Type="http://schemas.openxmlformats.org/officeDocument/2006/relationships/hyperlink" Target="https://tpchd.org/healthy-places/food-safety/farmers-markets/start-a-farm-stand/" TargetMode="External"/><Relationship Id="rId10" Type="http://schemas.openxmlformats.org/officeDocument/2006/relationships/hyperlink" Target="https://www.piercecountywa.gov/DocumentCenter/View/26458/Farm-Stand-or-Store-11-15-14_Updated-Regs?bid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farmers-mark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3</cp:revision>
  <dcterms:created xsi:type="dcterms:W3CDTF">2024-11-05T09:12:00Z</dcterms:created>
  <dcterms:modified xsi:type="dcterms:W3CDTF">2024-11-05T09:13:00Z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2024-11-04T19:56:55Z</dcterms:created>
  <dc:creator/>
  <dc:description/>
  <dc:language>en-IN</dc:language>
  <cp:lastModifiedBy/>
  <dcterms:modified xsi:type="dcterms:W3CDTF">2024-11-04T19:57:16Z</dcterms:modified>
  <cp:revision>1</cp:revision>
  <dc:subject/>
  <dc:title/>
</cp:coreProperties>
</file>