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C78EF" w14:textId="7299BA5F" w:rsidR="008F6668" w:rsidRDefault="008F6668">
      <w:pPr>
        <w:pStyle w:val="Heading1"/>
        <w:spacing w:before="0" w:after="0"/>
        <w:rPr>
          <w:rFonts w:ascii="var e-global-typography-primary" w:hAnsi="var e-global-typography-primary"/>
          <w:sz w:val="22"/>
          <w:szCs w:val="22"/>
        </w:rPr>
      </w:pPr>
      <w:r>
        <w:rPr>
          <w:rFonts w:ascii="var e-global-typography-primary" w:hAnsi="var e-global-typography-primary"/>
          <w:sz w:val="22"/>
          <w:szCs w:val="22"/>
        </w:rPr>
        <w:fldChar w:fldCharType="begin"/>
      </w:r>
      <w:r>
        <w:rPr>
          <w:rFonts w:ascii="var e-global-typography-primary" w:hAnsi="var e-global-typography-primary"/>
          <w:sz w:val="22"/>
          <w:szCs w:val="22"/>
        </w:rPr>
        <w:instrText>HYPERLINK "</w:instrText>
      </w:r>
      <w:r w:rsidRPr="008F6668">
        <w:rPr>
          <w:rFonts w:ascii="var e-global-typography-primary" w:hAnsi="var e-global-typography-primary"/>
          <w:sz w:val="22"/>
          <w:szCs w:val="22"/>
        </w:rPr>
        <w:instrText>https://tpchd.org/healthy-places/food-safety/farmers-markets/pierce-county-farmers-markets/</w:instrText>
      </w:r>
      <w:r>
        <w:rPr>
          <w:rFonts w:ascii="var e-global-typography-primary" w:hAnsi="var e-global-typography-primary"/>
          <w:sz w:val="22"/>
          <w:szCs w:val="22"/>
        </w:rPr>
        <w:instrText>"</w:instrText>
      </w:r>
      <w:r>
        <w:rPr>
          <w:rFonts w:ascii="var e-global-typography-primary" w:hAnsi="var e-global-typography-primary"/>
          <w:sz w:val="22"/>
          <w:szCs w:val="22"/>
        </w:rPr>
        <w:fldChar w:fldCharType="separate"/>
      </w:r>
      <w:r w:rsidRPr="00D11D2C">
        <w:rPr>
          <w:rStyle w:val="Hyperlink"/>
          <w:rFonts w:ascii="var e-global-typography-primary" w:hAnsi="var e-global-typography-primary"/>
          <w:sz w:val="22"/>
          <w:szCs w:val="22"/>
        </w:rPr>
        <w:t>https://tpchd.org/healthy-places/food-safety/farmers-markets/pierce-county-farmers-markets/</w:t>
      </w:r>
      <w:r>
        <w:rPr>
          <w:rFonts w:ascii="var e-global-typography-primary" w:hAnsi="var e-global-typography-primary"/>
          <w:sz w:val="22"/>
          <w:szCs w:val="22"/>
        </w:rPr>
        <w:fldChar w:fldCharType="end"/>
      </w:r>
    </w:p>
    <w:p w14:paraId="1927115A" w14:textId="77777777" w:rsidR="008F6668" w:rsidRDefault="008F6668" w:rsidP="008F6668">
      <w:pPr>
        <w:pStyle w:val="BodyText"/>
      </w:pPr>
    </w:p>
    <w:p w14:paraId="61E8CA4B" w14:textId="5D25DA9D" w:rsidR="008F6668" w:rsidRPr="008F6668" w:rsidRDefault="008F6668" w:rsidP="008F6668">
      <w:pPr>
        <w:pStyle w:val="BodyText"/>
        <w:rPr>
          <w:b/>
          <w:bCs/>
        </w:rPr>
      </w:pPr>
      <w:hyperlink r:id="rId4" w:history="1">
        <w:r w:rsidRPr="008F6668">
          <w:rPr>
            <w:rStyle w:val="Hyperlink"/>
            <w:b/>
            <w:bCs/>
          </w:rPr>
          <w:t>Home</w:t>
        </w:r>
      </w:hyperlink>
      <w:r w:rsidRPr="008F6668">
        <w:rPr>
          <w:b/>
          <w:bCs/>
        </w:rPr>
        <w:t> » </w:t>
      </w:r>
      <w:hyperlink r:id="rId5" w:history="1">
        <w:r w:rsidRPr="008F6668">
          <w:rPr>
            <w:rStyle w:val="Hyperlink"/>
            <w:b/>
            <w:bCs/>
          </w:rPr>
          <w:t>Healthy Places</w:t>
        </w:r>
      </w:hyperlink>
      <w:r w:rsidRPr="008F6668">
        <w:rPr>
          <w:b/>
          <w:bCs/>
        </w:rPr>
        <w:t> » </w:t>
      </w:r>
      <w:hyperlink r:id="rId6" w:history="1">
        <w:r w:rsidRPr="008F6668">
          <w:rPr>
            <w:rStyle w:val="Hyperlink"/>
            <w:b/>
            <w:bCs/>
          </w:rPr>
          <w:t>Food Safety</w:t>
        </w:r>
      </w:hyperlink>
      <w:r w:rsidRPr="008F6668">
        <w:rPr>
          <w:b/>
          <w:bCs/>
        </w:rPr>
        <w:t> » </w:t>
      </w:r>
      <w:hyperlink r:id="rId7" w:history="1">
        <w:r w:rsidRPr="008F6668">
          <w:rPr>
            <w:rStyle w:val="Hyperlink"/>
            <w:b/>
            <w:bCs/>
          </w:rPr>
          <w:t>Farmers Markets</w:t>
        </w:r>
      </w:hyperlink>
      <w:r w:rsidRPr="008F6668">
        <w:rPr>
          <w:b/>
          <w:bCs/>
        </w:rPr>
        <w:t> » Pierce County Farmers Markets</w:t>
      </w:r>
    </w:p>
    <w:p w14:paraId="51484E80" w14:textId="77777777" w:rsidR="00BE3049" w:rsidRDefault="00000000">
      <w:pPr>
        <w:pStyle w:val="Heading1"/>
        <w:spacing w:before="0" w:after="0"/>
        <w:rPr>
          <w:rFonts w:ascii="var e-global-typography-primary" w:hAnsi="var e-global-typography-primary"/>
        </w:rPr>
      </w:pPr>
      <w:r>
        <w:rPr>
          <w:rFonts w:ascii="var e-global-typography-primary" w:hAnsi="var e-global-typography-primary"/>
        </w:rPr>
        <w:t>Pierce County Farmers Markets</w:t>
      </w:r>
    </w:p>
    <w:p w14:paraId="5DF870FF" w14:textId="77777777" w:rsidR="00BE3049" w:rsidRDefault="00000000">
      <w:pPr>
        <w:pStyle w:val="Heading2"/>
        <w:spacing w:before="300" w:after="150" w:line="288" w:lineRule="auto"/>
        <w:rPr>
          <w:rFonts w:ascii="var e-global-typography-primary" w:hAnsi="var e-global-typography-primary"/>
        </w:rPr>
      </w:pPr>
      <w:r>
        <w:rPr>
          <w:rFonts w:ascii="var e-global-typography-seconda" w:hAnsi="var e-global-typography-seconda"/>
        </w:rPr>
        <w:t>Visit and support local farmers.</w:t>
      </w:r>
    </w:p>
    <w:p w14:paraId="1F13C114" w14:textId="77777777" w:rsidR="00BE3049" w:rsidRDefault="00000000">
      <w:pPr>
        <w:pStyle w:val="BodyText"/>
        <w:spacing w:after="0"/>
        <w:rPr>
          <w:rFonts w:ascii="var e-global-typography-primary" w:hAnsi="var e-global-typography-primary"/>
        </w:rPr>
      </w:pPr>
      <w:r>
        <w:t>Click a farmers market’s name for more information.</w:t>
      </w:r>
    </w:p>
    <w:tbl>
      <w:tblPr>
        <w:tblW w:w="9457" w:type="dxa"/>
        <w:tblInd w:w="-7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457"/>
      </w:tblGrid>
      <w:tr w:rsidR="00BE3049" w14:paraId="40AA0DCA" w14:textId="77777777">
        <w:trPr>
          <w:tblHeader/>
        </w:trPr>
        <w:tc>
          <w:tcPr>
            <w:tcW w:w="945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3E2D8F5" w14:textId="77777777" w:rsidR="00BE3049" w:rsidRDefault="00000000">
            <w:pPr>
              <w:pStyle w:val="TableHeading"/>
              <w:spacing w:line="360" w:lineRule="auto"/>
              <w:jc w:val="left"/>
            </w:pPr>
            <w:r>
              <w:t>Market</w:t>
            </w:r>
          </w:p>
        </w:tc>
      </w:tr>
      <w:tr w:rsidR="00BE3049" w14:paraId="632C4340" w14:textId="77777777">
        <w:tc>
          <w:tcPr>
            <w:tcW w:w="9457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E6E6E6"/>
            <w:tcMar>
              <w:left w:w="0" w:type="dxa"/>
            </w:tcMar>
            <w:vAlign w:val="center"/>
          </w:tcPr>
          <w:p w14:paraId="56DFCF9B" w14:textId="77777777" w:rsidR="00BE3049" w:rsidRDefault="00000000">
            <w:pPr>
              <w:pStyle w:val="TableContents"/>
              <w:spacing w:line="360" w:lineRule="auto"/>
            </w:pPr>
            <w:hyperlink r:id="rId8" w:tgtFrame="_blank">
              <w:r>
                <w:rPr>
                  <w:rStyle w:val="Hyperlink"/>
                  <w:rFonts w:ascii="Nunito Sans;sans-serif" w:hAnsi="Nunito Sans;sans-serif"/>
                  <w:color w:val="007DB3"/>
                </w:rPr>
                <w:t>Bonney Lake Tunes @ Tapps</w:t>
              </w:r>
            </w:hyperlink>
          </w:p>
        </w:tc>
      </w:tr>
      <w:tr w:rsidR="00BE3049" w14:paraId="512BF565" w14:textId="77777777">
        <w:tc>
          <w:tcPr>
            <w:tcW w:w="9457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left w:w="0" w:type="dxa"/>
            </w:tcMar>
            <w:vAlign w:val="center"/>
          </w:tcPr>
          <w:p w14:paraId="341CD534" w14:textId="77777777" w:rsidR="00BE3049" w:rsidRDefault="00000000">
            <w:pPr>
              <w:pStyle w:val="TableContents"/>
              <w:spacing w:line="360" w:lineRule="auto"/>
            </w:pPr>
            <w:hyperlink r:id="rId9" w:tgtFrame="_blank">
              <w:r>
                <w:rPr>
                  <w:rStyle w:val="Hyperlink"/>
                  <w:rFonts w:ascii="Nunito Sans;sans-serif" w:hAnsi="Nunito Sans;sans-serif"/>
                  <w:color w:val="007DB3"/>
                </w:rPr>
                <w:t>Gig Harbor—Night</w:t>
              </w:r>
            </w:hyperlink>
          </w:p>
        </w:tc>
      </w:tr>
      <w:tr w:rsidR="00BE3049" w14:paraId="172EEF89" w14:textId="77777777">
        <w:tc>
          <w:tcPr>
            <w:tcW w:w="9457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E6E6E6"/>
            <w:tcMar>
              <w:left w:w="0" w:type="dxa"/>
            </w:tcMar>
            <w:vAlign w:val="center"/>
          </w:tcPr>
          <w:p w14:paraId="1E7204CD" w14:textId="77777777" w:rsidR="00BE3049" w:rsidRDefault="00000000">
            <w:pPr>
              <w:pStyle w:val="TableContents"/>
              <w:spacing w:line="360" w:lineRule="auto"/>
            </w:pPr>
            <w:hyperlink r:id="rId10" w:tgtFrame="_blank">
              <w:r>
                <w:rPr>
                  <w:rStyle w:val="Hyperlink"/>
                  <w:rFonts w:ascii="Nunito Sans;sans-serif" w:hAnsi="Nunito Sans;sans-serif"/>
                  <w:color w:val="007DB3"/>
                </w:rPr>
                <w:t>Gig Harbor—Peninsula Gardens</w:t>
              </w:r>
            </w:hyperlink>
          </w:p>
        </w:tc>
      </w:tr>
      <w:tr w:rsidR="00BE3049" w14:paraId="137BD2EE" w14:textId="77777777">
        <w:tc>
          <w:tcPr>
            <w:tcW w:w="9457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left w:w="0" w:type="dxa"/>
            </w:tcMar>
            <w:vAlign w:val="center"/>
          </w:tcPr>
          <w:p w14:paraId="7EA8240C" w14:textId="77777777" w:rsidR="00BE3049" w:rsidRDefault="00000000">
            <w:pPr>
              <w:pStyle w:val="TableContents"/>
              <w:spacing w:line="360" w:lineRule="auto"/>
            </w:pPr>
            <w:hyperlink r:id="rId11" w:tgtFrame="_blank">
              <w:r>
                <w:rPr>
                  <w:rStyle w:val="Hyperlink"/>
                  <w:rFonts w:ascii="Nunito Sans;sans-serif" w:hAnsi="Nunito Sans;sans-serif"/>
                  <w:color w:val="007DB3"/>
                </w:rPr>
                <w:t>Gig Harbor—Waterfront</w:t>
              </w:r>
            </w:hyperlink>
          </w:p>
        </w:tc>
      </w:tr>
      <w:tr w:rsidR="00BE3049" w14:paraId="0C45C5B6" w14:textId="77777777">
        <w:tc>
          <w:tcPr>
            <w:tcW w:w="9457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E6E6E6"/>
            <w:tcMar>
              <w:left w:w="0" w:type="dxa"/>
            </w:tcMar>
            <w:vAlign w:val="center"/>
          </w:tcPr>
          <w:p w14:paraId="10579D9A" w14:textId="77777777" w:rsidR="00BE3049" w:rsidRDefault="00000000">
            <w:pPr>
              <w:pStyle w:val="TableContents"/>
              <w:spacing w:line="360" w:lineRule="auto"/>
            </w:pPr>
            <w:hyperlink r:id="rId12" w:tgtFrame="_blank">
              <w:r>
                <w:rPr>
                  <w:rStyle w:val="Hyperlink"/>
                  <w:rFonts w:ascii="Nunito Sans;sans-serif" w:hAnsi="Nunito Sans;sans-serif"/>
                  <w:color w:val="007DB3"/>
                </w:rPr>
                <w:t>Lakewood</w:t>
              </w:r>
            </w:hyperlink>
          </w:p>
        </w:tc>
      </w:tr>
      <w:tr w:rsidR="00BE3049" w14:paraId="06C3C74F" w14:textId="77777777">
        <w:tc>
          <w:tcPr>
            <w:tcW w:w="9457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left w:w="0" w:type="dxa"/>
            </w:tcMar>
            <w:vAlign w:val="center"/>
          </w:tcPr>
          <w:p w14:paraId="6BBE8366" w14:textId="77777777" w:rsidR="00BE3049" w:rsidRDefault="00000000">
            <w:pPr>
              <w:pStyle w:val="TableContents"/>
              <w:spacing w:line="360" w:lineRule="auto"/>
            </w:pPr>
            <w:hyperlink r:id="rId13" w:tgtFrame="_blank">
              <w:r>
                <w:rPr>
                  <w:rStyle w:val="Hyperlink"/>
                  <w:rFonts w:ascii="Nunito Sans;sans-serif" w:hAnsi="Nunito Sans;sans-serif"/>
                  <w:color w:val="007DB3"/>
                </w:rPr>
                <w:t>Orting Valley</w:t>
              </w:r>
            </w:hyperlink>
          </w:p>
        </w:tc>
      </w:tr>
      <w:tr w:rsidR="00BE3049" w14:paraId="6BDC5CD8" w14:textId="77777777">
        <w:tc>
          <w:tcPr>
            <w:tcW w:w="9457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E6E6E6"/>
            <w:tcMar>
              <w:left w:w="0" w:type="dxa"/>
            </w:tcMar>
            <w:vAlign w:val="center"/>
          </w:tcPr>
          <w:p w14:paraId="1FC1E0DE" w14:textId="77777777" w:rsidR="00BE3049" w:rsidRDefault="00000000">
            <w:pPr>
              <w:pStyle w:val="TableContents"/>
              <w:spacing w:line="360" w:lineRule="auto"/>
            </w:pPr>
            <w:hyperlink r:id="rId14" w:tgtFrame="_blank">
              <w:r>
                <w:rPr>
                  <w:rStyle w:val="Hyperlink"/>
                  <w:rFonts w:ascii="Nunito Sans;sans-serif" w:hAnsi="Nunito Sans;sans-serif"/>
                  <w:color w:val="007DB3"/>
                </w:rPr>
                <w:t>Proctor</w:t>
              </w:r>
            </w:hyperlink>
          </w:p>
        </w:tc>
      </w:tr>
      <w:tr w:rsidR="00BE3049" w14:paraId="36196D30" w14:textId="77777777">
        <w:tc>
          <w:tcPr>
            <w:tcW w:w="9457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left w:w="0" w:type="dxa"/>
            </w:tcMar>
            <w:vAlign w:val="center"/>
          </w:tcPr>
          <w:p w14:paraId="7FE2AD25" w14:textId="77777777" w:rsidR="00BE3049" w:rsidRDefault="00000000">
            <w:pPr>
              <w:pStyle w:val="TableContents"/>
              <w:spacing w:line="360" w:lineRule="auto"/>
            </w:pPr>
            <w:hyperlink r:id="rId15" w:tgtFrame="_blank">
              <w:r>
                <w:rPr>
                  <w:rStyle w:val="Hyperlink"/>
                  <w:rFonts w:ascii="Nunito Sans;sans-serif" w:hAnsi="Nunito Sans;sans-serif"/>
                  <w:color w:val="007DB3"/>
                </w:rPr>
                <w:t>Puyallup</w:t>
              </w:r>
            </w:hyperlink>
          </w:p>
        </w:tc>
      </w:tr>
      <w:tr w:rsidR="00BE3049" w14:paraId="7A8B6AD4" w14:textId="77777777">
        <w:tc>
          <w:tcPr>
            <w:tcW w:w="9457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E6E6E6"/>
            <w:tcMar>
              <w:left w:w="0" w:type="dxa"/>
            </w:tcMar>
            <w:vAlign w:val="center"/>
          </w:tcPr>
          <w:p w14:paraId="087E90F3" w14:textId="77777777" w:rsidR="00BE3049" w:rsidRDefault="00000000">
            <w:pPr>
              <w:pStyle w:val="TableContents"/>
              <w:spacing w:line="360" w:lineRule="auto"/>
            </w:pPr>
            <w:hyperlink r:id="rId16" w:tgtFrame="_blank">
              <w:r>
                <w:rPr>
                  <w:rStyle w:val="Hyperlink"/>
                  <w:rFonts w:ascii="Nunito Sans;sans-serif" w:hAnsi="Nunito Sans;sans-serif"/>
                  <w:color w:val="007DB3"/>
                </w:rPr>
                <w:t>Steilacoom</w:t>
              </w:r>
            </w:hyperlink>
          </w:p>
        </w:tc>
      </w:tr>
      <w:tr w:rsidR="00BE3049" w14:paraId="589A14BF" w14:textId="77777777">
        <w:tc>
          <w:tcPr>
            <w:tcW w:w="9457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left w:w="0" w:type="dxa"/>
            </w:tcMar>
            <w:vAlign w:val="center"/>
          </w:tcPr>
          <w:p w14:paraId="518E3BD4" w14:textId="77777777" w:rsidR="00BE3049" w:rsidRDefault="00000000">
            <w:pPr>
              <w:pStyle w:val="TableContents"/>
              <w:spacing w:line="360" w:lineRule="auto"/>
            </w:pPr>
            <w:hyperlink r:id="rId17" w:tgtFrame="_blank">
              <w:r>
                <w:rPr>
                  <w:rStyle w:val="Hyperlink"/>
                  <w:rFonts w:ascii="Nunito Sans;sans-serif" w:hAnsi="Nunito Sans;sans-serif"/>
                  <w:color w:val="007DB3"/>
                </w:rPr>
                <w:t xml:space="preserve">Tacoma Farmers Markets—Broadway, </w:t>
              </w:r>
              <w:proofErr w:type="spellStart"/>
              <w:r>
                <w:rPr>
                  <w:rStyle w:val="Hyperlink"/>
                  <w:rFonts w:ascii="Nunito Sans;sans-serif" w:hAnsi="Nunito Sans;sans-serif"/>
                  <w:color w:val="007DB3"/>
                </w:rPr>
                <w:t>Eastside</w:t>
              </w:r>
              <w:proofErr w:type="spellEnd"/>
              <w:r>
                <w:rPr>
                  <w:rStyle w:val="Hyperlink"/>
                  <w:rFonts w:ascii="Nunito Sans;sans-serif" w:hAnsi="Nunito Sans;sans-serif"/>
                  <w:color w:val="007DB3"/>
                </w:rPr>
                <w:t>, Point Ruston, Tacoma General</w:t>
              </w:r>
            </w:hyperlink>
          </w:p>
        </w:tc>
      </w:tr>
      <w:tr w:rsidR="00BE3049" w14:paraId="61B72AC3" w14:textId="77777777">
        <w:tc>
          <w:tcPr>
            <w:tcW w:w="9457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E6E6E6"/>
            <w:tcMar>
              <w:left w:w="0" w:type="dxa"/>
            </w:tcMar>
            <w:vAlign w:val="center"/>
          </w:tcPr>
          <w:p w14:paraId="2A1AD056" w14:textId="77777777" w:rsidR="00BE3049" w:rsidRDefault="00000000">
            <w:pPr>
              <w:pStyle w:val="TableContents"/>
              <w:spacing w:line="360" w:lineRule="auto"/>
            </w:pPr>
            <w:r>
              <w:t>Tacoma Night Market</w:t>
            </w:r>
          </w:p>
        </w:tc>
      </w:tr>
      <w:tr w:rsidR="00BE3049" w14:paraId="045A2171" w14:textId="77777777">
        <w:tc>
          <w:tcPr>
            <w:tcW w:w="9457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CCEEF4"/>
            <w:tcMar>
              <w:left w:w="0" w:type="dxa"/>
            </w:tcMar>
            <w:vAlign w:val="center"/>
          </w:tcPr>
          <w:p w14:paraId="4AF06B88" w14:textId="77777777" w:rsidR="00BE3049" w:rsidRDefault="00000000">
            <w:pPr>
              <w:pStyle w:val="TableContents"/>
              <w:spacing w:line="360" w:lineRule="auto"/>
            </w:pPr>
            <w:hyperlink r:id="rId18" w:tgtFrame="_blank">
              <w:r>
                <w:rPr>
                  <w:rStyle w:val="Hyperlink"/>
                  <w:rFonts w:ascii="Nunito Sans;sans-serif" w:hAnsi="Nunito Sans;sans-serif"/>
                  <w:color w:val="007DB3"/>
                </w:rPr>
                <w:t>Village Farmers Market</w:t>
              </w:r>
            </w:hyperlink>
          </w:p>
        </w:tc>
      </w:tr>
    </w:tbl>
    <w:p w14:paraId="10C1A825" w14:textId="77777777" w:rsidR="00BE3049" w:rsidRDefault="00BE3049">
      <w:pPr>
        <w:pStyle w:val="BodyText"/>
        <w:spacing w:after="0" w:line="240" w:lineRule="auto"/>
        <w:rPr>
          <w:rFonts w:ascii="var e-global-typography-primary" w:hAnsi="var e-global-typography-primary"/>
        </w:rPr>
      </w:pPr>
    </w:p>
    <w:sectPr w:rsidR="00BE3049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swiss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var e-global-typography-primary">
    <w:altName w:val="Cambria"/>
    <w:panose1 w:val="00000000000000000000"/>
    <w:charset w:val="00"/>
    <w:family w:val="roman"/>
    <w:notTrueType/>
    <w:pitch w:val="default"/>
  </w:font>
  <w:font w:name="var e-global-typography-seconda">
    <w:altName w:val="Cambria"/>
    <w:panose1 w:val="00000000000000000000"/>
    <w:charset w:val="00"/>
    <w:family w:val="roman"/>
    <w:notTrueType/>
    <w:pitch w:val="default"/>
  </w:font>
  <w:font w:name="Nunito Sans;sans-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049"/>
    <w:rsid w:val="00611BC4"/>
    <w:rsid w:val="008F6668"/>
    <w:rsid w:val="00BE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5D73A"/>
  <w15:docId w15:val="{361F92C1-F893-4FDA-8F74-460026DCB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uiPriority w:val="9"/>
    <w:semiHidden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paragraph" w:styleId="Heading4">
    <w:name w:val="heading 4"/>
    <w:basedOn w:val="Heading"/>
    <w:next w:val="BodyText"/>
    <w:uiPriority w:val="9"/>
    <w:semiHidden/>
    <w:unhideWhenUsed/>
    <w:qFormat/>
    <w:pPr>
      <w:spacing w:before="120"/>
      <w:outlineLvl w:val="3"/>
    </w:pPr>
    <w:rPr>
      <w:rFonts w:ascii="Liberation Serif" w:eastAsia="Noto Serif CJK SC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F66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.bonney-lake.wa.us/government/departments/Executive/Special_Events" TargetMode="External"/><Relationship Id="rId13" Type="http://schemas.openxmlformats.org/officeDocument/2006/relationships/hyperlink" Target="https://www.ortingvalleyfarmersmarket.com/" TargetMode="External"/><Relationship Id="rId18" Type="http://schemas.openxmlformats.org/officeDocument/2006/relationships/hyperlink" Target="https://www.mysunrisevillage.com/even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pchd.org/healthy-places/food-safety/farmers-markets/" TargetMode="External"/><Relationship Id="rId12" Type="http://schemas.openxmlformats.org/officeDocument/2006/relationships/hyperlink" Target="https://cityoflakewood.us/farmersmarket/" TargetMode="External"/><Relationship Id="rId17" Type="http://schemas.openxmlformats.org/officeDocument/2006/relationships/hyperlink" Target="https://tacomafarmersmarket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ownofsteilacoom.org/267/Farmers-Market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tpchd.org/healthy-places/food-safety/" TargetMode="External"/><Relationship Id="rId11" Type="http://schemas.openxmlformats.org/officeDocument/2006/relationships/hyperlink" Target="https://www.waterfrontfarmersmarket.org/" TargetMode="External"/><Relationship Id="rId5" Type="http://schemas.openxmlformats.org/officeDocument/2006/relationships/hyperlink" Target="https://tpchd.org/healthy-places/" TargetMode="External"/><Relationship Id="rId15" Type="http://schemas.openxmlformats.org/officeDocument/2006/relationships/hyperlink" Target="https://www.puyallupmainstreet.com/puyallup-farmers-market/" TargetMode="External"/><Relationship Id="rId10" Type="http://schemas.openxmlformats.org/officeDocument/2006/relationships/hyperlink" Target="https://www.gigharborfarmersmarket.com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tpchd.org/" TargetMode="External"/><Relationship Id="rId9" Type="http://schemas.openxmlformats.org/officeDocument/2006/relationships/hyperlink" Target="https://www.facebook.com/gigharbornightmarket/" TargetMode="External"/><Relationship Id="rId14" Type="http://schemas.openxmlformats.org/officeDocument/2006/relationships/hyperlink" Target="http://www.proctorfarmersmarke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Dominic Torreto</cp:lastModifiedBy>
  <cp:revision>2</cp:revision>
  <dcterms:created xsi:type="dcterms:W3CDTF">2024-11-05T09:15:00Z</dcterms:created>
  <dcterms:modified xsi:type="dcterms:W3CDTF">2024-11-05T09:15:00Z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2024-11-04T19:29:57Z</dcterms:created>
  <dc:creator/>
  <dc:description/>
  <dc:language>en-IN</dc:language>
  <cp:lastModifiedBy/>
  <dcterms:modified xsi:type="dcterms:W3CDTF">2024-11-04T19:32:50Z</dcterms:modified>
  <cp:revision>2</cp:revision>
  <dc:subject/>
  <dc:title/>
</cp:coreProperties>
</file>