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15515" w14:textId="77777777" w:rsidR="00B26F29" w:rsidRPr="0023463E" w:rsidRDefault="00B26F29" w:rsidP="00B26F29">
      <w:pPr>
        <w:rPr>
          <w:b/>
          <w:bCs/>
          <w:sz w:val="52"/>
          <w:szCs w:val="52"/>
          <w:lang w:val="en-IN"/>
        </w:rPr>
      </w:pPr>
      <w:r w:rsidRPr="0023463E">
        <w:rPr>
          <w:b/>
          <w:bCs/>
          <w:sz w:val="52"/>
          <w:szCs w:val="52"/>
          <w:lang w:val="en-IN"/>
        </w:rPr>
        <w:t>Temporary Food Establishment Permit</w:t>
      </w:r>
    </w:p>
    <w:p w14:paraId="0989E591" w14:textId="77777777" w:rsidR="00B26F29" w:rsidRPr="00B26F29" w:rsidRDefault="00B26F29" w:rsidP="00B26F29">
      <w:pPr>
        <w:rPr>
          <w:lang w:val="en-IN"/>
        </w:rPr>
      </w:pPr>
      <w:r w:rsidRPr="00B26F29">
        <w:rPr>
          <w:lang w:val="en-IN"/>
        </w:rPr>
        <w:t>We accept new vendor applications until 3 p.m. and returning vendor applications until 4 p.m.  All vendors must submit next day events or events for the weekend submitted on a Friday by 3 p.m.  </w:t>
      </w:r>
    </w:p>
    <w:p w14:paraId="0A38A47A" w14:textId="77777777" w:rsidR="00B26F29" w:rsidRPr="00B26F29" w:rsidRDefault="00B26F29" w:rsidP="00B26F29">
      <w:pPr>
        <w:rPr>
          <w:lang w:val="en-IN"/>
        </w:rPr>
      </w:pPr>
      <w:r w:rsidRPr="00B26F29">
        <w:rPr>
          <w:lang w:val="en-IN"/>
        </w:rPr>
        <w:t>Starting Jan. 1, 2024, food trucks and trailers must have Washington State Department of Labor and Industries (LNI) approval and insignia. You must provide a copy of your approval or a picture of the insignia applied to the mobile unit.</w:t>
      </w:r>
    </w:p>
    <w:p w14:paraId="3A0A83A9" w14:textId="77777777" w:rsidR="00B26F29" w:rsidRPr="00B26F29" w:rsidRDefault="00B26F29" w:rsidP="00B26F29">
      <w:pPr>
        <w:numPr>
          <w:ilvl w:val="0"/>
          <w:numId w:val="1"/>
        </w:numPr>
        <w:rPr>
          <w:lang w:val="en-IN"/>
        </w:rPr>
      </w:pPr>
      <w:r w:rsidRPr="00B26F29">
        <w:rPr>
          <w:lang w:val="en-IN"/>
        </w:rPr>
        <w:t>Read </w:t>
      </w:r>
      <w:hyperlink r:id="rId5" w:history="1">
        <w:r w:rsidRPr="00B26F29">
          <w:rPr>
            <w:rStyle w:val="Hyperlink"/>
            <w:lang w:val="en-IN"/>
          </w:rPr>
          <w:t>LNI notice</w:t>
        </w:r>
      </w:hyperlink>
      <w:r w:rsidRPr="00B26F29">
        <w:rPr>
          <w:lang w:val="en-IN"/>
        </w:rPr>
        <w:t>.</w:t>
      </w:r>
    </w:p>
    <w:p w14:paraId="4069ABBB" w14:textId="77777777" w:rsidR="00B26F29" w:rsidRPr="00B26F29" w:rsidRDefault="00B26F29" w:rsidP="00B26F29">
      <w:pPr>
        <w:rPr>
          <w:lang w:val="en-IN"/>
        </w:rPr>
      </w:pPr>
      <w:r w:rsidRPr="00B26F29">
        <w:rPr>
          <w:lang w:val="en-IN"/>
        </w:rPr>
        <w:t>Visit </w:t>
      </w:r>
      <w:hyperlink r:id="rId6" w:tgtFrame="_blank" w:history="1">
        <w:r w:rsidRPr="00B26F29">
          <w:rPr>
            <w:rStyle w:val="Hyperlink"/>
            <w:lang w:val="en-IN"/>
          </w:rPr>
          <w:t>LNI’s website</w:t>
        </w:r>
      </w:hyperlink>
      <w:r w:rsidRPr="00B26F29">
        <w:rPr>
          <w:lang w:val="en-IN"/>
        </w:rPr>
        <w:t> to learn more.</w:t>
      </w:r>
    </w:p>
    <w:p w14:paraId="30EE0DC2" w14:textId="77777777" w:rsidR="00B26F29" w:rsidRPr="0023463E" w:rsidRDefault="00B26F29" w:rsidP="00B26F29">
      <w:pPr>
        <w:rPr>
          <w:b/>
          <w:bCs/>
          <w:sz w:val="36"/>
          <w:szCs w:val="36"/>
          <w:lang w:val="en-IN"/>
        </w:rPr>
      </w:pPr>
      <w:r w:rsidRPr="0023463E">
        <w:rPr>
          <w:b/>
          <w:bCs/>
          <w:sz w:val="36"/>
          <w:szCs w:val="36"/>
          <w:lang w:val="en-IN"/>
        </w:rPr>
        <w:t>Who needs a temporary food establishment permit?</w:t>
      </w:r>
    </w:p>
    <w:p w14:paraId="3792A9BD" w14:textId="77777777" w:rsidR="00B26F29" w:rsidRPr="00B26F29" w:rsidRDefault="00B26F29" w:rsidP="00B26F29">
      <w:pPr>
        <w:rPr>
          <w:lang w:val="en-IN"/>
        </w:rPr>
      </w:pPr>
      <w:r w:rsidRPr="00B26F29">
        <w:rPr>
          <w:lang w:val="en-IN"/>
        </w:rPr>
        <w:t>You need a temporary food establishment permit to sell, sample or give away food.</w:t>
      </w:r>
    </w:p>
    <w:p w14:paraId="10867E78" w14:textId="77777777" w:rsidR="00B26F29" w:rsidRPr="00B26F29" w:rsidRDefault="00B26F29" w:rsidP="00B26F29">
      <w:pPr>
        <w:numPr>
          <w:ilvl w:val="0"/>
          <w:numId w:val="2"/>
        </w:numPr>
        <w:rPr>
          <w:lang w:val="en-IN"/>
        </w:rPr>
      </w:pPr>
      <w:r w:rsidRPr="00B26F29">
        <w:rPr>
          <w:lang w:val="en-IN"/>
        </w:rPr>
        <w:t>In 1 location up to 21 days in a row (limited to 2 permits per location).</w:t>
      </w:r>
    </w:p>
    <w:p w14:paraId="12AE8E06" w14:textId="77777777" w:rsidR="00B26F29" w:rsidRPr="00B26F29" w:rsidRDefault="00B26F29" w:rsidP="00B26F29">
      <w:pPr>
        <w:numPr>
          <w:ilvl w:val="0"/>
          <w:numId w:val="2"/>
        </w:numPr>
        <w:rPr>
          <w:lang w:val="en-IN"/>
        </w:rPr>
      </w:pPr>
      <w:r w:rsidRPr="00B26F29">
        <w:rPr>
          <w:lang w:val="en-IN"/>
        </w:rPr>
        <w:t>For 1 public event (like a fair or festival).</w:t>
      </w:r>
    </w:p>
    <w:p w14:paraId="4D8B3A25" w14:textId="77777777" w:rsidR="00B26F29" w:rsidRPr="00B26F29" w:rsidRDefault="00B26F29" w:rsidP="00B26F29">
      <w:pPr>
        <w:rPr>
          <w:lang w:val="en-IN"/>
        </w:rPr>
      </w:pPr>
      <w:r w:rsidRPr="00B26F29">
        <w:rPr>
          <w:lang w:val="en-IN"/>
        </w:rPr>
        <w:t>You need a different permit if you change locations.</w:t>
      </w:r>
    </w:p>
    <w:p w14:paraId="71427F98" w14:textId="77777777" w:rsidR="00B26F29" w:rsidRPr="00B26F29" w:rsidRDefault="00B26F29" w:rsidP="00B26F29">
      <w:pPr>
        <w:rPr>
          <w:b/>
          <w:bCs/>
          <w:lang w:val="en-IN"/>
        </w:rPr>
      </w:pPr>
      <w:r w:rsidRPr="00B26F29">
        <w:rPr>
          <w:b/>
          <w:bCs/>
          <w:lang w:val="en-IN"/>
        </w:rPr>
        <w:t>How do I apply?</w:t>
      </w:r>
    </w:p>
    <w:p w14:paraId="1F25E87A" w14:textId="77777777" w:rsidR="00B26F29" w:rsidRPr="00B26F29" w:rsidRDefault="00B26F29" w:rsidP="00B26F29">
      <w:pPr>
        <w:numPr>
          <w:ilvl w:val="0"/>
          <w:numId w:val="3"/>
        </w:numPr>
        <w:rPr>
          <w:lang w:val="en-IN"/>
        </w:rPr>
      </w:pPr>
      <w:hyperlink r:id="rId7" w:history="1">
        <w:r w:rsidRPr="00B26F29">
          <w:rPr>
            <w:rStyle w:val="Hyperlink"/>
            <w:lang w:val="en-IN"/>
          </w:rPr>
          <w:t>Online</w:t>
        </w:r>
      </w:hyperlink>
      <w:r w:rsidRPr="00B26F29">
        <w:rPr>
          <w:lang w:val="en-IN"/>
        </w:rPr>
        <w:t>.</w:t>
      </w:r>
    </w:p>
    <w:p w14:paraId="0C544659" w14:textId="77777777" w:rsidR="00B26F29" w:rsidRPr="00B26F29" w:rsidRDefault="00B26F29" w:rsidP="00B26F29">
      <w:pPr>
        <w:numPr>
          <w:ilvl w:val="0"/>
          <w:numId w:val="3"/>
        </w:numPr>
        <w:rPr>
          <w:lang w:val="en-IN"/>
        </w:rPr>
      </w:pPr>
      <w:hyperlink r:id="rId8" w:history="1">
        <w:r w:rsidRPr="00B26F29">
          <w:rPr>
            <w:rStyle w:val="Hyperlink"/>
            <w:lang w:val="en-IN"/>
          </w:rPr>
          <w:t>By mail or in person</w:t>
        </w:r>
      </w:hyperlink>
      <w:r w:rsidRPr="00B26F29">
        <w:rPr>
          <w:lang w:val="en-IN"/>
        </w:rPr>
        <w:t>.</w:t>
      </w:r>
    </w:p>
    <w:p w14:paraId="181B7663" w14:textId="77777777" w:rsidR="00B26F29" w:rsidRPr="00B26F29" w:rsidRDefault="00B26F29" w:rsidP="00B26F29">
      <w:pPr>
        <w:rPr>
          <w:b/>
          <w:bCs/>
          <w:lang w:val="en-IN"/>
        </w:rPr>
      </w:pPr>
      <w:r w:rsidRPr="00B26F29">
        <w:rPr>
          <w:b/>
          <w:bCs/>
          <w:lang w:val="en-IN"/>
        </w:rPr>
        <w:t>Prefer a language other than English?</w:t>
      </w:r>
    </w:p>
    <w:p w14:paraId="70997453" w14:textId="77777777" w:rsidR="00B26F29" w:rsidRPr="00B26F29" w:rsidRDefault="00B26F29" w:rsidP="00B26F29">
      <w:pPr>
        <w:rPr>
          <w:lang w:val="en-IN"/>
        </w:rPr>
      </w:pPr>
      <w:r w:rsidRPr="00B26F29">
        <w:rPr>
          <w:lang w:val="en-IN"/>
        </w:rPr>
        <w:t>Let us know. We have free language services, like document translation and interpreters. Contact (253) 649-1703 or </w:t>
      </w:r>
      <w:hyperlink r:id="rId9" w:history="1">
        <w:r w:rsidRPr="00B26F29">
          <w:rPr>
            <w:rStyle w:val="Hyperlink"/>
            <w:lang w:val="en-IN"/>
          </w:rPr>
          <w:t>food@tpchd.org</w:t>
        </w:r>
      </w:hyperlink>
      <w:r w:rsidRPr="00B26F29">
        <w:rPr>
          <w:lang w:val="en-IN"/>
        </w:rPr>
        <w:t>.</w:t>
      </w:r>
    </w:p>
    <w:p w14:paraId="4A10957A" w14:textId="77777777" w:rsidR="00B26F29" w:rsidRPr="00B26F29" w:rsidRDefault="00B26F29" w:rsidP="00B26F29">
      <w:pPr>
        <w:rPr>
          <w:b/>
          <w:bCs/>
          <w:lang w:val="en-IN"/>
        </w:rPr>
      </w:pPr>
      <w:r w:rsidRPr="00B26F29">
        <w:rPr>
          <w:b/>
          <w:bCs/>
          <w:lang w:val="en-IN"/>
        </w:rPr>
        <w:t>How much will it cost?</w:t>
      </w:r>
    </w:p>
    <w:p w14:paraId="794356F0" w14:textId="77777777" w:rsidR="00B26F29" w:rsidRPr="00B26F29" w:rsidRDefault="00B26F29" w:rsidP="00B26F29">
      <w:pPr>
        <w:rPr>
          <w:lang w:val="en-IN"/>
        </w:rPr>
      </w:pPr>
      <w:r w:rsidRPr="00B26F29">
        <w:rPr>
          <w:lang w:val="en-IN"/>
        </w:rPr>
        <w:t>Check out our </w:t>
      </w:r>
      <w:hyperlink r:id="rId10" w:tgtFrame="_blank" w:history="1">
        <w:r w:rsidRPr="00B26F29">
          <w:rPr>
            <w:rStyle w:val="Hyperlink"/>
            <w:lang w:val="en-IN"/>
          </w:rPr>
          <w:t>2024 fees</w:t>
        </w:r>
      </w:hyperlink>
      <w:r w:rsidRPr="00B26F29">
        <w:rPr>
          <w:lang w:val="en-IN"/>
        </w:rPr>
        <w:t>. Pay the right fee to avoid permit delays.</w:t>
      </w:r>
    </w:p>
    <w:p w14:paraId="276B2B6D" w14:textId="77777777" w:rsidR="00B26F29" w:rsidRPr="00B26F29" w:rsidRDefault="00B26F29" w:rsidP="00B26F29">
      <w:pPr>
        <w:rPr>
          <w:b/>
          <w:bCs/>
          <w:lang w:val="en-IN"/>
        </w:rPr>
      </w:pPr>
      <w:r w:rsidRPr="00B26F29">
        <w:rPr>
          <w:b/>
          <w:bCs/>
          <w:lang w:val="en-IN"/>
        </w:rPr>
        <w:t>Questions?</w:t>
      </w:r>
    </w:p>
    <w:p w14:paraId="556DC059" w14:textId="77777777" w:rsidR="00B26F29" w:rsidRPr="00B26F29" w:rsidRDefault="00B26F29" w:rsidP="00B26F29">
      <w:pPr>
        <w:rPr>
          <w:lang w:val="en-IN"/>
        </w:rPr>
      </w:pPr>
      <w:r w:rsidRPr="00B26F29">
        <w:rPr>
          <w:lang w:val="en-IN"/>
        </w:rPr>
        <w:t>Call (253) 649-1703 or email </w:t>
      </w:r>
      <w:hyperlink r:id="rId11" w:history="1">
        <w:r w:rsidRPr="00B26F29">
          <w:rPr>
            <w:rStyle w:val="Hyperlink"/>
            <w:lang w:val="en-IN"/>
          </w:rPr>
          <w:t>food@tpchd.org</w:t>
        </w:r>
      </w:hyperlink>
      <w:r w:rsidRPr="00B26F29">
        <w:rPr>
          <w:lang w:val="en-IN"/>
        </w:rPr>
        <w:t>.</w:t>
      </w:r>
    </w:p>
    <w:p w14:paraId="6E7908AC" w14:textId="77777777" w:rsidR="00B26F29" w:rsidRPr="00B26F29" w:rsidRDefault="00B26F29" w:rsidP="00B26F29">
      <w:pPr>
        <w:rPr>
          <w:lang w:val="en-IN"/>
        </w:rPr>
      </w:pPr>
      <w:r w:rsidRPr="00B26F29">
        <w:rPr>
          <w:lang w:val="en-IN"/>
        </w:rPr>
        <w:t>You can also drop in for an in-person appointment.</w:t>
      </w:r>
    </w:p>
    <w:p w14:paraId="344E8F5E" w14:textId="77777777" w:rsidR="00B26F29" w:rsidRPr="00B26F29" w:rsidRDefault="00B26F29" w:rsidP="00B26F29">
      <w:pPr>
        <w:numPr>
          <w:ilvl w:val="0"/>
          <w:numId w:val="4"/>
        </w:numPr>
        <w:rPr>
          <w:lang w:val="en-IN"/>
        </w:rPr>
      </w:pPr>
      <w:r w:rsidRPr="00B26F29">
        <w:rPr>
          <w:lang w:val="en-IN"/>
        </w:rPr>
        <w:t>We’re available for appointments Monday through Friday, 8 a.m. to 4 p.m.</w:t>
      </w:r>
    </w:p>
    <w:p w14:paraId="44DEDDBE" w14:textId="77777777" w:rsidR="00B26F29" w:rsidRPr="00B26F29" w:rsidRDefault="00B26F29" w:rsidP="00B26F29">
      <w:pPr>
        <w:numPr>
          <w:ilvl w:val="0"/>
          <w:numId w:val="4"/>
        </w:numPr>
        <w:rPr>
          <w:lang w:val="en-IN"/>
        </w:rPr>
      </w:pPr>
      <w:r w:rsidRPr="00B26F29">
        <w:rPr>
          <w:lang w:val="en-IN"/>
        </w:rPr>
        <w:t>We close from noon to 1 p.m. for lunch.</w:t>
      </w:r>
    </w:p>
    <w:p w14:paraId="34ED9EA3" w14:textId="77777777" w:rsidR="00B26F29" w:rsidRPr="00B26F29" w:rsidRDefault="00B26F29" w:rsidP="00B26F29">
      <w:pPr>
        <w:rPr>
          <w:b/>
          <w:bCs/>
          <w:lang w:val="en-IN"/>
        </w:rPr>
      </w:pPr>
      <w:r w:rsidRPr="00B26F29">
        <w:rPr>
          <w:b/>
          <w:bCs/>
          <w:lang w:val="en-IN"/>
        </w:rPr>
        <w:t>Resources</w:t>
      </w:r>
    </w:p>
    <w:p w14:paraId="1AEB9A2D" w14:textId="77777777" w:rsidR="00B26F29" w:rsidRPr="00B26F29" w:rsidRDefault="00B26F29" w:rsidP="00B26F29">
      <w:pPr>
        <w:numPr>
          <w:ilvl w:val="0"/>
          <w:numId w:val="5"/>
        </w:numPr>
        <w:rPr>
          <w:lang w:val="en-IN"/>
        </w:rPr>
      </w:pPr>
      <w:hyperlink r:id="rId12" w:tgtFrame="_blank" w:history="1">
        <w:r w:rsidRPr="00B26F29">
          <w:rPr>
            <w:rStyle w:val="Hyperlink"/>
            <w:lang w:val="en-IN"/>
          </w:rPr>
          <w:t>Frequently asked questions.</w:t>
        </w:r>
      </w:hyperlink>
    </w:p>
    <w:p w14:paraId="5B866459" w14:textId="77777777" w:rsidR="00B26F29" w:rsidRPr="00B26F29" w:rsidRDefault="00B26F29" w:rsidP="00B26F29">
      <w:pPr>
        <w:numPr>
          <w:ilvl w:val="0"/>
          <w:numId w:val="5"/>
        </w:numPr>
        <w:rPr>
          <w:lang w:val="en-IN"/>
        </w:rPr>
      </w:pPr>
      <w:hyperlink r:id="rId13" w:tgtFrame="_blank" w:history="1">
        <w:r w:rsidRPr="00B26F29">
          <w:rPr>
            <w:rStyle w:val="Hyperlink"/>
            <w:lang w:val="en-IN"/>
          </w:rPr>
          <w:t>Requirements to operate</w:t>
        </w:r>
      </w:hyperlink>
      <w:r w:rsidRPr="00B26F29">
        <w:rPr>
          <w:lang w:val="en-IN"/>
        </w:rPr>
        <w:t>.</w:t>
      </w:r>
    </w:p>
    <w:p w14:paraId="4DC4866B" w14:textId="77777777" w:rsidR="00B26F29" w:rsidRPr="00B26F29" w:rsidRDefault="00B26F29" w:rsidP="00B26F29">
      <w:pPr>
        <w:numPr>
          <w:ilvl w:val="0"/>
          <w:numId w:val="5"/>
        </w:numPr>
        <w:rPr>
          <w:lang w:val="en-IN"/>
        </w:rPr>
      </w:pPr>
      <w:hyperlink r:id="rId14" w:tgtFrame="_blank" w:history="1">
        <w:r w:rsidRPr="00B26F29">
          <w:rPr>
            <w:rStyle w:val="Hyperlink"/>
            <w:lang w:val="en-IN"/>
          </w:rPr>
          <w:t>Fee schedule</w:t>
        </w:r>
      </w:hyperlink>
      <w:r w:rsidRPr="00B26F29">
        <w:rPr>
          <w:lang w:val="en-IN"/>
        </w:rPr>
        <w:t>.</w:t>
      </w:r>
    </w:p>
    <w:p w14:paraId="076599C8" w14:textId="77777777" w:rsidR="00B26F29" w:rsidRPr="00B26F29" w:rsidRDefault="00B26F29" w:rsidP="00B26F29">
      <w:pPr>
        <w:numPr>
          <w:ilvl w:val="0"/>
          <w:numId w:val="5"/>
        </w:numPr>
        <w:rPr>
          <w:lang w:val="en-IN"/>
        </w:rPr>
      </w:pPr>
      <w:hyperlink r:id="rId15" w:tgtFrame="_blank" w:history="1">
        <w:r w:rsidRPr="00B26F29">
          <w:rPr>
            <w:rStyle w:val="Hyperlink"/>
            <w:lang w:val="en-IN"/>
          </w:rPr>
          <w:t>Courtesy application</w:t>
        </w:r>
      </w:hyperlink>
      <w:r w:rsidRPr="00B26F29">
        <w:rPr>
          <w:lang w:val="en-IN"/>
        </w:rPr>
        <w:t>.</w:t>
      </w:r>
    </w:p>
    <w:p w14:paraId="5FC93824" w14:textId="77777777" w:rsidR="00B26F29" w:rsidRPr="00B26F29" w:rsidRDefault="00B26F29" w:rsidP="00B26F29">
      <w:pPr>
        <w:numPr>
          <w:ilvl w:val="0"/>
          <w:numId w:val="5"/>
        </w:numPr>
        <w:rPr>
          <w:lang w:val="en-IN"/>
        </w:rPr>
      </w:pPr>
      <w:hyperlink r:id="rId16" w:tgtFrame="_blank" w:history="1">
        <w:r w:rsidRPr="00B26F29">
          <w:rPr>
            <w:rStyle w:val="Hyperlink"/>
            <w:lang w:val="en-IN"/>
          </w:rPr>
          <w:t>Certified booth operators.</w:t>
        </w:r>
      </w:hyperlink>
    </w:p>
    <w:p w14:paraId="457B968B" w14:textId="77777777" w:rsidR="00B26F29" w:rsidRPr="00B26F29" w:rsidRDefault="00B26F29" w:rsidP="00B26F29">
      <w:pPr>
        <w:numPr>
          <w:ilvl w:val="0"/>
          <w:numId w:val="5"/>
        </w:numPr>
        <w:rPr>
          <w:lang w:val="en-IN"/>
        </w:rPr>
      </w:pPr>
      <w:hyperlink r:id="rId17" w:tgtFrame="_blank" w:history="1">
        <w:r w:rsidRPr="00B26F29">
          <w:rPr>
            <w:rStyle w:val="Hyperlink"/>
            <w:lang w:val="en-IN"/>
          </w:rPr>
          <w:t>Food permit categories</w:t>
        </w:r>
      </w:hyperlink>
      <w:r w:rsidRPr="00B26F29">
        <w:rPr>
          <w:lang w:val="en-IN"/>
        </w:rPr>
        <w:t>.</w:t>
      </w:r>
    </w:p>
    <w:p w14:paraId="4B4E8303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7D18"/>
    <w:multiLevelType w:val="multilevel"/>
    <w:tmpl w:val="AAB0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76048"/>
    <w:multiLevelType w:val="multilevel"/>
    <w:tmpl w:val="E7D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F27E7"/>
    <w:multiLevelType w:val="multilevel"/>
    <w:tmpl w:val="EE8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D1CA9"/>
    <w:multiLevelType w:val="multilevel"/>
    <w:tmpl w:val="6D2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8017B"/>
    <w:multiLevelType w:val="multilevel"/>
    <w:tmpl w:val="EE32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10295">
    <w:abstractNumId w:val="1"/>
  </w:num>
  <w:num w:numId="2" w16cid:durableId="998850793">
    <w:abstractNumId w:val="4"/>
  </w:num>
  <w:num w:numId="3" w16cid:durableId="1184588805">
    <w:abstractNumId w:val="3"/>
  </w:num>
  <w:num w:numId="4" w16cid:durableId="1187594958">
    <w:abstractNumId w:val="2"/>
  </w:num>
  <w:num w:numId="5" w16cid:durableId="111490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29"/>
    <w:rsid w:val="0023463E"/>
    <w:rsid w:val="004A5854"/>
    <w:rsid w:val="006B7C99"/>
    <w:rsid w:val="00B26F29"/>
    <w:rsid w:val="00BA2DB0"/>
    <w:rsid w:val="00CC0DA1"/>
    <w:rsid w:val="00EB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B9D4"/>
  <w15:chartTrackingRefBased/>
  <w15:docId w15:val="{7FB6DDFC-31D3-4E80-991F-791AD977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814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0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temporary-events/paper-application/" TargetMode="External"/><Relationship Id="rId13" Type="http://schemas.openxmlformats.org/officeDocument/2006/relationships/hyperlink" Target="https://tpchd.org/wp-content/uploads/2023/12/Temporary-Food-Establishments-Requirements-to-Operate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temporary-events/online-application/" TargetMode="External"/><Relationship Id="rId12" Type="http://schemas.openxmlformats.org/officeDocument/2006/relationships/hyperlink" Target="https://tpchd.org/healthy-places/food-safety/temporary-events/faqs/" TargetMode="External"/><Relationship Id="rId17" Type="http://schemas.openxmlformats.org/officeDocument/2006/relationships/hyperlink" Target="https://tpchd.org/wp-content/uploads/2023/12/Food-Categories-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pchd.org/healthy-places/food-safety/temporary-events/certified-booth-opera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ni.wa.gov/licensing-permits/manufactured-modular-mobile-structures/food-trucks-trailers/" TargetMode="External"/><Relationship Id="rId11" Type="http://schemas.openxmlformats.org/officeDocument/2006/relationships/hyperlink" Target="mailto:food@tpchd.org" TargetMode="External"/><Relationship Id="rId5" Type="http://schemas.openxmlformats.org/officeDocument/2006/relationships/hyperlink" Target="https://tpchd.org/?p=36758" TargetMode="External"/><Relationship Id="rId15" Type="http://schemas.openxmlformats.org/officeDocument/2006/relationships/hyperlink" Target="https://tpchd.org/wp-content/uploads/2023/12/Sampling-Tasting-Courtesy-Application.pdf" TargetMode="External"/><Relationship Id="rId10" Type="http://schemas.openxmlformats.org/officeDocument/2006/relationships/hyperlink" Target="https://tpchd.org/wp-content/uploads/2023/12/Temporary-Food-Establishments-Fees-Guidelines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ood@tpchd.org" TargetMode="External"/><Relationship Id="rId14" Type="http://schemas.openxmlformats.org/officeDocument/2006/relationships/hyperlink" Target="https://tpchd.org/wp-content/uploads/2023/12/Temporary-Food-Establishments-Fees-Guidelin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2</cp:revision>
  <dcterms:created xsi:type="dcterms:W3CDTF">2024-11-04T14:19:00Z</dcterms:created>
  <dcterms:modified xsi:type="dcterms:W3CDTF">2024-11-05T09:29:00Z</dcterms:modified>
</cp:coreProperties>
</file>