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858C2" w14:textId="7E7CD9A7" w:rsidR="0068554E" w:rsidRDefault="0068554E" w:rsidP="00C06FE7">
      <w:hyperlink r:id="rId5" w:history="1">
        <w:r w:rsidRPr="00310A69">
          <w:rPr>
            <w:rStyle w:val="Hyperlink"/>
          </w:rPr>
          <w:t>https://tpchd.org/healthy-places/food-safety/restaurant-inspections/</w:t>
        </w:r>
      </w:hyperlink>
    </w:p>
    <w:p w14:paraId="7D573555" w14:textId="33975583" w:rsidR="00C06FE7" w:rsidRPr="00C06FE7" w:rsidRDefault="00C06FE7" w:rsidP="00C06FE7">
      <w:hyperlink r:id="rId6" w:history="1">
        <w:r w:rsidRPr="00C06FE7">
          <w:rPr>
            <w:rStyle w:val="Hyperlink"/>
          </w:rPr>
          <w:t>Home</w:t>
        </w:r>
      </w:hyperlink>
      <w:r w:rsidRPr="00C06FE7">
        <w:t> » </w:t>
      </w:r>
      <w:hyperlink r:id="rId7" w:history="1">
        <w:r w:rsidRPr="00C06FE7">
          <w:rPr>
            <w:rStyle w:val="Hyperlink"/>
          </w:rPr>
          <w:t>Healthy Places</w:t>
        </w:r>
      </w:hyperlink>
      <w:r w:rsidRPr="00C06FE7">
        <w:t> » </w:t>
      </w:r>
      <w:hyperlink r:id="rId8" w:history="1">
        <w:r w:rsidRPr="00C06FE7">
          <w:rPr>
            <w:rStyle w:val="Hyperlink"/>
          </w:rPr>
          <w:t>Food Safety</w:t>
        </w:r>
      </w:hyperlink>
      <w:r w:rsidRPr="00C06FE7">
        <w:t> » </w:t>
      </w:r>
      <w:r w:rsidRPr="00C06FE7">
        <w:rPr>
          <w:b/>
          <w:bCs/>
        </w:rPr>
        <w:t>Restaurant Inspections</w:t>
      </w:r>
    </w:p>
    <w:p w14:paraId="15A5F64B" w14:textId="77777777" w:rsidR="00C06FE7" w:rsidRPr="0068554E" w:rsidRDefault="00C06FE7" w:rsidP="00C06FE7">
      <w:pPr>
        <w:rPr>
          <w:b/>
          <w:bCs/>
          <w:sz w:val="52"/>
          <w:szCs w:val="52"/>
        </w:rPr>
      </w:pPr>
      <w:r w:rsidRPr="0068554E">
        <w:rPr>
          <w:b/>
          <w:bCs/>
          <w:sz w:val="52"/>
          <w:szCs w:val="52"/>
        </w:rPr>
        <w:t>Restaurant Inspections</w:t>
      </w:r>
    </w:p>
    <w:p w14:paraId="1AE64AD4" w14:textId="77777777" w:rsidR="00C06FE7" w:rsidRPr="0068554E" w:rsidRDefault="00C06FE7" w:rsidP="00C06FE7">
      <w:pPr>
        <w:rPr>
          <w:b/>
          <w:bCs/>
          <w:sz w:val="36"/>
          <w:szCs w:val="36"/>
        </w:rPr>
      </w:pPr>
      <w:r w:rsidRPr="0068554E">
        <w:rPr>
          <w:b/>
          <w:bCs/>
          <w:sz w:val="36"/>
          <w:szCs w:val="36"/>
        </w:rPr>
        <w:t>What you need to know about where you get your food.</w:t>
      </w:r>
    </w:p>
    <w:p w14:paraId="0FD1679B" w14:textId="77777777" w:rsidR="00C06FE7" w:rsidRPr="00C06FE7" w:rsidRDefault="00C06FE7" w:rsidP="00C06FE7">
      <w:r w:rsidRPr="00C06FE7">
        <w:t>We inspect food establishments 1 to 4 times a year based on risk. We show the past 2 years’ inspection history on this site. You can find reports online after 24 hours.</w:t>
      </w:r>
    </w:p>
    <w:p w14:paraId="6F806ED0" w14:textId="77777777" w:rsidR="00C06FE7" w:rsidRPr="00C06FE7" w:rsidRDefault="00C06FE7" w:rsidP="00C06FE7">
      <w:hyperlink r:id="rId9" w:anchor="/pa1/search" w:tgtFrame="_blank" w:history="1">
        <w:r w:rsidRPr="00C06FE7">
          <w:rPr>
            <w:rStyle w:val="Hyperlink"/>
          </w:rPr>
          <w:t>View inspection reports.</w:t>
        </w:r>
      </w:hyperlink>
    </w:p>
    <w:p w14:paraId="2D2802AC" w14:textId="77777777" w:rsidR="00C06FE7" w:rsidRPr="00C06FE7" w:rsidRDefault="00C06FE7" w:rsidP="00C06FE7">
      <w:pPr>
        <w:rPr>
          <w:b/>
          <w:bCs/>
        </w:rPr>
      </w:pPr>
      <w:r w:rsidRPr="00C06FE7">
        <w:rPr>
          <w:b/>
          <w:bCs/>
        </w:rPr>
        <w:t>Inspection types</w:t>
      </w:r>
    </w:p>
    <w:p w14:paraId="72FB438B" w14:textId="77777777" w:rsidR="00C06FE7" w:rsidRPr="00C06FE7" w:rsidRDefault="00C06FE7" w:rsidP="00C06FE7">
      <w:pPr>
        <w:numPr>
          <w:ilvl w:val="0"/>
          <w:numId w:val="1"/>
        </w:numPr>
      </w:pPr>
      <w:r w:rsidRPr="00C06FE7">
        <w:rPr>
          <w:b/>
          <w:bCs/>
        </w:rPr>
        <w:t>Routine</w:t>
      </w:r>
      <w:r w:rsidRPr="00C06FE7">
        <w:t>: These are unannounced. They cover all items in the regulation.</w:t>
      </w:r>
    </w:p>
    <w:p w14:paraId="2C5B1B24" w14:textId="77777777" w:rsidR="00C06FE7" w:rsidRPr="00C06FE7" w:rsidRDefault="00C06FE7" w:rsidP="00C06FE7">
      <w:pPr>
        <w:numPr>
          <w:ilvl w:val="0"/>
          <w:numId w:val="1"/>
        </w:numPr>
      </w:pPr>
      <w:r w:rsidRPr="00C06FE7">
        <w:rPr>
          <w:b/>
          <w:bCs/>
        </w:rPr>
        <w:t>Follow-up: </w:t>
      </w:r>
      <w:r w:rsidRPr="00C06FE7">
        <w:t>These happen after a routine inspection that finds 35 or more critical violation points.</w:t>
      </w:r>
    </w:p>
    <w:p w14:paraId="3E2D006E" w14:textId="77777777" w:rsidR="00C06FE7" w:rsidRPr="00C06FE7" w:rsidRDefault="00C06FE7" w:rsidP="00C06FE7">
      <w:pPr>
        <w:numPr>
          <w:ilvl w:val="0"/>
          <w:numId w:val="1"/>
        </w:numPr>
      </w:pPr>
      <w:r w:rsidRPr="00C06FE7">
        <w:rPr>
          <w:b/>
          <w:bCs/>
        </w:rPr>
        <w:t>Pre-opening:</w:t>
      </w:r>
      <w:r w:rsidRPr="00C06FE7">
        <w:t> Scheduled after a required closure, facility makes changes, or new permit is issued.</w:t>
      </w:r>
    </w:p>
    <w:p w14:paraId="5F765952" w14:textId="77777777" w:rsidR="00C06FE7" w:rsidRPr="00C06FE7" w:rsidRDefault="00C06FE7" w:rsidP="00C06FE7">
      <w:pPr>
        <w:numPr>
          <w:ilvl w:val="0"/>
          <w:numId w:val="1"/>
        </w:numPr>
      </w:pPr>
      <w:r w:rsidRPr="00C06FE7">
        <w:rPr>
          <w:b/>
          <w:bCs/>
        </w:rPr>
        <w:t>Change of ownership: </w:t>
      </w:r>
      <w:r w:rsidRPr="00C06FE7">
        <w:t>These happen when a facility changes ownership.</w:t>
      </w:r>
    </w:p>
    <w:p w14:paraId="5A4D8511" w14:textId="77777777" w:rsidR="00C06FE7" w:rsidRPr="00C06FE7" w:rsidRDefault="00C06FE7" w:rsidP="00C06FE7">
      <w:pPr>
        <w:numPr>
          <w:ilvl w:val="0"/>
          <w:numId w:val="1"/>
        </w:numPr>
      </w:pPr>
      <w:r w:rsidRPr="00C06FE7">
        <w:rPr>
          <w:b/>
          <w:bCs/>
        </w:rPr>
        <w:t>Compliance</w:t>
      </w:r>
      <w:r w:rsidRPr="00C06FE7">
        <w:t>: Occurs after we require changes to a facility or its processes. </w:t>
      </w:r>
    </w:p>
    <w:p w14:paraId="6AF6B4B1" w14:textId="77777777" w:rsidR="00C06FE7" w:rsidRPr="00C06FE7" w:rsidRDefault="00C06FE7" w:rsidP="00C06FE7">
      <w:pPr>
        <w:rPr>
          <w:b/>
          <w:bCs/>
        </w:rPr>
      </w:pPr>
      <w:r w:rsidRPr="00C06FE7">
        <w:rPr>
          <w:b/>
          <w:bCs/>
        </w:rPr>
        <w:t>Violation types</w:t>
      </w:r>
    </w:p>
    <w:p w14:paraId="157ECA23" w14:textId="77777777" w:rsidR="00C06FE7" w:rsidRPr="00C06FE7" w:rsidRDefault="00C06FE7" w:rsidP="00C06FE7">
      <w:r w:rsidRPr="00C06FE7">
        <w:rPr>
          <w:b/>
          <w:bCs/>
        </w:rPr>
        <w:t>Critical violations (red)</w:t>
      </w:r>
      <w:r w:rsidRPr="00C06FE7">
        <w:t>: These are likely to cause foodborne illness. Examples include:</w:t>
      </w:r>
    </w:p>
    <w:p w14:paraId="3C1D607B" w14:textId="77777777" w:rsidR="00C06FE7" w:rsidRPr="00C06FE7" w:rsidRDefault="00C06FE7" w:rsidP="00C06FE7">
      <w:pPr>
        <w:numPr>
          <w:ilvl w:val="0"/>
          <w:numId w:val="2"/>
        </w:numPr>
      </w:pPr>
      <w:r w:rsidRPr="00C06FE7">
        <w:t>Improper cooking of food.</w:t>
      </w:r>
    </w:p>
    <w:p w14:paraId="4E0B1843" w14:textId="77777777" w:rsidR="00C06FE7" w:rsidRPr="00C06FE7" w:rsidRDefault="00C06FE7" w:rsidP="00C06FE7">
      <w:pPr>
        <w:numPr>
          <w:ilvl w:val="0"/>
          <w:numId w:val="2"/>
        </w:numPr>
      </w:pPr>
      <w:r w:rsidRPr="00C06FE7">
        <w:t>Poor temperature control.</w:t>
      </w:r>
    </w:p>
    <w:p w14:paraId="1AAEAA6B" w14:textId="77777777" w:rsidR="00C06FE7" w:rsidRPr="00C06FE7" w:rsidRDefault="00C06FE7" w:rsidP="00C06FE7">
      <w:pPr>
        <w:numPr>
          <w:ilvl w:val="0"/>
          <w:numId w:val="2"/>
        </w:numPr>
      </w:pPr>
      <w:r w:rsidRPr="00C06FE7">
        <w:t>Improper handwashing by staff.</w:t>
      </w:r>
    </w:p>
    <w:p w14:paraId="39CC89D0" w14:textId="77777777" w:rsidR="00C06FE7" w:rsidRPr="00C06FE7" w:rsidRDefault="00C06FE7" w:rsidP="00C06FE7">
      <w:pPr>
        <w:numPr>
          <w:ilvl w:val="0"/>
          <w:numId w:val="2"/>
        </w:numPr>
      </w:pPr>
      <w:r w:rsidRPr="00C06FE7">
        <w:t>Bare-hand contact with food.</w:t>
      </w:r>
    </w:p>
    <w:p w14:paraId="76CFBA37" w14:textId="77777777" w:rsidR="00C06FE7" w:rsidRPr="00C06FE7" w:rsidRDefault="00C06FE7" w:rsidP="00C06FE7">
      <w:r w:rsidRPr="00C06FE7">
        <w:rPr>
          <w:b/>
          <w:bCs/>
        </w:rPr>
        <w:t>Non-critical violations (blue): </w:t>
      </w:r>
      <w:r w:rsidRPr="00C06FE7">
        <w:t>These could lead to critical violations if not set right. Examples include:</w:t>
      </w:r>
    </w:p>
    <w:p w14:paraId="1A27BF07" w14:textId="77777777" w:rsidR="00C06FE7" w:rsidRPr="00C06FE7" w:rsidRDefault="00C06FE7" w:rsidP="00C06FE7">
      <w:pPr>
        <w:numPr>
          <w:ilvl w:val="0"/>
          <w:numId w:val="3"/>
        </w:numPr>
      </w:pPr>
      <w:r w:rsidRPr="00C06FE7">
        <w:t>Improper cleaning of equipment and utensils.</w:t>
      </w:r>
    </w:p>
    <w:p w14:paraId="01D82A84" w14:textId="77777777" w:rsidR="00C06FE7" w:rsidRPr="00C06FE7" w:rsidRDefault="00C06FE7" w:rsidP="00C06FE7">
      <w:pPr>
        <w:numPr>
          <w:ilvl w:val="0"/>
          <w:numId w:val="3"/>
        </w:numPr>
      </w:pPr>
      <w:r w:rsidRPr="00C06FE7">
        <w:t>Maintenance needed.</w:t>
      </w:r>
    </w:p>
    <w:p w14:paraId="6000E12E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E44BA"/>
    <w:multiLevelType w:val="multilevel"/>
    <w:tmpl w:val="D150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C00F6"/>
    <w:multiLevelType w:val="multilevel"/>
    <w:tmpl w:val="3D7E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802BA"/>
    <w:multiLevelType w:val="multilevel"/>
    <w:tmpl w:val="9886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628150">
    <w:abstractNumId w:val="0"/>
  </w:num>
  <w:num w:numId="2" w16cid:durableId="687294021">
    <w:abstractNumId w:val="1"/>
  </w:num>
  <w:num w:numId="3" w16cid:durableId="896476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57"/>
    <w:rsid w:val="002E1DB0"/>
    <w:rsid w:val="00386795"/>
    <w:rsid w:val="003C4481"/>
    <w:rsid w:val="0068554E"/>
    <w:rsid w:val="00826734"/>
    <w:rsid w:val="00C06FE7"/>
    <w:rsid w:val="00C5508F"/>
    <w:rsid w:val="00CB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4F9F"/>
  <w15:chartTrackingRefBased/>
  <w15:docId w15:val="{ACC62B38-5E4D-429A-AC4C-8C16194F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0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31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pchd.org/healthy-places/food-safety/restaurant-inspec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o.tpch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2024-11-04T12:48:00Z</dcterms:created>
  <dcterms:modified xsi:type="dcterms:W3CDTF">2024-11-05T06:25:00Z</dcterms:modified>
</cp:coreProperties>
</file>