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F3460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HZ-PK7484a-Identity-H" w:eastAsia="E-HZ-PK7484a-Identity-H" w:cs="E-HZ-PK7484a-Identity-H"/>
          <w:kern w:val="0"/>
          <w:sz w:val="27"/>
          <w:szCs w:val="27"/>
        </w:rPr>
      </w:pPr>
      <w:proofErr w:type="spellStart"/>
      <w:r>
        <w:rPr>
          <w:rFonts w:ascii="E-HZ-PK7484a-Identity-H" w:eastAsia="E-HZ-PK7484a-Identity-H" w:cs="E-HZ-PK7484a-Identity-H" w:hint="eastAsia"/>
          <w:kern w:val="0"/>
          <w:sz w:val="27"/>
          <w:szCs w:val="27"/>
        </w:rPr>
        <w:t>Ｒｅｓｅａｒｃｈｏｆｏｒｇａｎｉｓｍｓｉｎｂａｌｌａｓｔｗａｔｅｒｏｆｓｈｉｐｓａｒｒｉｖｉｎｇｉｎｔｈｅｍａｉｎｌａｎｄｏｆ</w:t>
      </w:r>
      <w:proofErr w:type="spellEnd"/>
    </w:p>
    <w:p w14:paraId="19F91B66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HZ-PK7484a-Identity-H" w:eastAsia="E-HZ-PK7484a-Identity-H" w:cs="E-HZ-PK7484a-Identity-H"/>
          <w:kern w:val="0"/>
          <w:sz w:val="27"/>
          <w:szCs w:val="27"/>
        </w:rPr>
      </w:pPr>
      <w:proofErr w:type="spellStart"/>
      <w:r>
        <w:rPr>
          <w:rFonts w:ascii="E-HZ-PK7484a-Identity-H" w:eastAsia="E-HZ-PK7484a-Identity-H" w:cs="E-HZ-PK7484a-Identity-H" w:hint="eastAsia"/>
          <w:kern w:val="0"/>
          <w:sz w:val="27"/>
          <w:szCs w:val="27"/>
        </w:rPr>
        <w:t>Ｃｈｉｎａ</w:t>
      </w:r>
      <w:proofErr w:type="spellEnd"/>
    </w:p>
    <w:p w14:paraId="049CC757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12"/>
          <w:szCs w:val="12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ＷＵＨｕｉｘｉａｎ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１</w:t>
      </w:r>
      <w:r>
        <w:rPr>
          <w:rFonts w:ascii="SSJ-PK74820000002-Identity-H" w:eastAsia="SSJ-PK74820000002-Identity-H" w:cs="SSJ-PK74820000002-Identity-H" w:hint="eastAsia"/>
          <w:kern w:val="0"/>
          <w:sz w:val="12"/>
          <w:szCs w:val="12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２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ＢＩＡＮＪｉａｙｉｎ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３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ＷＡＮＧＦｅｉｆｅｉ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１</w:t>
      </w:r>
      <w:r>
        <w:rPr>
          <w:rFonts w:ascii="SSJ-PK74820000002-Identity-H" w:eastAsia="SSJ-PK74820000002-Identity-H" w:cs="SSJ-PK74820000002-Identity-H" w:hint="eastAsia"/>
          <w:kern w:val="0"/>
          <w:sz w:val="12"/>
          <w:szCs w:val="12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２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ＭＡＪｉｎ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１</w:t>
      </w:r>
      <w:r>
        <w:rPr>
          <w:rFonts w:ascii="SSJ-PK74820000002-Identity-H" w:eastAsia="SSJ-PK74820000002-Identity-H" w:cs="SSJ-PK74820000002-Identity-H" w:hint="eastAsia"/>
          <w:kern w:val="0"/>
          <w:sz w:val="12"/>
          <w:szCs w:val="12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２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ＹＵＡＮＣｈａｎｇｃｈｕｎ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１</w:t>
      </w:r>
      <w:r>
        <w:rPr>
          <w:rFonts w:ascii="SSJ-PK74820000002-Identity-H" w:eastAsia="SSJ-PK74820000002-Identity-H" w:cs="SSJ-PK74820000002-Identity-H" w:hint="eastAsia"/>
          <w:kern w:val="0"/>
          <w:sz w:val="12"/>
          <w:szCs w:val="12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２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ＸＵＥＪｕｎｚｅｎｇ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１</w:t>
      </w:r>
      <w:r>
        <w:rPr>
          <w:rFonts w:ascii="SSJ-PK74820000002-Identity-H" w:eastAsia="SSJ-PK74820000002-Identity-H" w:cs="SSJ-PK74820000002-Identity-H" w:hint="eastAsia"/>
          <w:kern w:val="0"/>
          <w:sz w:val="12"/>
          <w:szCs w:val="12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12"/>
          <w:szCs w:val="12"/>
        </w:rPr>
        <w:t>２</w:t>
      </w:r>
    </w:p>
    <w:p w14:paraId="0D97F953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X-PK74822-Identity-H" w:eastAsia="E-BX-PK74822-Identity-H" w:cs="E-BX-PK74822-Identity-H"/>
          <w:kern w:val="0"/>
          <w:sz w:val="18"/>
          <w:szCs w:val="18"/>
        </w:rPr>
      </w:pP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（</w:t>
      </w:r>
      <w:r>
        <w:rPr>
          <w:rFonts w:ascii="E-BZ-PK74823-Identity-H" w:eastAsia="E-BZ-PK74823-Identity-H" w:cs="E-BZ-PK74823-Identity-H" w:hint="eastAsia"/>
          <w:kern w:val="0"/>
          <w:sz w:val="18"/>
          <w:szCs w:val="18"/>
        </w:rPr>
        <w:t>１</w:t>
      </w:r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．ＣｏｌｌｅｇｅｏｆＭａｒｉｎｅＥｃｏｌｏｇｙａｎｄＥｎｖｉｒｏｎｍｅｎｔ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，</w:t>
      </w:r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ＳｈａｎｇｈａｉＯｃｅａｎＵｎｉｖｅｒｓｉｔｙ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，</w:t>
      </w:r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 xml:space="preserve">Ｓｈａｎｇｈａｉ　</w:t>
      </w:r>
      <w:r>
        <w:rPr>
          <w:rFonts w:ascii="E-BZ-PK74823-Identity-H" w:eastAsia="E-BZ-PK74823-Identity-H" w:cs="E-BZ-PK74823-Identity-H" w:hint="eastAsia"/>
          <w:kern w:val="0"/>
          <w:sz w:val="18"/>
          <w:szCs w:val="18"/>
        </w:rPr>
        <w:t>２０１３０６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，</w:t>
      </w:r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Ｃｈｉｎａ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；</w:t>
      </w:r>
      <w:r>
        <w:rPr>
          <w:rFonts w:ascii="E-BZ-PK74823-Identity-H" w:eastAsia="E-BZ-PK74823-Identity-H" w:cs="E-BZ-PK74823-Identity-H" w:hint="eastAsia"/>
          <w:kern w:val="0"/>
          <w:sz w:val="18"/>
          <w:szCs w:val="18"/>
        </w:rPr>
        <w:t>２</w:t>
      </w:r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．Ｃｅｎｔｒｅｆｏｒ</w:t>
      </w:r>
    </w:p>
    <w:p w14:paraId="1A4498C8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SSJ-PK74820000002-Identity-H" w:eastAsia="SSJ-PK74820000002-Identity-H" w:cs="SSJ-PK74820000002-Identity-H"/>
          <w:kern w:val="0"/>
          <w:sz w:val="18"/>
          <w:szCs w:val="18"/>
        </w:rPr>
      </w:pPr>
      <w:proofErr w:type="spellStart"/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ＲｅｓｅａｒｃｈｏｎｔｈｅＥｃｏｌｏｇｉｃａｌＳｅｃｕｒｉｔｙｏｆＰｏｒｔｓａｎｄＳｈｉｐｐｉｎｇ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，</w:t>
      </w:r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Ｓｈａｎｇｈａｉ</w:t>
      </w:r>
      <w:proofErr w:type="spellEnd"/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 xml:space="preserve">　</w:t>
      </w:r>
      <w:r>
        <w:rPr>
          <w:rFonts w:ascii="E-BZ-PK74823-Identity-H" w:eastAsia="E-BZ-PK74823-Identity-H" w:cs="E-BZ-PK74823-Identity-H" w:hint="eastAsia"/>
          <w:kern w:val="0"/>
          <w:sz w:val="18"/>
          <w:szCs w:val="18"/>
        </w:rPr>
        <w:t>２０１３０６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，</w:t>
      </w:r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Ｃｈｉｎａ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；</w:t>
      </w:r>
      <w:r>
        <w:rPr>
          <w:rFonts w:ascii="E-BZ-PK74823-Identity-H" w:eastAsia="E-BZ-PK74823-Identity-H" w:cs="E-BZ-PK74823-Identity-H" w:hint="eastAsia"/>
          <w:kern w:val="0"/>
          <w:sz w:val="18"/>
          <w:szCs w:val="18"/>
        </w:rPr>
        <w:t>３</w:t>
      </w:r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．ＭａｒｉｎｅＷｏｒｋｓｔａｔｉｏｎｏｆＺｈｏｕｓｈａｎＳＯＡ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，</w:t>
      </w:r>
    </w:p>
    <w:p w14:paraId="54A5E9E7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SSJ-PK74820000002-Identity-H" w:eastAsia="SSJ-PK74820000002-Identity-H" w:cs="SSJ-PK74820000002-Identity-H"/>
          <w:kern w:val="0"/>
          <w:sz w:val="18"/>
          <w:szCs w:val="18"/>
        </w:rPr>
      </w:pPr>
      <w:proofErr w:type="spellStart"/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Ｚｈｏｕｓｈａｎ</w:t>
      </w:r>
      <w:proofErr w:type="spellEnd"/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 xml:space="preserve">　</w:t>
      </w:r>
      <w:r>
        <w:rPr>
          <w:rFonts w:ascii="E-BZ-PK74823-Identity-H" w:eastAsia="E-BZ-PK74823-Identity-H" w:cs="E-BZ-PK74823-Identity-H" w:hint="eastAsia"/>
          <w:kern w:val="0"/>
          <w:sz w:val="18"/>
          <w:szCs w:val="18"/>
        </w:rPr>
        <w:t>３１６０００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，</w:t>
      </w:r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Ｚｈｅｊｉａｎｇ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，</w:t>
      </w:r>
      <w:r>
        <w:rPr>
          <w:rFonts w:ascii="E-BX-PK74822-Identity-H" w:eastAsia="E-BX-PK74822-Identity-H" w:cs="E-BX-PK74822-Identity-H" w:hint="eastAsia"/>
          <w:kern w:val="0"/>
          <w:sz w:val="18"/>
          <w:szCs w:val="18"/>
        </w:rPr>
        <w:t>Ｃｈｉｎａ</w:t>
      </w:r>
      <w:r>
        <w:rPr>
          <w:rFonts w:ascii="SSJ-PK74820000002-Identity-H" w:eastAsia="SSJ-PK74820000002-Identity-H" w:cs="SSJ-PK74820000002-Identity-H" w:hint="eastAsia"/>
          <w:kern w:val="0"/>
          <w:sz w:val="18"/>
          <w:szCs w:val="18"/>
        </w:rPr>
        <w:t>）</w:t>
      </w:r>
    </w:p>
    <w:p w14:paraId="7C0B1410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r>
        <w:rPr>
          <w:rFonts w:ascii="E-HZ-PK7484a-Identity-H" w:eastAsia="E-HZ-PK7484a-Identity-H" w:cs="E-HZ-PK7484a-Identity-H" w:hint="eastAsia"/>
          <w:kern w:val="0"/>
          <w:sz w:val="21"/>
          <w:szCs w:val="21"/>
        </w:rPr>
        <w:t>Ａｂｓｔｒａｃｔ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：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ＷｉｔｈｔｈｅｄｅｖｅｌｏｐｍｅｎｔｏｆＣｈｉｎａ′ｓｅｘｐｏｒｔｏｒｉｅｎｔｅｄｅｃｏｎｏｍｙ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ｆｒｏｍｔｈｅｅａｒｌｙ１９８０ｓ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ｔｈｅｃｏｎｓｔｒｕｃｔｉｏｎ</w:t>
      </w:r>
    </w:p>
    <w:p w14:paraId="500D9F26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ｏｆｃｏａｓｔａｌｐｏｒｔｓｗａｓａｃｃｅｌｅｒａｔｅｄ．Ｔｈｅｒａｐｉｄｄｅｖｅｌｏｐｍｅｎｔｏｆｔｈｅｐｏｒｔａｎｄｓｈｉｐｐｉｎｇｉｎｄｕｓｔｒｙｈａｓｌｅｄｔｏｔｈｅａｒｒｉｖａｌ</w:t>
      </w:r>
    </w:p>
    <w:p w14:paraId="359F6007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ｏｆａｌａｒｇｅａｍｏｕｎｔｏｆｓｈｉｐｂａｌｌａｓｔｗａｔｅｒａｒｏｕｎｄｔｈｅｗｏｒｌｄｔｏＣｈｉｎａ′ｓｃｏａｓｔａｌｐｏｒｔｓ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ｒａｉｓｉｎｇｔｈｅｒｉｓｋｏｆｂｉｏｌｏｇｉｃａｌ</w:t>
      </w:r>
    </w:p>
    <w:p w14:paraId="3E33C39C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ｂａｌｌａｓｔｗａｔｅｒｉｎｔｒｕｓｉｏｎ．ＲｅｓｅａｒｃｈｏｎｂａｌｌａｓｔｗａｔｅｒｆｒｏｍｓｈｉｐｓａｒｒｉｖｉｎｇａｔｐｏｒｔｓｉｎｍａｉｎｌａｎｄＣｈｉｎａｆｏｃｕｓｅｄｏｎｔｈｅ</w:t>
      </w:r>
    </w:p>
    <w:p w14:paraId="62E4140F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proofErr w:type="spellStart"/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ｉｎｖａｓｉｏｎｏｆｐａｔｈｏｇｅｎｉｃｂａｃｔｅｒｉａｆｒｏｍ</w:t>
      </w:r>
      <w:proofErr w:type="spellEnd"/>
      <w:r>
        <w:rPr>
          <w:rFonts w:ascii="E-BZ-PK74823-Identity-H" w:eastAsia="E-BZ-PK74823-Identity-H" w:cs="E-BZ-PK74823-Identity-H"/>
          <w:kern w:val="0"/>
          <w:sz w:val="21"/>
          <w:szCs w:val="21"/>
        </w:rPr>
        <w:t xml:space="preserve"> </w:t>
      </w:r>
      <w:proofErr w:type="spellStart"/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ｔｈｅｐｅｒｓｐｅｃｔｉｖｅｏｆｈｙｇｉｅｎｅａｎｄｅｐｉｄｅｍｉｃｐｒｅｖｅｎｔｉｏｎ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ｆｏｃｕｓｅｄｏｎｔｈｅ</w:t>
      </w:r>
      <w:proofErr w:type="spellEnd"/>
    </w:p>
    <w:p w14:paraId="62E25BDD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ｉｎｖａｓｉｏｎｏｆｈａｒｍｆｕｌａｌｇａｅｆｒｏｍｔｈｅｐｅｒｓｐｅｃｔｉｖｅｏｆｒｅｄｔｉｄｅｐｒｅｖｅｎｔｉｏｎａｎｄｃｏｎｔｒｏｌ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ａｎｄｇｒａｄｕａｌｌｙｅｘｔｅｎｄｅｄｔｏ</w:t>
      </w:r>
    </w:p>
    <w:p w14:paraId="20EB1404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ｔｈｅｂｉｏｌｏｇｉｃａｌｄｉｖｅｒｓｉｔｙｏｆｂａｌｌａｓｔｗａｔｅｒｏｎｔｈｉｓｂａｓｉｓ．Ｈｏｗｅｖｅｒ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ｉｔｍａｉｎｌｙｆｏｃｕｓｅｄｏｎｔｈｅｓｕｒｖｅｙｔｏｗａｒｄｔｈｅ</w:t>
      </w:r>
    </w:p>
    <w:p w14:paraId="756B920D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ｂｉｏｌｏｇｉｃａｌｓｐｅｃｉｅｓｉｎｂａｌｌａｓｔｗａｔｅｒ．ＷｉｔｈｔｈｅｅｎｔｒｙｉｎｔｏｆｏｒｃｅｏｆｔｈｅＩｎｔｅｒｎａｔｉｏｎａｌＣｏｎｖｅｎｔｉｏｎｏｎｔｈｅＣｏｎｔｒｏｌａｎｄ</w:t>
      </w:r>
    </w:p>
    <w:p w14:paraId="3ACEEA32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lastRenderedPageBreak/>
        <w:t>ＭａｎａｇｅｍｅｎｔｏｆＳｈｉｐｓ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’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ＢａｌｌａｓｔＷａｔｅｒａｎｄＳｅｄｉｍｅｎｔｓ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，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ｔｈｅｓｔｕｄｙｏｆｂａｌｌａｓｔｗａｔｅｒｏｒｇａｎｉｓｍｓｗｉｌｌｉｎｅｖｉｔａｂｌｙｓｔｅｐ</w:t>
      </w:r>
    </w:p>
    <w:p w14:paraId="2EFB422D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ｉｎｔｏｔｈｅｂａｌｌｉｓｔｉｃｗａｔｅｒｂｉｏａｄａｐｔａｔｉｏｎｍｅｃｈａｎｉｓｍａｎｄｉｎｔｒｕｓｉｏｎｍｅｃｈａｎｉｓｍ．Ｉｔａｌｓｏｐｒｏｍｏｔｅｓｔｈｅｄｅｖｅｌｏｐｍｅｎｔ</w:t>
      </w:r>
    </w:p>
    <w:p w14:paraId="78269328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ａｎｄｉｎｎｏｖａｔｉｏｎｏｆｓｈｉｐｂａｌｌａｓｔｗａｔｅｒｄｅｔｅｃｔｉｏｎｔｅｃｈｎｏｌｏｇｙａｎｄｐｒｏｖｉｄｅｓｔｅｃｈｎｉｃａｌｓｕｐｐｏｒｔａｎｄｇｕａｒａｎｔｅｅｓｆｏｒｔｈｅ</w:t>
      </w:r>
    </w:p>
    <w:p w14:paraId="7AE86B6D" w14:textId="77777777" w:rsidR="003F0F64" w:rsidRDefault="003F0F64" w:rsidP="003F0F64">
      <w:pPr>
        <w:autoSpaceDE w:val="0"/>
        <w:autoSpaceDN w:val="0"/>
        <w:adjustRightInd w:val="0"/>
        <w:spacing w:after="0" w:line="240" w:lineRule="auto"/>
        <w:rPr>
          <w:rFonts w:ascii="E-BZ-PK74823-Identity-H" w:eastAsia="E-BZ-PK74823-Identity-H" w:cs="E-BZ-PK74823-Identity-H"/>
          <w:kern w:val="0"/>
          <w:sz w:val="21"/>
          <w:szCs w:val="21"/>
        </w:rPr>
      </w:pPr>
      <w:proofErr w:type="spellStart"/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ｐｅｒｆｏｒｍａｎｃｅｏｆｔｈｅＣｏｎｖｅｎｔｉｏｎａｎｄｐｏｒｔＳｔａｔｅｓｕｐｅｒｖｉｓｉｏｎａｎｄｉｎｓｐｅｃｔｉｏｎ</w:t>
      </w:r>
      <w:proofErr w:type="spellEnd"/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．</w:t>
      </w:r>
    </w:p>
    <w:p w14:paraId="66E47929" w14:textId="416E2537" w:rsidR="009F43D0" w:rsidRPr="003F0F64" w:rsidRDefault="003F0F64" w:rsidP="003F0F64">
      <w:pPr>
        <w:rPr>
          <w:rStyle w:val="Emphasis"/>
          <w:i w:val="0"/>
          <w:iCs w:val="0"/>
        </w:rPr>
      </w:pP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Ｋｅｙｗｏｒｄｓ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：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Ｃｈｉｎａｍａｉｎｌａｎｄ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；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ｐｏｒｔ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；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ｓｈｉｐｂａｌｌａｓｔｗａｔｅｒ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；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ｍｉｃｒｏｏｒｇａｎｉｓｍ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；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ｐｈｙｔｏｐｌａｎｋｔｏｎ</w:t>
      </w:r>
      <w:r>
        <w:rPr>
          <w:rFonts w:ascii="SSJ-PK74820000002-Identity-H" w:eastAsia="SSJ-PK74820000002-Identity-H" w:cs="SSJ-PK74820000002-Identity-H" w:hint="eastAsia"/>
          <w:kern w:val="0"/>
          <w:sz w:val="21"/>
          <w:szCs w:val="21"/>
        </w:rPr>
        <w:t>；</w:t>
      </w:r>
      <w:r>
        <w:rPr>
          <w:rFonts w:ascii="E-BZ-PK74823-Identity-H" w:eastAsia="E-BZ-PK74823-Identity-H" w:cs="E-BZ-PK74823-Identity-H" w:hint="eastAsia"/>
          <w:kern w:val="0"/>
          <w:sz w:val="21"/>
          <w:szCs w:val="21"/>
        </w:rPr>
        <w:t>ｚｏｏｐｌａｎｋｔｏｎ</w:t>
      </w:r>
      <w:r>
        <w:rPr>
          <w:rFonts w:ascii="E-HZ-PK7484a-Identity-H" w:eastAsia="E-HZ-PK7484a-Identity-H" w:cs="E-HZ-PK7484a-Identity-H"/>
          <w:kern w:val="0"/>
          <w:sz w:val="20"/>
        </w:rPr>
        <w:t>__</w:t>
      </w:r>
    </w:p>
    <w:sectPr w:rsidR="009F43D0" w:rsidRPr="003F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-HZ-PK7484a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E-BZ-PK74823-Identity-H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SJ-PK74820000002-Identity-H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X-PK74822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FBE"/>
    <w:rsid w:val="00006A3E"/>
    <w:rsid w:val="00013538"/>
    <w:rsid w:val="00017338"/>
    <w:rsid w:val="000178D4"/>
    <w:rsid w:val="00026CC4"/>
    <w:rsid w:val="00053566"/>
    <w:rsid w:val="0006770F"/>
    <w:rsid w:val="00081437"/>
    <w:rsid w:val="000A4943"/>
    <w:rsid w:val="000B0393"/>
    <w:rsid w:val="000B2F71"/>
    <w:rsid w:val="000C4B28"/>
    <w:rsid w:val="000D09D8"/>
    <w:rsid w:val="000F4715"/>
    <w:rsid w:val="00101199"/>
    <w:rsid w:val="00103F69"/>
    <w:rsid w:val="001059F7"/>
    <w:rsid w:val="00117932"/>
    <w:rsid w:val="00147634"/>
    <w:rsid w:val="00152CE1"/>
    <w:rsid w:val="001558DF"/>
    <w:rsid w:val="0016089E"/>
    <w:rsid w:val="001739EC"/>
    <w:rsid w:val="00173F52"/>
    <w:rsid w:val="00175BBB"/>
    <w:rsid w:val="001944BA"/>
    <w:rsid w:val="00194A53"/>
    <w:rsid w:val="001A1E2B"/>
    <w:rsid w:val="001B0CD8"/>
    <w:rsid w:val="001C4C39"/>
    <w:rsid w:val="001D3F15"/>
    <w:rsid w:val="001D4876"/>
    <w:rsid w:val="001E3A30"/>
    <w:rsid w:val="002053D2"/>
    <w:rsid w:val="00206995"/>
    <w:rsid w:val="00220DA1"/>
    <w:rsid w:val="002417C1"/>
    <w:rsid w:val="00256427"/>
    <w:rsid w:val="00266FB2"/>
    <w:rsid w:val="00267ECC"/>
    <w:rsid w:val="00275617"/>
    <w:rsid w:val="002914B7"/>
    <w:rsid w:val="0029318C"/>
    <w:rsid w:val="002B2F61"/>
    <w:rsid w:val="002C3744"/>
    <w:rsid w:val="002E1180"/>
    <w:rsid w:val="002E4C94"/>
    <w:rsid w:val="002F4B0D"/>
    <w:rsid w:val="002F74CF"/>
    <w:rsid w:val="0030122F"/>
    <w:rsid w:val="00304299"/>
    <w:rsid w:val="00340C69"/>
    <w:rsid w:val="003511FD"/>
    <w:rsid w:val="00351564"/>
    <w:rsid w:val="00353E7B"/>
    <w:rsid w:val="00367E1F"/>
    <w:rsid w:val="00375E33"/>
    <w:rsid w:val="003904DE"/>
    <w:rsid w:val="0039662F"/>
    <w:rsid w:val="003A71C8"/>
    <w:rsid w:val="003B4970"/>
    <w:rsid w:val="003C52F1"/>
    <w:rsid w:val="003E21C1"/>
    <w:rsid w:val="003F0F64"/>
    <w:rsid w:val="004104C7"/>
    <w:rsid w:val="0041168F"/>
    <w:rsid w:val="004149D6"/>
    <w:rsid w:val="00414FBE"/>
    <w:rsid w:val="004263DF"/>
    <w:rsid w:val="00433E82"/>
    <w:rsid w:val="00434F0E"/>
    <w:rsid w:val="00436AE3"/>
    <w:rsid w:val="0043719F"/>
    <w:rsid w:val="00437A43"/>
    <w:rsid w:val="00445F8B"/>
    <w:rsid w:val="00456BB2"/>
    <w:rsid w:val="00480309"/>
    <w:rsid w:val="004814D0"/>
    <w:rsid w:val="00490F52"/>
    <w:rsid w:val="004A71A8"/>
    <w:rsid w:val="004A7333"/>
    <w:rsid w:val="004B268E"/>
    <w:rsid w:val="004B273B"/>
    <w:rsid w:val="004B6945"/>
    <w:rsid w:val="004C27AE"/>
    <w:rsid w:val="004C43B8"/>
    <w:rsid w:val="004C55EB"/>
    <w:rsid w:val="004C6C41"/>
    <w:rsid w:val="004D47ED"/>
    <w:rsid w:val="004E1219"/>
    <w:rsid w:val="00500FF0"/>
    <w:rsid w:val="00517F56"/>
    <w:rsid w:val="00520F0D"/>
    <w:rsid w:val="00535E90"/>
    <w:rsid w:val="00542866"/>
    <w:rsid w:val="005467F8"/>
    <w:rsid w:val="005556AD"/>
    <w:rsid w:val="005633AF"/>
    <w:rsid w:val="00572125"/>
    <w:rsid w:val="00587BBC"/>
    <w:rsid w:val="005A5A0A"/>
    <w:rsid w:val="005A7465"/>
    <w:rsid w:val="005E03CD"/>
    <w:rsid w:val="005E5437"/>
    <w:rsid w:val="005E7BCD"/>
    <w:rsid w:val="005F4473"/>
    <w:rsid w:val="00600AB2"/>
    <w:rsid w:val="00610F54"/>
    <w:rsid w:val="0061573F"/>
    <w:rsid w:val="00622F88"/>
    <w:rsid w:val="00630CA8"/>
    <w:rsid w:val="006332F6"/>
    <w:rsid w:val="0067149A"/>
    <w:rsid w:val="006A1FA1"/>
    <w:rsid w:val="006A34FC"/>
    <w:rsid w:val="006B1D8A"/>
    <w:rsid w:val="006B7B1D"/>
    <w:rsid w:val="006C0E3B"/>
    <w:rsid w:val="006F3B34"/>
    <w:rsid w:val="007019FA"/>
    <w:rsid w:val="00722421"/>
    <w:rsid w:val="00726256"/>
    <w:rsid w:val="007467B6"/>
    <w:rsid w:val="0075699D"/>
    <w:rsid w:val="0077153C"/>
    <w:rsid w:val="00773B3C"/>
    <w:rsid w:val="00783EFF"/>
    <w:rsid w:val="007861E8"/>
    <w:rsid w:val="007875CD"/>
    <w:rsid w:val="0079061D"/>
    <w:rsid w:val="00790C38"/>
    <w:rsid w:val="00793070"/>
    <w:rsid w:val="007B7282"/>
    <w:rsid w:val="007E6462"/>
    <w:rsid w:val="007F561B"/>
    <w:rsid w:val="007F792A"/>
    <w:rsid w:val="008011A8"/>
    <w:rsid w:val="008019ED"/>
    <w:rsid w:val="00806D26"/>
    <w:rsid w:val="0081041D"/>
    <w:rsid w:val="0082375D"/>
    <w:rsid w:val="0085501D"/>
    <w:rsid w:val="00863F76"/>
    <w:rsid w:val="00873A1F"/>
    <w:rsid w:val="008861A0"/>
    <w:rsid w:val="00887480"/>
    <w:rsid w:val="00887897"/>
    <w:rsid w:val="00891E4B"/>
    <w:rsid w:val="00894311"/>
    <w:rsid w:val="008B63F4"/>
    <w:rsid w:val="008C4BA8"/>
    <w:rsid w:val="008C5EFC"/>
    <w:rsid w:val="008D165F"/>
    <w:rsid w:val="008D61CD"/>
    <w:rsid w:val="008E2A7D"/>
    <w:rsid w:val="008F35B3"/>
    <w:rsid w:val="008F5651"/>
    <w:rsid w:val="008F67CC"/>
    <w:rsid w:val="008F7FDC"/>
    <w:rsid w:val="009025A8"/>
    <w:rsid w:val="0093619E"/>
    <w:rsid w:val="00966330"/>
    <w:rsid w:val="00967CDA"/>
    <w:rsid w:val="00974733"/>
    <w:rsid w:val="009B4B84"/>
    <w:rsid w:val="009B6524"/>
    <w:rsid w:val="009C5A5E"/>
    <w:rsid w:val="009D0FC6"/>
    <w:rsid w:val="009D17EA"/>
    <w:rsid w:val="009D43B8"/>
    <w:rsid w:val="009D6CE1"/>
    <w:rsid w:val="009E1BD1"/>
    <w:rsid w:val="009F43D0"/>
    <w:rsid w:val="00A316D0"/>
    <w:rsid w:val="00A34712"/>
    <w:rsid w:val="00A3773A"/>
    <w:rsid w:val="00A437FE"/>
    <w:rsid w:val="00A528BC"/>
    <w:rsid w:val="00A713B3"/>
    <w:rsid w:val="00A7297E"/>
    <w:rsid w:val="00A86250"/>
    <w:rsid w:val="00AA186F"/>
    <w:rsid w:val="00AB029A"/>
    <w:rsid w:val="00AB194D"/>
    <w:rsid w:val="00AB4D82"/>
    <w:rsid w:val="00AE7838"/>
    <w:rsid w:val="00B06F65"/>
    <w:rsid w:val="00B54D85"/>
    <w:rsid w:val="00BA2CEC"/>
    <w:rsid w:val="00BA7B8F"/>
    <w:rsid w:val="00BB4880"/>
    <w:rsid w:val="00BB4A72"/>
    <w:rsid w:val="00BB4A76"/>
    <w:rsid w:val="00BB6C12"/>
    <w:rsid w:val="00BB6E3D"/>
    <w:rsid w:val="00BC2CFB"/>
    <w:rsid w:val="00BC43AB"/>
    <w:rsid w:val="00BF09B4"/>
    <w:rsid w:val="00C0499E"/>
    <w:rsid w:val="00C23E9A"/>
    <w:rsid w:val="00C24E4A"/>
    <w:rsid w:val="00C53607"/>
    <w:rsid w:val="00C835B0"/>
    <w:rsid w:val="00C92E0E"/>
    <w:rsid w:val="00C92E33"/>
    <w:rsid w:val="00CA1104"/>
    <w:rsid w:val="00CA7B05"/>
    <w:rsid w:val="00CB6A5F"/>
    <w:rsid w:val="00CC0897"/>
    <w:rsid w:val="00CC58D3"/>
    <w:rsid w:val="00CD0930"/>
    <w:rsid w:val="00CD2337"/>
    <w:rsid w:val="00CE2101"/>
    <w:rsid w:val="00CE231C"/>
    <w:rsid w:val="00CE3B1C"/>
    <w:rsid w:val="00CE3E5B"/>
    <w:rsid w:val="00CE6784"/>
    <w:rsid w:val="00CF1493"/>
    <w:rsid w:val="00CF3767"/>
    <w:rsid w:val="00D04D67"/>
    <w:rsid w:val="00D71628"/>
    <w:rsid w:val="00D92F5C"/>
    <w:rsid w:val="00DB1EB4"/>
    <w:rsid w:val="00DB27B0"/>
    <w:rsid w:val="00DC2F88"/>
    <w:rsid w:val="00DD4A8E"/>
    <w:rsid w:val="00DF5988"/>
    <w:rsid w:val="00E06020"/>
    <w:rsid w:val="00E073C1"/>
    <w:rsid w:val="00E26C6B"/>
    <w:rsid w:val="00E625B7"/>
    <w:rsid w:val="00EA4628"/>
    <w:rsid w:val="00EB3373"/>
    <w:rsid w:val="00EB4184"/>
    <w:rsid w:val="00EC6633"/>
    <w:rsid w:val="00EC6F54"/>
    <w:rsid w:val="00EC7B20"/>
    <w:rsid w:val="00ED613B"/>
    <w:rsid w:val="00EE50D2"/>
    <w:rsid w:val="00EF2B89"/>
    <w:rsid w:val="00EF489E"/>
    <w:rsid w:val="00F011CB"/>
    <w:rsid w:val="00F04DEC"/>
    <w:rsid w:val="00F13CD4"/>
    <w:rsid w:val="00F22B75"/>
    <w:rsid w:val="00F3093E"/>
    <w:rsid w:val="00F32749"/>
    <w:rsid w:val="00F3296F"/>
    <w:rsid w:val="00F3634E"/>
    <w:rsid w:val="00F470E1"/>
    <w:rsid w:val="00F61340"/>
    <w:rsid w:val="00F616DD"/>
    <w:rsid w:val="00F720A3"/>
    <w:rsid w:val="00F74230"/>
    <w:rsid w:val="00F82891"/>
    <w:rsid w:val="00F95A97"/>
    <w:rsid w:val="00FA2E72"/>
    <w:rsid w:val="00FA3294"/>
    <w:rsid w:val="00FB146B"/>
    <w:rsid w:val="00FB1521"/>
    <w:rsid w:val="00FC7D95"/>
    <w:rsid w:val="00FD2143"/>
    <w:rsid w:val="00FD6ACE"/>
    <w:rsid w:val="00FE138F"/>
    <w:rsid w:val="00FE53FD"/>
    <w:rsid w:val="00F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E282"/>
  <w15:docId w15:val="{7F5B6295-6F7D-4A40-BD43-0F872844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296F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96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3296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3296F"/>
    <w:rPr>
      <w:i/>
      <w:iCs/>
    </w:rPr>
  </w:style>
  <w:style w:type="character" w:styleId="Hyperlink">
    <w:name w:val="Hyperlink"/>
    <w:basedOn w:val="DefaultParagraphFont"/>
    <w:uiPriority w:val="99"/>
    <w:unhideWhenUsed/>
    <w:rsid w:val="00F32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96F"/>
    <w:rPr>
      <w:color w:val="605E5C"/>
      <w:shd w:val="clear" w:color="auto" w:fill="E1DFDD"/>
    </w:rPr>
  </w:style>
  <w:style w:type="character" w:customStyle="1" w:styleId="rfautFNGN">
    <w:name w:val="_rfaut FN GN"/>
    <w:rsid w:val="000C4B28"/>
    <w:rPr>
      <w:rFonts w:ascii="Cambria-Bold" w:hAnsi="Cambria-Bold" w:cs="Cambria-Bold"/>
      <w:b/>
      <w:bCs/>
      <w:i w:val="0"/>
      <w:color w:val="000066"/>
      <w:kern w:val="0"/>
      <w:sz w:val="24"/>
      <w:szCs w:val="24"/>
    </w:rPr>
  </w:style>
  <w:style w:type="character" w:customStyle="1" w:styleId="rfautFN">
    <w:name w:val="_rfaut FN"/>
    <w:aliases w:val="GN"/>
    <w:rsid w:val="000C4B28"/>
    <w:rPr>
      <w:rFonts w:ascii="Cambria-Bold" w:hAnsi="Cambria-Bold" w:cs="Cambria-Bold"/>
      <w:b/>
      <w:bCs/>
      <w:i w:val="0"/>
      <w:color w:val="006600"/>
      <w:kern w:val="0"/>
      <w:sz w:val="24"/>
      <w:szCs w:val="24"/>
    </w:rPr>
  </w:style>
  <w:style w:type="character" w:customStyle="1" w:styleId="rfautGNFN">
    <w:name w:val="_rfaut GN FN"/>
    <w:rsid w:val="000C4B28"/>
    <w:rPr>
      <w:rFonts w:ascii="Cambria-Bold" w:hAnsi="Cambria-Bold" w:cs="Cambria-Bold"/>
      <w:b/>
      <w:bCs/>
      <w:i w:val="0"/>
      <w:color w:val="660000"/>
      <w:kern w:val="0"/>
      <w:sz w:val="24"/>
      <w:szCs w:val="24"/>
    </w:rPr>
  </w:style>
  <w:style w:type="character" w:customStyle="1" w:styleId="rfautGN">
    <w:name w:val="_rfaut GN"/>
    <w:aliases w:val="FN"/>
    <w:rsid w:val="000C4B28"/>
    <w:rPr>
      <w:rFonts w:ascii="Cambria-Bold" w:hAnsi="Cambria-Bold" w:cs="Cambria-Bold"/>
      <w:b/>
      <w:bCs/>
      <w:i w:val="0"/>
      <w:color w:val="331A00"/>
      <w:kern w:val="0"/>
      <w:sz w:val="24"/>
      <w:szCs w:val="24"/>
    </w:rPr>
  </w:style>
  <w:style w:type="character" w:customStyle="1" w:styleId="rfeti">
    <w:name w:val="_rfeti"/>
    <w:rsid w:val="000C4B28"/>
    <w:rPr>
      <w:rFonts w:ascii="Cambria-Bold" w:hAnsi="Cambria-Bold" w:cs="Cambria-Bold"/>
      <w:b w:val="0"/>
      <w:bCs/>
      <w:i w:val="0"/>
      <w:color w:val="0000FF"/>
      <w:kern w:val="0"/>
      <w:sz w:val="24"/>
      <w:szCs w:val="24"/>
    </w:rPr>
  </w:style>
  <w:style w:type="character" w:customStyle="1" w:styleId="rfnet">
    <w:name w:val="_rfnet"/>
    <w:rsid w:val="000C4B28"/>
    <w:rPr>
      <w:rFonts w:ascii="Cambria-Bold" w:hAnsi="Cambria-Bold" w:cs="Cambria-Bold"/>
      <w:b w:val="0"/>
      <w:bCs/>
      <w:i w:val="0"/>
      <w:color w:val="8470FF"/>
      <w:kern w:val="0"/>
      <w:sz w:val="24"/>
      <w:szCs w:val="24"/>
    </w:rPr>
  </w:style>
  <w:style w:type="character" w:customStyle="1" w:styleId="rfsti">
    <w:name w:val="_rfsti"/>
    <w:rsid w:val="000C4B28"/>
    <w:rPr>
      <w:rFonts w:ascii="Cambria-Bold" w:hAnsi="Cambria-Bold" w:cs="Cambria-Bold"/>
      <w:b w:val="0"/>
      <w:bCs/>
      <w:i w:val="0"/>
      <w:color w:val="FF0000"/>
      <w:kern w:val="0"/>
      <w:sz w:val="24"/>
      <w:szCs w:val="24"/>
    </w:rPr>
  </w:style>
  <w:style w:type="character" w:customStyle="1" w:styleId="rfvn">
    <w:name w:val="_rfvn"/>
    <w:rsid w:val="000C4B28"/>
    <w:rPr>
      <w:rFonts w:ascii="Cambria-Bold" w:hAnsi="Cambria-Bold" w:cs="Cambria-Bold"/>
      <w:b w:val="0"/>
      <w:bCs/>
      <w:i w:val="0"/>
      <w:color w:val="00FFFF"/>
      <w:kern w:val="0"/>
      <w:sz w:val="24"/>
      <w:szCs w:val="24"/>
    </w:rPr>
  </w:style>
  <w:style w:type="character" w:customStyle="1" w:styleId="rfis">
    <w:name w:val="_rfis"/>
    <w:rsid w:val="000C4B28"/>
    <w:rPr>
      <w:rFonts w:ascii="Cambria-Bold" w:hAnsi="Cambria-Bold" w:cs="Cambria-Bold"/>
      <w:b w:val="0"/>
      <w:bCs/>
      <w:i w:val="0"/>
      <w:color w:val="FF0066"/>
      <w:kern w:val="0"/>
      <w:sz w:val="24"/>
      <w:szCs w:val="24"/>
    </w:rPr>
  </w:style>
  <w:style w:type="character" w:customStyle="1" w:styleId="rfsit">
    <w:name w:val="_rfsit"/>
    <w:rsid w:val="000C4B28"/>
    <w:rPr>
      <w:rFonts w:ascii="Cambria-Bold" w:hAnsi="Cambria-Bold" w:cs="Cambria-Bold"/>
      <w:b w:val="0"/>
      <w:bCs/>
      <w:i w:val="0"/>
      <w:color w:val="999933"/>
      <w:kern w:val="0"/>
      <w:sz w:val="24"/>
      <w:szCs w:val="24"/>
    </w:rPr>
  </w:style>
  <w:style w:type="character" w:customStyle="1" w:styleId="rfpag">
    <w:name w:val="_rfpag"/>
    <w:rsid w:val="000C4B28"/>
    <w:rPr>
      <w:rFonts w:ascii="Cambria-Bold" w:hAnsi="Cambria-Bold" w:cs="Cambria-Bold"/>
      <w:b w:val="0"/>
      <w:bCs/>
      <w:i w:val="0"/>
      <w:color w:val="FFD700"/>
      <w:kern w:val="0"/>
      <w:sz w:val="24"/>
      <w:szCs w:val="24"/>
    </w:rPr>
  </w:style>
  <w:style w:type="character" w:customStyle="1" w:styleId="rfpy">
    <w:name w:val="_rfpy"/>
    <w:rsid w:val="000C4B28"/>
    <w:rPr>
      <w:rFonts w:ascii="Cambria-Bold" w:hAnsi="Cambria-Bold" w:cs="Cambria-Bold"/>
      <w:b w:val="0"/>
      <w:bCs/>
      <w:i w:val="0"/>
      <w:color w:val="00FF33"/>
      <w:kern w:val="0"/>
      <w:sz w:val="24"/>
      <w:szCs w:val="24"/>
    </w:rPr>
  </w:style>
  <w:style w:type="character" w:customStyle="1" w:styleId="rfurl">
    <w:name w:val="_rfurl"/>
    <w:rsid w:val="000C4B28"/>
    <w:rPr>
      <w:rFonts w:ascii="Cambria-Bold" w:hAnsi="Cambria-Bold" w:cs="Cambria-Bold"/>
      <w:b w:val="0"/>
      <w:bCs/>
      <w:i w:val="0"/>
      <w:color w:val="3D3D3D"/>
      <w:kern w:val="0"/>
      <w:sz w:val="24"/>
      <w:szCs w:val="24"/>
    </w:rPr>
  </w:style>
  <w:style w:type="character" w:customStyle="1" w:styleId="authFNGN">
    <w:name w:val="_auth FN GN"/>
    <w:rsid w:val="000C4B28"/>
    <w:rPr>
      <w:rFonts w:ascii="Cambria-Bold" w:hAnsi="Cambria-Bold" w:cs="Cambria-Bold"/>
      <w:b/>
      <w:bCs/>
      <w:i/>
      <w:color w:val="05055F"/>
      <w:kern w:val="0"/>
      <w:sz w:val="24"/>
      <w:szCs w:val="24"/>
    </w:rPr>
  </w:style>
  <w:style w:type="character" w:customStyle="1" w:styleId="authFam">
    <w:name w:val="_auth Fam"/>
    <w:aliases w:val="Giv"/>
    <w:rsid w:val="000C4B28"/>
    <w:rPr>
      <w:rFonts w:ascii="Cambria-Bold" w:hAnsi="Cambria-Bold" w:cs="Cambria-Bold"/>
      <w:b/>
      <w:bCs/>
      <w:i/>
      <w:color w:val="055F05"/>
      <w:kern w:val="0"/>
      <w:sz w:val="24"/>
      <w:szCs w:val="24"/>
    </w:rPr>
  </w:style>
  <w:style w:type="character" w:customStyle="1" w:styleId="authGNFN">
    <w:name w:val="_auth GN FN"/>
    <w:rsid w:val="000C4B28"/>
    <w:rPr>
      <w:rFonts w:ascii="Cambria-Bold" w:hAnsi="Cambria-Bold" w:cs="Cambria-Bold"/>
      <w:b/>
      <w:bCs/>
      <w:i/>
      <w:color w:val="5F0505"/>
      <w:kern w:val="0"/>
      <w:sz w:val="24"/>
      <w:szCs w:val="24"/>
    </w:rPr>
  </w:style>
  <w:style w:type="character" w:customStyle="1" w:styleId="authGiv">
    <w:name w:val="_auth Giv"/>
    <w:aliases w:val="Fam"/>
    <w:rsid w:val="000C4B28"/>
    <w:rPr>
      <w:rFonts w:ascii="Cambria-Bold" w:hAnsi="Cambria-Bold" w:cs="Cambria-Bold"/>
      <w:b/>
      <w:bCs/>
      <w:i/>
      <w:color w:val="331A00"/>
      <w:kern w:val="0"/>
      <w:sz w:val="24"/>
      <w:szCs w:val="24"/>
    </w:rPr>
  </w:style>
  <w:style w:type="character" w:customStyle="1" w:styleId="address">
    <w:name w:val="_address"/>
    <w:rsid w:val="000C4B28"/>
    <w:rPr>
      <w:rFonts w:ascii="Cambria-Bold" w:hAnsi="Cambria-Bold" w:cs="Cambria-Bold"/>
      <w:b/>
      <w:bCs/>
      <w:i/>
      <w:color w:val="FA0505"/>
      <w:kern w:val="0"/>
      <w:sz w:val="24"/>
      <w:szCs w:val="24"/>
    </w:rPr>
  </w:style>
  <w:style w:type="character" w:customStyle="1" w:styleId="eti">
    <w:name w:val="_eti"/>
    <w:rsid w:val="000C4B28"/>
    <w:rPr>
      <w:rFonts w:ascii="Cambria-Bold" w:hAnsi="Cambria-Bold" w:cs="Cambria-Bold"/>
      <w:b/>
      <w:bCs/>
      <w:i/>
      <w:color w:val="0505FA"/>
      <w:kern w:val="0"/>
      <w:sz w:val="24"/>
      <w:szCs w:val="24"/>
    </w:rPr>
  </w:style>
  <w:style w:type="character" w:customStyle="1" w:styleId="net">
    <w:name w:val="_net"/>
    <w:rsid w:val="000C4B28"/>
    <w:rPr>
      <w:rFonts w:ascii="Cambria-Bold" w:hAnsi="Cambria-Bold" w:cs="Cambria-Bold"/>
      <w:b/>
      <w:bCs/>
      <w:i/>
      <w:color w:val="3DFFFF"/>
      <w:kern w:val="0"/>
      <w:sz w:val="24"/>
      <w:szCs w:val="24"/>
    </w:rPr>
  </w:style>
  <w:style w:type="character" w:customStyle="1" w:styleId="kwd">
    <w:name w:val="_kwd"/>
    <w:rsid w:val="000C4B28"/>
    <w:rPr>
      <w:rFonts w:ascii="Cambria-Bold" w:hAnsi="Cambria-Bold" w:cs="Cambria-Bold"/>
      <w:b/>
      <w:bCs/>
      <w:i/>
      <w:color w:val="FF33CC"/>
      <w:kern w:val="0"/>
      <w:sz w:val="24"/>
      <w:szCs w:val="24"/>
    </w:rPr>
  </w:style>
  <w:style w:type="character" w:customStyle="1" w:styleId="abs">
    <w:name w:val="_abs"/>
    <w:rsid w:val="000C4B28"/>
    <w:rPr>
      <w:rFonts w:ascii="Cambria-Bold" w:hAnsi="Cambria-Bold" w:cs="Cambria-Bold"/>
      <w:b/>
      <w:bCs/>
      <w:i/>
      <w:color w:val="464646"/>
      <w:kern w:val="0"/>
      <w:sz w:val="24"/>
      <w:szCs w:val="24"/>
    </w:rPr>
  </w:style>
  <w:style w:type="character" w:customStyle="1" w:styleId="email">
    <w:name w:val="_email"/>
    <w:rsid w:val="000C4B28"/>
    <w:rPr>
      <w:rFonts w:ascii="Cambria-Bold" w:hAnsi="Cambria-Bold" w:cs="Cambria-Bold"/>
      <w:b/>
      <w:bCs/>
      <w:i/>
      <w:color w:val="05FA37"/>
      <w:kern w:val="0"/>
      <w:sz w:val="24"/>
      <w:szCs w:val="24"/>
    </w:rPr>
  </w:style>
  <w:style w:type="paragraph" w:styleId="NoSpacing">
    <w:name w:val="No Spacing"/>
    <w:uiPriority w:val="1"/>
    <w:qFormat/>
    <w:rsid w:val="000C4B28"/>
    <w:pPr>
      <w:spacing w:after="0" w:line="240" w:lineRule="auto"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5E7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E7B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5E7BC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5E7BC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2486-9D5C-42D1-92C9-B1DF0DBA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Tiwari</dc:creator>
  <cp:keywords/>
  <dc:description/>
  <cp:lastModifiedBy>Ayush Tiwari</cp:lastModifiedBy>
  <cp:revision>3</cp:revision>
  <dcterms:created xsi:type="dcterms:W3CDTF">2023-09-24T07:31:00Z</dcterms:created>
  <dcterms:modified xsi:type="dcterms:W3CDTF">2024-05-01T07:05:00Z</dcterms:modified>
</cp:coreProperties>
</file>