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65F46"/>
          <w:sz w:val="52"/>
        </w:rPr>
        <w:t>UrbanClean — Smart Waste Management &amp; Complaint Routing System</w:t>
      </w:r>
    </w:p>
    <w:p>
      <w:pPr>
        <w:spacing w:after="320"/>
      </w:pPr>
      <w:r>
        <w:rPr>
          <w:rFonts w:ascii="Calibri" w:hAnsi="Calibri"/>
          <w:b/>
          <w:color w:val="1E293B"/>
          <w:sz w:val="26"/>
        </w:rPr>
        <w:t>Comprehensive Technical Architecture, Business Model, and Relational Database Specification</w:t>
      </w:r>
    </w:p>
    <w:p>
      <w:pPr>
        <w:keepNext/>
        <w:spacing w:before="360" w:after="160"/>
      </w:pPr>
      <w:r>
        <w:rPr>
          <w:rFonts w:ascii="Calibri" w:hAnsi="Calibri"/>
          <w:b/>
          <w:color w:val="065F46"/>
          <w:sz w:val="32"/>
        </w:rPr>
        <w:t>1. Project Overview and Problem Statement</w:t>
      </w:r>
    </w:p>
    <w:p>
      <w:pPr>
        <w:spacing w:after="120" w:line="276" w:lineRule="auto"/>
      </w:pPr>
      <w:r>
        <w:t>Rapid urbanization and increasing population density have severely strained traditional municipal solid waste management systems. Cities worldwide face severe operational challenges due to static collection schedules, lack of real-time visibility into overflowing waste bins, and unoptimized driver navigation routes.</w:t>
      </w:r>
    </w:p>
    <w:p>
      <w:pPr>
        <w:spacing w:after="120" w:line="276" w:lineRule="auto"/>
      </w:pPr>
      <w:r>
        <w:t>Key Challenges Solved by UrbanClean:</w:t>
      </w:r>
    </w:p>
    <w:p>
      <w:pPr>
        <w:pStyle w:val="ListBullet"/>
        <w:spacing w:after="80" w:line="276" w:lineRule="auto"/>
      </w:pPr>
      <w:r>
        <w:t>Garbage Overflow &amp; Delayed Cleanups: Traditional waste collection relies on fixed weekly schedules rather than demand-driven overflow reporting.</w:t>
      </w:r>
    </w:p>
    <w:p>
      <w:pPr>
        <w:pStyle w:val="ListBullet"/>
        <w:spacing w:after="80" w:line="276" w:lineRule="auto"/>
      </w:pPr>
      <w:r>
        <w:t>Fuel Waste &amp; Inefficient Routing: Collection trucks travel unoptimized fixed loops regardless of whether specific neighborhood bins require pickup.</w:t>
      </w:r>
    </w:p>
    <w:p>
      <w:pPr>
        <w:pStyle w:val="ListBullet"/>
        <w:spacing w:after="80" w:line="276" w:lineRule="auto"/>
      </w:pPr>
      <w:r>
        <w:t>Lack of Public Transparency: Citizens have no streamlined platform to report overflowing bins with geotagged proof or track resolution progress.</w:t>
      </w:r>
    </w:p>
    <w:p>
      <w:pPr>
        <w:pStyle w:val="ListBullet"/>
        <w:spacing w:after="80" w:line="276" w:lineRule="auto"/>
      </w:pPr>
      <w:r>
        <w:t>Administrative Blindspots: City authorities lack centralized, location-locked command centers to monitor daily complaints, active driver fleets, and historical cleanup performance metrics.</w:t>
      </w:r>
    </w:p>
    <w:p>
      <w:pPr>
        <w:spacing w:after="120" w:line="276" w:lineRule="auto"/>
      </w:pPr>
      <w:r>
        <w:t>UrbanClean delivers a web-based smart city platform that bridges citizens, waste collection drivers, and municipal administrators through real-time geotagging, 1km radius spatial filtering, TSP + OSRM road route optimization, and location-locked governance dashboards.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01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84751829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01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Figure 1.1: UrbanClean Guest Dashboard &amp; City Waste Monitoring Interface (index.html)</w:t>
      </w:r>
    </w:p>
    <w:p>
      <w:pPr>
        <w:keepNext/>
        <w:spacing w:before="360" w:after="160"/>
      </w:pPr>
      <w:r>
        <w:rPr>
          <w:rFonts w:ascii="Calibri" w:hAnsi="Calibri"/>
          <w:b/>
          <w:color w:val="065F46"/>
          <w:sz w:val="32"/>
        </w:rPr>
        <w:t>2. System Objectives</w:t>
      </w:r>
    </w:p>
    <w:p>
      <w:pPr>
        <w:spacing w:after="120" w:line="276" w:lineRule="auto"/>
      </w:pPr>
      <w:r>
        <w:t>The primary objective of UrbanClean is to transform municipal solid waste collection into a demand-driven, data-optimized, and transparent smart city operation.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65F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3360"/>
            <w:shd w:fill="065F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Objective</w:t>
            </w:r>
          </w:p>
        </w:tc>
        <w:tc>
          <w:tcPr>
            <w:tcW w:type="dxa" w:w="3360"/>
            <w:shd w:fill="065F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Measurable Operational Outcome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Operational Efficiency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Reduce waste collection truck fuel consumption &amp; travel time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22% to 32% fuel cost reduction via TSP + OSRM road optimization</w:t>
            </w:r>
          </w:p>
        </w:tc>
      </w:tr>
      <w:tr>
        <w:tc>
          <w:tcPr>
            <w:tcW w:type="dxa" w:w="3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Public Transparency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Provide digital geotagged complaint logging &amp; live tracking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Sub-minute report creation with GPS coordinates &amp; photo proof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Driver Optimization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Prevent driver task fatigue by scope-limiting active complaints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1.0 km radius spatial proximity filter around driver collection stops</w:t>
            </w:r>
          </w:p>
        </w:tc>
      </w:tr>
      <w:tr>
        <w:tc>
          <w:tcPr>
            <w:tcW w:type="dxa" w:w="3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Municipal Governance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Enforce localized administration &amp; data retention policies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Location-locked admin dashboards (e.g. Kalyan) &amp; automated 30-day data purge</w:t>
            </w:r>
          </w:p>
        </w:tc>
      </w:tr>
    </w:tbl>
    <w:p>
      <w:pPr>
        <w:spacing w:after="120"/>
      </w:pPr>
    </w:p>
    <w:p>
      <w:pPr>
        <w:keepNext/>
        <w:spacing w:before="360" w:after="160"/>
      </w:pPr>
      <w:r>
        <w:rPr>
          <w:rFonts w:ascii="Calibri" w:hAnsi="Calibri"/>
          <w:b/>
          <w:color w:val="065F46"/>
          <w:sz w:val="32"/>
        </w:rPr>
        <w:t>3. User Roles and Permissions</w:t>
      </w:r>
    </w:p>
    <w:p>
      <w:pPr>
        <w:spacing w:after="120" w:line="276" w:lineRule="auto"/>
      </w:pPr>
      <w:r>
        <w:t>UrbanClean enforces strict Role-Based Access Control (RBAC) across three primary user roles alongside guest access: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65F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User Role</w:t>
            </w:r>
          </w:p>
        </w:tc>
        <w:tc>
          <w:tcPr>
            <w:tcW w:type="dxa" w:w="2520"/>
            <w:shd w:fill="065F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System Responsibilities</w:t>
            </w:r>
          </w:p>
        </w:tc>
        <w:tc>
          <w:tcPr>
            <w:tcW w:type="dxa" w:w="2520"/>
            <w:shd w:fill="065F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Accessible Modules</w:t>
            </w:r>
          </w:p>
        </w:tc>
        <w:tc>
          <w:tcPr>
            <w:tcW w:type="dxa" w:w="2520"/>
            <w:shd w:fill="065F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Security &amp; Scope Restrictions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Guest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Browse city waste statistics, view active maps &amp; educational content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index.html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Cannot submit reports, manage routes, or access admin features</w:t>
            </w:r>
          </w:p>
        </w:tc>
      </w:tr>
      <w:tr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Citizen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Log geotagged complaints with photo proof, track status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citizen.html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Restricted to personal complaints; cannot access driver or admin controls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Driver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Pin up to 40 collection stops, filter nearby complaints (&lt;1km), run TSP route, upload cleanup proof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driver.html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Scope-limited to active driver workspace; cannot access admin command center</w:t>
            </w:r>
          </w:p>
        </w:tc>
      </w:tr>
      <w:tr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Admin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Monitor city-wide KPIs, view duty drivers, inspect today's complaints, export 30-day CSV reports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admin.html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Jurisdiction-locked based on account profile (e.g. Kalyan, Bandra)</w:t>
            </w:r>
          </w:p>
        </w:tc>
      </w:tr>
    </w:tbl>
    <w:p>
      <w:pPr>
        <w:spacing w:after="12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8475182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Figure 3.1: UrbanClean Unified Portal Authentication Interface (login.html)</w:t>
      </w:r>
    </w:p>
    <w:p>
      <w:pPr>
        <w:keepNext/>
        <w:spacing w:before="360" w:after="160"/>
      </w:pPr>
      <w:r>
        <w:rPr>
          <w:rFonts w:ascii="Calibri" w:hAnsi="Calibri"/>
          <w:b/>
          <w:color w:val="065F46"/>
          <w:sz w:val="32"/>
        </w:rPr>
        <w:t>4. Complete System Architecture</w:t>
      </w:r>
    </w:p>
    <w:p>
      <w:pPr>
        <w:spacing w:after="120" w:line="276" w:lineRule="auto"/>
      </w:pPr>
      <w:r>
        <w:t>The system architecture follows a modern Decoupled Client-Server REST Model consisting of five primary technical layers:</w:t>
      </w: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6"/>
        </w:rPr>
        <w:t>4.1 Frontend Layer</w:t>
      </w:r>
    </w:p>
    <w:p>
      <w:pPr>
        <w:pStyle w:val="ListBullet"/>
        <w:spacing w:after="80" w:line="276" w:lineRule="auto"/>
      </w:pPr>
      <w:r>
        <w:t>Technologies: HTML5, Custom Glassmorphic CSS3 (styles.css), Modular Vanilla JavaScript ES6+ (script.js).</w:t>
      </w:r>
    </w:p>
    <w:p>
      <w:pPr>
        <w:pStyle w:val="ListBullet"/>
        <w:spacing w:after="80" w:line="276" w:lineRule="auto"/>
      </w:pPr>
      <w:r>
        <w:t>Map Interface: Leaflet.js v1.9.4 integrated with OpenStreetMap tile layers.</w:t>
      </w:r>
    </w:p>
    <w:p>
      <w:pPr>
        <w:pStyle w:val="ListBullet"/>
        <w:spacing w:after="80" w:line="276" w:lineRule="auto"/>
      </w:pPr>
      <w:r>
        <w:t>State Management: Centralized client-side state object (STATE) managing user session, geographic location, complaints, and driver collection stops.</w:t>
      </w: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6"/>
        </w:rPr>
        <w:t>4.2 Backend / API Layer</w:t>
      </w:r>
    </w:p>
    <w:p>
      <w:pPr>
        <w:pStyle w:val="ListBullet"/>
        <w:spacing w:after="80" w:line="276" w:lineRule="auto"/>
      </w:pPr>
      <w:r>
        <w:t>Primary Backend: Node.js Express server running on port 3000 (backend/server.js).</w:t>
      </w:r>
    </w:p>
    <w:p>
      <w:pPr>
        <w:pStyle w:val="ListBullet"/>
        <w:spacing w:after="80" w:line="276" w:lineRule="auto"/>
      </w:pPr>
      <w:r>
        <w:t>Reference Backend: Python FastAPI server (backend/main.py) with SQLAlchemy ORM models.</w:t>
      </w:r>
    </w:p>
    <w:p>
      <w:pPr>
        <w:pStyle w:val="ListBullet"/>
        <w:spacing w:after="80" w:line="276" w:lineRule="auto"/>
      </w:pPr>
      <w:r>
        <w:t>File Upload Engine: Multer middleware handling multipart binary photo uploads to backend/uploads/.</w:t>
      </w: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6"/>
        </w:rPr>
        <w:t>4.3 Database Layer</w:t>
      </w:r>
    </w:p>
    <w:p>
      <w:pPr>
        <w:pStyle w:val="ListBullet"/>
        <w:spacing w:after="80" w:line="276" w:lineRule="auto"/>
      </w:pPr>
      <w:r>
        <w:t>Active Storage: File-backed JSON document store (backend/db.json) with automated 30-day temporal cleanup.</w:t>
      </w:r>
    </w:p>
    <w:p>
      <w:pPr>
        <w:pStyle w:val="ListBullet"/>
        <w:spacing w:after="80" w:line="276" w:lineRule="auto"/>
      </w:pPr>
      <w:r>
        <w:t>Relational Conversion: Built-in SQLite database engine (backend/urban_clean.db / db.db).</w:t>
      </w: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6"/>
        </w:rPr>
        <w:t>4.4 Map &amp; Routing Services</w:t>
      </w:r>
    </w:p>
    <w:p>
      <w:pPr>
        <w:pStyle w:val="ListBullet"/>
        <w:spacing w:after="80" w:line="276" w:lineRule="auto"/>
      </w:pPr>
      <w:r>
        <w:t>OpenStreetMap: High-resolution basemap tiles rendered across all portals.</w:t>
      </w:r>
    </w:p>
    <w:p>
      <w:pPr>
        <w:pStyle w:val="ListBullet"/>
        <w:spacing w:after="80" w:line="276" w:lineRule="auto"/>
      </w:pPr>
      <w:r>
        <w:t>OSRM API: Open Source Routing Machine driving service (http://router.project-osrm.org/route/v1/driving/) generating turn-by-turn road polyline geometry and real driving distances.</w:t>
      </w: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6"/>
        </w:rPr>
        <w:t>4.5 Authentication &amp; Security Layer</w:t>
      </w:r>
    </w:p>
    <w:p>
      <w:pPr>
        <w:pStyle w:val="ListBullet"/>
        <w:spacing w:after="80" w:line="276" w:lineRule="auto"/>
      </w:pPr>
      <w:r>
        <w:t>Cryptographic Password Hashing: PBKDF2 with SHA-512 and 16-byte random salts (crypto.randomBytes).</w:t>
      </w:r>
    </w:p>
    <w:p>
      <w:pPr>
        <w:pStyle w:val="ListBullet"/>
        <w:spacing w:after="80" w:line="276" w:lineRule="auto"/>
      </w:pPr>
      <w:r>
        <w:t>Location Auto-Locking: Admin profile state auto-binds map viewports to assigned municipality.</w:t>
      </w:r>
    </w:p>
    <w:p>
      <w:pPr>
        <w:keepNext/>
        <w:spacing w:before="360" w:after="160"/>
      </w:pPr>
      <w:r>
        <w:rPr>
          <w:rFonts w:ascii="Calibri" w:hAnsi="Calibri"/>
          <w:b/>
          <w:color w:val="065F46"/>
          <w:sz w:val="32"/>
        </w:rPr>
        <w:t>5. Architecture Diagram (Mermaid)</w:t>
      </w:r>
    </w:p>
    <w:p>
      <w:pPr>
        <w:spacing w:after="120" w:line="276" w:lineRule="auto"/>
      </w:pPr>
      <w:r>
        <w:t>The Mermaid diagram below details the structural flow between the frontend portals, Express REST API, OSRM engine, and database persistence:</w:t>
      </w:r>
    </w:p>
    <w:p>
      <w:pPr>
        <w:spacing w:before="80" w:after="120"/>
      </w:pPr>
      <w:r>
        <w:rPr>
          <w:rFonts w:ascii="Consolas" w:hAnsi="Consolas"/>
          <w:color w:val="0F172A"/>
          <w:sz w:val="17"/>
        </w:rPr>
        <w:t>graph TD</w:t>
        <w:br/>
        <w:t xml:space="preserve">    CitizenPage[Citizen Portal - citizen.html] --&gt;|POST /api/complaints| ExpressAPI[Node.js Express Server]</w:t>
        <w:br/>
        <w:t xml:space="preserve">    DriverPage[Driver Workspace - driver.html] --&gt;|POST /api/route-optimize| ExpressAPI</w:t>
        <w:br/>
        <w:t xml:space="preserve">    AdminPage[Admin Command Center - admin.html] --&gt;|GET /api/admin/stats| ExpressAPI</w:t>
        <w:br/>
        <w:t xml:space="preserve">    ExpressAPI --&gt;|Multipart Photo Uploads| UploadsFolder[backend/uploads/]</w:t>
        <w:br/>
        <w:t xml:space="preserve">    ExpressAPI --&gt;|Query Waypoints| OSRMEngine[OSRM Driving API]</w:t>
        <w:br/>
        <w:t xml:space="preserve">    ExpressAPI --&gt;|Read / Write / Purge| JSONDB[db.json Document Store]</w:t>
        <w:br/>
        <w:t xml:space="preserve">    ExpressAPI --&gt;|SQL Operations| SQLiteDB[urban_clean.db SQLite]</w:t>
      </w:r>
    </w:p>
    <w:p>
      <w:pPr>
        <w:keepNext/>
        <w:spacing w:before="360" w:after="160"/>
      </w:pPr>
      <w:r>
        <w:rPr>
          <w:rFonts w:ascii="Calibri" w:hAnsi="Calibri"/>
          <w:b/>
          <w:color w:val="065F46"/>
          <w:sz w:val="32"/>
        </w:rPr>
        <w:t>6. Main Application Workflows</w:t>
      </w: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6"/>
        </w:rPr>
        <w:t>6.1 Citizen Complaint Workflow</w:t>
      </w:r>
    </w:p>
    <w:p>
      <w:pPr>
        <w:spacing w:after="120" w:line="276" w:lineRule="auto"/>
      </w:pPr>
      <w:r>
        <w:t>1. Citizen accesses citizen.html, selects waste category, enters landmark description.</w:t>
        <w:br/>
        <w:t>2. Pinpoint location by clicking Leaflet map or triggering GPS Auto-Detect.</w:t>
        <w:br/>
        <w:t>3. Attach photo proof in dropzone and submit.</w:t>
        <w:br/>
        <w:t>4. Express API receives multipart data, stores photo in backend/uploads/, appends record to db.json, and returns new complaint ID.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623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8475182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2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Figure 6.1: Citizen Waste Reporting Interface with Map Geotagging (citizen.html)</w:t>
      </w: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6"/>
        </w:rPr>
        <w:t>6.2 Driver Collection-Point &amp; 1 km Complaint Filtering Workflow</w:t>
      </w:r>
    </w:p>
    <w:p>
      <w:pPr>
        <w:spacing w:after="120" w:line="276" w:lineRule="auto"/>
      </w:pPr>
      <w:r>
        <w:t>1. Driver enters driver.html workspace and toggles 'Add Point' mode.</w:t>
        <w:br/>
        <w:t>2. Click map to pin up to 40 custom collection stops.</w:t>
        <w:br/>
        <w:t>3. The Haversine straight-line formula filters city complaints: only complaints within 1.0 km of at least one collection stop are rendered.</w:t>
        <w:br/>
        <w:t>4. Driver saves route points to server via POST /api/driver/route.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512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84751826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1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Figure 6.2: Driver Route Optimization Portal &amp; 1km Proximity Filter (driver.html)</w:t>
      </w: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6"/>
        </w:rPr>
        <w:t>6.3 Smart Route Optimization Workflow</w:t>
      </w:r>
    </w:p>
    <w:p>
      <w:pPr>
        <w:spacing w:after="120" w:line="276" w:lineRule="auto"/>
      </w:pPr>
      <w:r>
        <w:t>1. Driver clicks 'Generate Optimized Route'.</w:t>
        <w:br/>
        <w:t>2. Frontend merges collection stops + nearby (&lt;1km) complaints and POSTs waypoints to /api/route-optimize.</w:t>
        <w:br/>
        <w:t>3. Backend executes Greedy Nearest-Neighbor TSP to determine optimal visit order.</w:t>
        <w:br/>
        <w:t>4. Backend queries OSRM Driving API for exact road network geometry and driving distance.</w:t>
        <w:br/>
        <w:t>5. Frontend renders animated polyline on Leaflet map and updates Fuel Savings metrics (22%-32%).</w:t>
      </w: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6"/>
        </w:rPr>
        <w:t>6.4 Admin Monitoring Workflow</w:t>
      </w:r>
    </w:p>
    <w:p>
      <w:pPr>
        <w:spacing w:after="120" w:line="276" w:lineRule="auto"/>
      </w:pPr>
      <w:r>
        <w:t>1. Admin logs into admin.html; profile auto-locks city viewport (e.g. Kalyan).</w:t>
        <w:br/>
        <w:t>2. View live KPIs (Reported Today, Pending, In Progress, Solved Today).</w:t>
        <w:br/>
        <w:t>3. Click 'Reported Today' stat box to open modal listing today's complaint IDs and status.</w:t>
        <w:br/>
        <w:t>4. Scroll down to Monthly Waste Tracking Table and click 'Export to Excel' to download CSV file.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401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84751827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40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/>
          <w:i/>
          <w:color w:val="64748B"/>
          <w:sz w:val="18"/>
        </w:rPr>
        <w:t>Figure 6.4: Administrator Command Center &amp; Municipality Control Panel (admin.html)</w:t>
      </w:r>
    </w:p>
    <w:p>
      <w:pPr>
        <w:keepNext/>
        <w:spacing w:before="360" w:after="160"/>
      </w:pPr>
      <w:r>
        <w:rPr>
          <w:rFonts w:ascii="Calibri" w:hAnsi="Calibri"/>
          <w:b/>
          <w:color w:val="065F46"/>
          <w:sz w:val="32"/>
        </w:rPr>
        <w:t>7. Business Model</w:t>
      </w: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6"/>
        </w:rPr>
        <w:t>7.1 Target Users &amp; Customers</w:t>
      </w:r>
    </w:p>
    <w:p>
      <w:pPr>
        <w:pStyle w:val="ListBullet"/>
        <w:spacing w:after="80" w:line="276" w:lineRule="auto"/>
      </w:pPr>
      <w:r>
        <w:t>B2G Municipalities: City Corporations (MCGM, Kalyan-Dombivli Corporation, Thane Municipal Corporation).</w:t>
      </w:r>
    </w:p>
    <w:p>
      <w:pPr>
        <w:pStyle w:val="ListBullet"/>
        <w:spacing w:after="80" w:line="276" w:lineRule="auto"/>
      </w:pPr>
      <w:r>
        <w:t>Private Waste Management Contractors: Commercial fleet operators managing city waste tenders.</w:t>
      </w:r>
    </w:p>
    <w:p>
      <w:pPr>
        <w:pStyle w:val="ListBullet"/>
        <w:spacing w:after="80" w:line="276" w:lineRule="auto"/>
      </w:pPr>
      <w:r>
        <w:t>Citizens &amp; Urban Residents: Local taxpayers benefiting from cleaner neighborhoods.</w:t>
      </w: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6"/>
        </w:rPr>
        <w:t>7.2 Revenue Model &amp; Government Subscription Tiers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65F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Subscription Tier</w:t>
            </w:r>
          </w:p>
        </w:tc>
        <w:tc>
          <w:tcPr>
            <w:tcW w:type="dxa" w:w="3360"/>
            <w:shd w:fill="065F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Target Client</w:t>
            </w:r>
          </w:p>
        </w:tc>
        <w:tc>
          <w:tcPr>
            <w:tcW w:type="dxa" w:w="3360"/>
            <w:shd w:fill="065F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Included Capabilities &amp; Pricing Structure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Ward Basic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Small Municipal Wards / Towns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Up to 10 driver accounts, complaint geotagging, standard CSV exports ($500/mo)</w:t>
            </w:r>
          </w:p>
        </w:tc>
      </w:tr>
      <w:tr>
        <w:tc>
          <w:tcPr>
            <w:tcW w:type="dxa" w:w="3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City Professional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Mid-sized Municipal Corporations</w:t>
            </w:r>
          </w:p>
        </w:tc>
        <w:tc>
          <w:tcPr>
            <w:tcW w:type="dxa" w:w="336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Unlimited drivers, TSP + OSRM routing, 1km spatial filter, auto-lock location dashboards ($2,500/mo)</w:t>
            </w:r>
          </w:p>
        </w:tc>
      </w:tr>
      <w:tr>
        <w:tc>
          <w:tcPr>
            <w:tcW w:type="dxa" w:w="33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Enterprise Metropolis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Large Metropolitan Corporations (e.g. MCGM)</w:t>
            </w:r>
          </w:p>
        </w:tc>
        <w:tc>
          <w:tcPr>
            <w:tcW w:type="dxa" w:w="336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Multi-district jurisdiction hierarchy, custom SLA alerts, dedicated API integration ($7,500/mo)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Calibri" w:hAnsi="Calibri"/>
          <w:b/>
          <w:color w:val="1E293B"/>
          <w:sz w:val="26"/>
        </w:rPr>
        <w:t>7.3 Driver Efficiency &amp; Fuel-Saving Value ROI</w:t>
      </w:r>
    </w:p>
    <w:p>
      <w:pPr>
        <w:spacing w:after="120" w:line="276" w:lineRule="auto"/>
      </w:pPr>
      <w:r>
        <w:t>Demonstrated Fuel Savings: Route optimization testing shows a 22% to 32% reduction in total driving distance compared to unoptimized sequential travel. For a fleet of 50 municipal trucks driving 80 km daily, a 25% reduction yields over 1,000 km of eliminated driving daily, saving thousands of liters of diesel per month.</w:t>
      </w:r>
    </w:p>
    <w:p>
      <w:pPr>
        <w:keepNext/>
        <w:spacing w:before="360" w:after="160"/>
      </w:pPr>
      <w:r>
        <w:rPr>
          <w:rFonts w:ascii="Calibri" w:hAnsi="Calibri"/>
          <w:b/>
          <w:color w:val="065F46"/>
          <w:sz w:val="32"/>
        </w:rPr>
        <w:t>8. Database Specification</w:t>
      </w:r>
    </w:p>
    <w:p>
      <w:pPr>
        <w:spacing w:after="120" w:line="276" w:lineRule="auto"/>
      </w:pPr>
      <w:r>
        <w:t>To support enterprise scalability, UrbanClean proposes a fully normalized Relational Database Schema (MySQL / PostgreSQL) comprising 11 core entities: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65F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Entity / Table</w:t>
            </w:r>
          </w:p>
        </w:tc>
        <w:tc>
          <w:tcPr>
            <w:tcW w:type="dxa" w:w="2520"/>
            <w:shd w:fill="065F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520"/>
            <w:shd w:fill="065F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Primary Key</w:t>
            </w:r>
          </w:p>
        </w:tc>
        <w:tc>
          <w:tcPr>
            <w:tcW w:type="dxa" w:w="2520"/>
            <w:shd w:fill="065F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Foreign Keys &amp; Relationships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Users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Base user accounts &amp; authentication credentials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user_id (UUID)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Parent of Citizens, Drivers, Admins</w:t>
            </w:r>
          </w:p>
        </w:tc>
      </w:tr>
      <w:tr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Citizens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Citizen profile attributes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citizen_id (UUID)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FK ➔ Users(user_id)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Drivers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Driver vehicle &amp; shift status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driver_id (UUID)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FK ➔ Users(user_id)</w:t>
            </w:r>
          </w:p>
        </w:tc>
      </w:tr>
      <w:tr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Admins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Admin jurisdiction details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admin_id (UUID)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FK ➔ Users(user_id)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Complaints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Garbage report records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complaint_id (UUID)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FK ➔ Citizens(citizen_id)</w:t>
            </w:r>
          </w:p>
        </w:tc>
      </w:tr>
      <w:tr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ComplaintPhotos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Photo evidence attachments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photo_id (UUID)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FK ➔ Complaints(complaint_id)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DriverRoutes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Driver route metadata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route_id (UUID)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FK ➔ Drivers(driver_id)</w:t>
            </w:r>
          </w:p>
        </w:tc>
      </w:tr>
      <w:tr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CollectionPoints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Custom pinned map stops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point_id (UUID)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FK ➔ DriverRoutes(route_id)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RouteStops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Ordered waypoints in optimized path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stop_id (UUID)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FK ➔ DriverRoutes(route_id), FK ➔ Complaints</w:t>
            </w:r>
          </w:p>
        </w:tc>
      </w:tr>
      <w:tr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Notifications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System event alerts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notification_id (UUID)</w:t>
            </w:r>
          </w:p>
        </w:tc>
        <w:tc>
          <w:tcPr>
            <w:tcW w:type="dxa" w:w="2520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FK ➔ Users(user_id)</w:t>
            </w:r>
          </w:p>
        </w:tc>
      </w:tr>
      <w:tr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AuditLogs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Security &amp; administrative change logs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log_id (UUID)</w:t>
            </w:r>
          </w:p>
        </w:tc>
        <w:tc>
          <w:tcPr>
            <w:tcW w:type="dxa" w:w="2520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FK ➔ Users(user_id)</w:t>
            </w:r>
          </w:p>
        </w:tc>
      </w:tr>
    </w:tbl>
    <w:p>
      <w:pPr>
        <w:spacing w:after="120"/>
      </w:pPr>
    </w:p>
    <w:p>
      <w:pPr>
        <w:keepNext/>
        <w:spacing w:before="360" w:after="160"/>
      </w:pPr>
      <w:r>
        <w:rPr>
          <w:rFonts w:ascii="Calibri" w:hAnsi="Calibri"/>
          <w:b/>
          <w:color w:val="065F46"/>
          <w:sz w:val="32"/>
        </w:rPr>
        <w:t>9. ER Diagram (Mermaid)</w:t>
      </w:r>
    </w:p>
    <w:p>
      <w:pPr>
        <w:spacing w:before="80" w:after="120"/>
      </w:pPr>
      <w:r>
        <w:rPr>
          <w:rFonts w:ascii="Consolas" w:hAnsi="Consolas"/>
          <w:color w:val="0F172A"/>
          <w:sz w:val="17"/>
        </w:rPr>
        <w:t>erDiagram</w:t>
        <w:br/>
        <w:t xml:space="preserve">    USERS ||--O| CITIZENS : extends</w:t>
        <w:br/>
        <w:t xml:space="preserve">    USERS ||--O| DRIVERS : extends</w:t>
        <w:br/>
        <w:t xml:space="preserve">    USERS ||--O| ADMINS : extends</w:t>
        <w:br/>
        <w:t xml:space="preserve">    CITIZENS ||--O{ COMPLAINTS : reports</w:t>
        <w:br/>
        <w:t xml:space="preserve">    COMPLAINTS ||--O{ COMPLAINT_PHOTOS : contains</w:t>
        <w:br/>
        <w:t xml:space="preserve">    DRIVERS ||--O{ DRIVER_ROUTES : manages</w:t>
        <w:br/>
        <w:t xml:space="preserve">    DRIVER_ROUTES ||--|{ COLLECTION_POINTS : includes</w:t>
        <w:br/>
        <w:t xml:space="preserve">    DRIVER_ROUTES ||--|{ ROUTE_STOPS : optimizes</w:t>
        <w:br/>
        <w:t xml:space="preserve">    COMPLAINTS ||--o| ROUTE_STOPS : included_in</w:t>
        <w:br/>
        <w:t xml:space="preserve">    USERS ||--O{ NOTIFICATIONS : receives</w:t>
        <w:br/>
        <w:t xml:space="preserve">    USERS ||--O{ AUDIT_LOGS : triggers</w:t>
      </w:r>
    </w:p>
    <w:p>
      <w:pPr>
        <w:keepNext/>
        <w:spacing w:before="360" w:after="160"/>
      </w:pPr>
      <w:r>
        <w:rPr>
          <w:rFonts w:ascii="Calibri" w:hAnsi="Calibri"/>
          <w:b/>
          <w:color w:val="065F46"/>
          <w:sz w:val="32"/>
        </w:rPr>
        <w:t>10. API Specification with Key Endpoints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065F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016"/>
            <w:shd w:fill="065F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016"/>
            <w:shd w:fill="065F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016"/>
            <w:shd w:fill="065F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Request Body / Params</w:t>
            </w:r>
          </w:p>
        </w:tc>
        <w:tc>
          <w:tcPr>
            <w:tcW w:type="dxa" w:w="2016"/>
            <w:shd w:fill="065F46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Response Payload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POST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/api/login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User Login Authentication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email, password, role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{ success: true, user: {...} }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POST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/api/register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Account Registration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name, email, password, role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{ success: true, user: {...} }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GET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/api/complaints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Fetch Active Complaints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Query: ?city=Kalyan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Array of complaint objects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POST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/api/complaints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Submit New Complaint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Multipart form: photo, lat, lng...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Created complaint object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PUT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/api/complaints/:id/resolve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Driver Mark Job Complete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Multipart form: photo (proof)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Updated complaint object</w:t>
            </w:r>
          </w:p>
        </w:tc>
      </w:tr>
      <w:tr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POST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/api/driver/route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Save Pinned Route Stops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driverId, points[] (max 40)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{ success: true, saved: N }</w:t>
            </w:r>
          </w:p>
        </w:tc>
      </w:tr>
      <w:tr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POST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/api/route-optimize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TSP + OSRM Route Optimization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waypoints[] (collection + complaints)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color w:val="0F172A"/>
                <w:sz w:val="18"/>
              </w:rPr>
              <w:t>{ distance, savings, path, roadPath }</w:t>
            </w:r>
          </w:p>
        </w:tc>
      </w:tr>
    </w:tbl>
    <w:p>
      <w:pPr>
        <w:spacing w:after="120"/>
      </w:pPr>
    </w:p>
    <w:p>
      <w:pPr>
        <w:keepNext/>
        <w:spacing w:before="360" w:after="160"/>
      </w:pPr>
      <w:r>
        <w:rPr>
          <w:rFonts w:ascii="Calibri" w:hAnsi="Calibri"/>
          <w:b/>
          <w:color w:val="065F46"/>
          <w:sz w:val="32"/>
        </w:rPr>
        <w:t>11. Security and Privacy Requirements</w:t>
      </w:r>
    </w:p>
    <w:p>
      <w:pPr>
        <w:spacing w:after="120" w:line="276" w:lineRule="auto"/>
      </w:pPr>
      <w:r>
        <w:t>1. Cryptographic Password Hashing: PBKDF2/SHA-512 hashing with 16-byte random salts per account.</w:t>
        <w:br/>
        <w:t>2. Image Upload Validation: File type restrictions enforced via Multer middleware.</w:t>
        <w:br/>
        <w:t>3. Data Privacy Compliance: Citizen personal details masked from public guest dashboards.</w:t>
        <w:br/>
        <w:t>4. Location Locking: Admin accounts restricted to their assigned municipality jurisdiction.</w:t>
      </w:r>
    </w:p>
    <w:p>
      <w:pPr>
        <w:keepNext/>
        <w:spacing w:before="360" w:after="160"/>
      </w:pPr>
      <w:r>
        <w:rPr>
          <w:rFonts w:ascii="Calibri" w:hAnsi="Calibri"/>
          <w:b/>
          <w:color w:val="065F46"/>
          <w:sz w:val="32"/>
        </w:rPr>
        <w:t>12. Scalability Recommendations</w:t>
      </w:r>
    </w:p>
    <w:p>
      <w:pPr>
        <w:spacing w:after="120" w:line="276" w:lineRule="auto"/>
      </w:pPr>
      <w:r>
        <w:t>1. Database Migration: Upgrade from db.json to PostgreSQL with PostGIS extension for spatial index queries (ST_DWithin).</w:t>
        <w:br/>
        <w:t>2. Caching Layer: Redis caching for OSRM route calculations and city complaint counts.</w:t>
        <w:br/>
        <w:t>3. Microservice Routing: Deploy dedicated self-hosted OSRM C++ routing containers.</w:t>
        <w:br/>
        <w:t>4. Asynchronous Task Queues: BullMQ / RabbitMQ for processing push notifications and image thumbnail generation.</w:t>
      </w:r>
    </w:p>
    <w:p>
      <w:pPr>
        <w:keepNext/>
        <w:spacing w:before="360" w:after="160"/>
      </w:pPr>
      <w:r>
        <w:rPr>
          <w:rFonts w:ascii="Calibri" w:hAnsi="Calibri"/>
          <w:b/>
          <w:color w:val="065F46"/>
          <w:sz w:val="32"/>
        </w:rPr>
        <w:t>13. Future Enhancements</w:t>
      </w:r>
    </w:p>
    <w:p>
      <w:pPr>
        <w:pStyle w:val="ListBullet"/>
        <w:spacing w:after="80" w:line="276" w:lineRule="auto"/>
      </w:pPr>
      <w:r>
        <w:t>Real-Time Notifications: WebSockets / FCM push alerts when a reported bin is cleaned.</w:t>
      </w:r>
    </w:p>
    <w:p>
      <w:pPr>
        <w:pStyle w:val="ListBullet"/>
        <w:spacing w:after="80" w:line="276" w:lineRule="auto"/>
      </w:pPr>
      <w:r>
        <w:t>AI Waste-Image Classification: TensorFlow.js models auto-verifying if uploaded photos contain valid garbage overflow.</w:t>
      </w:r>
    </w:p>
    <w:p>
      <w:pPr>
        <w:pStyle w:val="ListBullet"/>
        <w:spacing w:after="80" w:line="276" w:lineRule="auto"/>
      </w:pPr>
      <w:r>
        <w:t>Complaint Heatmaps: Leaflet.heat density maps displaying high-frequency waste overflow zones.</w:t>
      </w:r>
    </w:p>
    <w:p>
      <w:pPr>
        <w:pStyle w:val="ListBullet"/>
        <w:spacing w:after="80" w:line="276" w:lineRule="auto"/>
      </w:pPr>
      <w:r>
        <w:t>Driver Performance Analytics: Dashboard metrics tracking driver job turnaround time.</w:t>
      </w:r>
    </w:p>
    <w:p>
      <w:pPr>
        <w:pStyle w:val="ListBullet"/>
        <w:spacing w:after="80" w:line="276" w:lineRule="auto"/>
      </w:pPr>
      <w:r>
        <w:t>Citizen Ratings: Post-cleanup star ratings to encourage public participation.</w:t>
      </w:r>
    </w:p>
    <w:p>
      <w:pPr>
        <w:keepNext/>
        <w:spacing w:before="360" w:after="160"/>
      </w:pPr>
      <w:r>
        <w:rPr>
          <w:rFonts w:ascii="Calibri" w:hAnsi="Calibri"/>
          <w:b/>
          <w:color w:val="065F46"/>
          <w:sz w:val="32"/>
        </w:rPr>
        <w:t>14. Conclusion</w:t>
      </w:r>
    </w:p>
    <w:p>
      <w:pPr>
        <w:spacing w:after="120" w:line="276" w:lineRule="auto"/>
      </w:pPr>
      <w:r>
        <w:t>UrbanClean provides a complete, modern, and mathematically optimized smart city waste management platform. By combining demand-driven citizen geotagging, 1km spatial filtering, and TSP + OSRM road route optimization, UrbanClean eliminates fuel waste, speeds up neighborhood cleanups, and equips municipal leaders with robust administrative control.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UrbanClean Smart Waste Management System | Complete Technical &amp; Business Specification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UrbanClean — Technical &amp; Business Architecture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