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360" w:after="0"/>
        <w:jc w:val="center"/>
      </w:pPr>
      <w:r>
        <w:rPr>
          <w:rFonts w:ascii="Times New Roman" w:hAnsi="Times New Roman"/>
          <w:b/>
          <w:i w:val="0"/>
          <w:sz w:val="44"/>
        </w:rPr>
        <w:t>SYRAX: A VOICE-DRIVEN 3D PARTICLE WEB UI AGENT</w:t>
      </w:r>
    </w:p>
    <w:p>
      <w:pPr>
        <w:spacing w:line="240" w:lineRule="auto" w:before="480" w:after="0"/>
        <w:jc w:val="center"/>
      </w:pPr>
      <w:r>
        <w:rPr>
          <w:rFonts w:ascii="Times New Roman" w:hAnsi="Times New Roman"/>
          <w:b/>
          <w:i w:val="0"/>
          <w:sz w:val="28"/>
        </w:rPr>
        <w:t>A Project Synopsis</w:t>
      </w:r>
    </w:p>
    <w:p>
      <w:pPr>
        <w:spacing w:line="240" w:lineRule="auto" w:before="360" w:after="0"/>
        <w:jc w:val="center"/>
      </w:pPr>
      <w:r>
        <w:rPr>
          <w:rFonts w:ascii="Times New Roman" w:hAnsi="Times New Roman"/>
          <w:b/>
          <w:i/>
          <w:sz w:val="28"/>
        </w:rPr>
        <w:t>Submitted by</w:t>
      </w:r>
    </w:p>
    <w:p>
      <w:pPr>
        <w:spacing w:line="240" w:lineRule="auto" w:before="200" w:after="0"/>
        <w:jc w:val="center"/>
      </w:pPr>
      <w:r>
        <w:rPr>
          <w:rFonts w:ascii="Times New Roman" w:hAnsi="Times New Roman"/>
          <w:b/>
          <w:i w:val="0"/>
          <w:sz w:val="32"/>
        </w:rPr>
        <w:t>Ayush Kumar Upadhyay</w:t>
      </w:r>
    </w:p>
    <w:p>
      <w:pPr>
        <w:spacing w:line="240" w:lineRule="auto" w:before="80" w:after="0"/>
        <w:jc w:val="center"/>
      </w:pPr>
      <w:r>
        <w:rPr>
          <w:rFonts w:ascii="Times New Roman" w:hAnsi="Times New Roman"/>
          <w:b/>
          <w:i w:val="0"/>
          <w:sz w:val="32"/>
        </w:rPr>
        <w:t>2500350100012</w:t>
      </w:r>
    </w:p>
    <w:p>
      <w:pPr>
        <w:spacing w:line="240" w:lineRule="auto" w:before="200" w:after="0"/>
        <w:jc w:val="center"/>
      </w:pPr>
      <w:r>
        <w:rPr>
          <w:rFonts w:ascii="Times New Roman" w:hAnsi="Times New Roman"/>
          <w:b/>
          <w:i w:val="0"/>
          <w:sz w:val="32"/>
        </w:rPr>
        <w:t>Navam</w:t>
      </w:r>
    </w:p>
    <w:p>
      <w:pPr>
        <w:spacing w:line="240" w:lineRule="auto" w:before="80" w:after="0"/>
        <w:jc w:val="center"/>
      </w:pPr>
      <w:r>
        <w:rPr>
          <w:rFonts w:ascii="Times New Roman" w:hAnsi="Times New Roman"/>
          <w:b/>
          <w:i w:val="0"/>
          <w:sz w:val="32"/>
        </w:rPr>
        <w:t>2500350100041</w:t>
      </w:r>
    </w:p>
    <w:p>
      <w:pPr>
        <w:spacing w:line="240" w:lineRule="auto" w:before="200" w:after="0"/>
        <w:jc w:val="center"/>
      </w:pPr>
      <w:r>
        <w:rPr>
          <w:rFonts w:ascii="Times New Roman" w:hAnsi="Times New Roman"/>
          <w:b/>
          <w:i w:val="0"/>
          <w:sz w:val="32"/>
        </w:rPr>
        <w:t>Sandeep</w:t>
      </w:r>
    </w:p>
    <w:p>
      <w:pPr>
        <w:spacing w:line="240" w:lineRule="auto" w:before="80" w:after="0"/>
        <w:jc w:val="center"/>
      </w:pPr>
      <w:r>
        <w:rPr>
          <w:rFonts w:ascii="Times New Roman" w:hAnsi="Times New Roman"/>
          <w:b/>
          <w:i w:val="0"/>
          <w:sz w:val="32"/>
        </w:rPr>
        <w:t>2500350100057</w:t>
      </w:r>
    </w:p>
    <w:p>
      <w:pPr>
        <w:spacing w:line="360" w:lineRule="auto" w:before="680" w:after="0"/>
        <w:jc w:val="center"/>
      </w:pPr>
      <w:r>
        <w:rPr>
          <w:rFonts w:ascii="Times New Roman" w:hAnsi="Times New Roman"/>
          <w:b/>
          <w:i/>
          <w:sz w:val="28"/>
        </w:rPr>
        <w:t>In partial fulfillment for the award of the degree of</w:t>
      </w:r>
    </w:p>
    <w:p>
      <w:pPr>
        <w:spacing w:line="240" w:lineRule="auto" w:before="160" w:after="0"/>
        <w:jc w:val="center"/>
      </w:pPr>
      <w:r>
        <w:rPr>
          <w:rFonts w:ascii="Times New Roman" w:hAnsi="Times New Roman"/>
          <w:b/>
          <w:i w:val="0"/>
          <w:sz w:val="32"/>
        </w:rPr>
        <w:t>BACHELOR OF TECHNOLOGY</w:t>
      </w:r>
    </w:p>
    <w:p>
      <w:pPr>
        <w:spacing w:line="240" w:lineRule="auto" w:before="80" w:after="0"/>
        <w:jc w:val="center"/>
      </w:pPr>
      <w:r>
        <w:rPr>
          <w:rFonts w:ascii="Times New Roman" w:hAnsi="Times New Roman"/>
          <w:b/>
          <w:i w:val="0"/>
          <w:sz w:val="28"/>
        </w:rPr>
        <w:t>IN</w:t>
      </w:r>
    </w:p>
    <w:p>
      <w:pPr>
        <w:spacing w:line="240" w:lineRule="auto" w:before="80" w:after="0"/>
        <w:jc w:val="center"/>
      </w:pPr>
      <w:r>
        <w:rPr>
          <w:rFonts w:ascii="Times New Roman" w:hAnsi="Times New Roman"/>
          <w:b/>
          <w:i w:val="0"/>
          <w:sz w:val="32"/>
        </w:rPr>
        <w:t>COMPUTER SCIENCE AND ENGINEERING</w:t>
      </w:r>
    </w:p>
    <w:p>
      <w:pPr>
        <w:spacing w:line="240" w:lineRule="auto" w:before="800" w:after="0"/>
        <w:jc w:val="center"/>
      </w:pPr>
      <w:r>
        <w:rPr>
          <w:rFonts w:ascii="Times New Roman" w:hAnsi="Times New Roman"/>
          <w:b/>
          <w:i w:val="0"/>
          <w:sz w:val="28"/>
        </w:rPr>
        <w:t>At</w:t>
      </w:r>
    </w:p>
    <w:p>
      <w:pPr>
        <w:spacing w:line="240" w:lineRule="auto" w:before="120" w:after="0"/>
        <w:jc w:val="center"/>
      </w:pPr>
      <w:r>
        <w:rPr>
          <w:rFonts w:ascii="Times New Roman" w:hAnsi="Times New Roman"/>
          <w:b/>
          <w:i w:val="0"/>
          <w:sz w:val="32"/>
        </w:rPr>
        <w:t>BABU BANARSI DAS INSTITUTE OF TECHNOLOGY, GHAZIABAD</w:t>
      </w:r>
    </w:p>
    <w:p>
      <w:pPr>
        <w:spacing w:line="240" w:lineRule="auto" w:before="120" w:after="0"/>
        <w:jc w:val="center"/>
      </w:pPr>
      <w:r>
        <w:rPr>
          <w:rFonts w:ascii="Times New Roman" w:hAnsi="Times New Roman"/>
          <w:b/>
          <w:i w:val="0"/>
          <w:sz w:val="28"/>
        </w:rPr>
        <w:t>Affiliated to Dr. A.P.J. Abdul Kalam Technical University (AKTU), Lucknow</w:t>
      </w:r>
    </w:p>
    <w:p>
      <w:pPr>
        <w:spacing w:line="240" w:lineRule="auto" w:before="120" w:after="0"/>
        <w:jc w:val="center"/>
      </w:pPr>
      <w:r>
        <w:rPr>
          <w:rFonts w:ascii="Times New Roman" w:hAnsi="Times New Roman"/>
          <w:b/>
          <w:i w:val="0"/>
          <w:sz w:val="32"/>
        </w:rPr>
        <w:t>Department of CSE</w:t>
      </w:r>
    </w:p>
    <w:p>
      <w:pPr>
        <w:spacing w:line="240" w:lineRule="auto" w:before="880" w:after="0"/>
        <w:jc w:val="center"/>
      </w:pPr>
      <w:r>
        <w:rPr>
          <w:rFonts w:ascii="Times New Roman" w:hAnsi="Times New Roman"/>
          <w:b/>
          <w:i w:val="0"/>
          <w:sz w:val="32"/>
        </w:rPr>
        <w:t>OCTOBER 2026</w:t>
      </w:r>
    </w:p>
    <w:p>
      <w:r>
        <w:br w:type="page"/>
      </w:r>
    </w:p>
    <w:p>
      <w:pPr>
        <w:spacing w:line="480" w:lineRule="auto" w:before="80" w:after="0"/>
        <w:jc w:val="center"/>
      </w:pPr>
      <w:r>
        <w:rPr>
          <w:rFonts w:ascii="Times New Roman" w:hAnsi="Times New Roman"/>
          <w:b/>
          <w:i w:val="0"/>
          <w:sz w:val="24"/>
        </w:rPr>
        <w:t>Introduction</w:t>
      </w:r>
    </w:p>
    <w:p>
      <w:pPr>
        <w:spacing w:line="480" w:lineRule="auto" w:before="0" w:after="0"/>
        <w:jc w:val="both"/>
      </w:pPr>
      <w:r>
        <w:rPr>
          <w:rFonts w:ascii="Times New Roman" w:hAnsi="Times New Roman"/>
          <w:b w:val="0"/>
          <w:i w:val="0"/>
          <w:sz w:val="24"/>
        </w:rPr>
        <w:t>Syrax is a voice-driven web agent that allows a person to control a real web browser entirely by speaking. Delivered as an installable progressive web application (PWA), it runs from a single web address on both laptop and Android phone. The user taps the microphone once and gives one clear spoken command — for example, “open YouTube”, “search for cats”, “play any comedy video” or “what is the world clock” — and the system either performs the action in a genuine browser tab or answers the question aloud. Unlike conventional chat assistants that merely describe what they would do, Syrax executes the operation and leaves the resulting page open and fully under the user’s control.</w:t>
      </w:r>
    </w:p>
    <w:p>
      <w:pPr>
        <w:spacing w:line="480" w:lineRule="auto" w:before="0" w:after="0"/>
        <w:jc w:val="both"/>
      </w:pPr>
      <w:r>
        <w:rPr>
          <w:rFonts w:ascii="Times New Roman" w:hAnsi="Times New Roman"/>
          <w:b w:val="0"/>
          <w:i w:val="0"/>
          <w:sz w:val="24"/>
        </w:rPr>
        <w:t>Technically, the system is built around three cooperating layers. The presentation layer is a three-dimensional particle interface rendered with Three.js and React Three Fiber, which reacts to microphone level and to application state so that feedback is always visible without obstructing the conversation. The voice layer captures speech through the Web Speech API (speech-to-text, STT), buffers it until the sentence is demonstrably complete, and speaks replies through a layered text-to-speech (TTS) chain that falls back gracefully from a neural voice service to the browser’s built-in synthesiser. The decision layer consists of a deterministic local intent engine that instantaneously matches clear commands, and a large language model (LLM) — DeepSeek’s deepseek-flash — that answers questions and holds conversation but is structurally forbidden from narrating actions it cannot perform.</w:t>
      </w:r>
    </w:p>
    <w:p>
      <w:pPr>
        <w:spacing w:line="480" w:lineRule="auto" w:before="0" w:after="0"/>
        <w:jc w:val="both"/>
      </w:pPr>
      <w:r>
        <w:rPr>
          <w:rFonts w:ascii="Times New Roman" w:hAnsi="Times New Roman"/>
          <w:b w:val="0"/>
          <w:i w:val="0"/>
          <w:sz w:val="24"/>
        </w:rPr>
        <w:t>The principal technologies employed are React 19 with TypeScript, built using Vite; Tailwind CSS for styling; Three.js, React Three Fiber and GSAP for graphics and animation; the Web Speech API for recognition; the DeepSeek application programming interface (API) in JSON mode for natural-language understanding; a small FastAPI sidecar in Python for optional voice services; and GitHub Actions with GitHub Pages for continuous integration and free hosting. No server-side database is required; conversation history and settings are held in the browser’s localStorage.</w:t>
      </w:r>
    </w:p>
    <w:p>
      <w:pPr>
        <w:spacing w:line="480" w:lineRule="auto" w:before="0" w:after="0"/>
        <w:jc w:val="both"/>
      </w:pPr>
      <w:r>
        <w:rPr>
          <w:rFonts w:ascii="Times New Roman" w:hAnsi="Times New Roman"/>
          <w:b w:val="0"/>
          <w:i w:val="0"/>
          <w:sz w:val="24"/>
        </w:rPr>
        <w:t>The project lies in the field of human–computer interaction (HCI) and applied artificial intelligence. Specialised terms used throughout include STT and TTS (speech-to-text and text-to-speech), intent parsing (classifying an utterance into an executable command), LLM and JSON mode (structured model output), PWA (installable web application), one-shot microphone control (the microphone enables itself for a single utterance and always returns to the off state after each task), and popup-safe tab operation.</w:t>
      </w:r>
    </w:p>
    <w:p>
      <w:pPr>
        <w:spacing w:line="480" w:lineRule="auto" w:before="0" w:after="0"/>
        <w:jc w:val="both"/>
      </w:pPr>
      <w:r>
        <w:rPr>
          <w:rFonts w:ascii="Times New Roman" w:hAnsi="Times New Roman"/>
          <w:b w:val="0"/>
          <w:i w:val="0"/>
          <w:sz w:val="24"/>
        </w:rPr>
        <w:t>The objectives of the project are: (i) to execute every clear spoken command reliably without falling back to conversation, (ii) to answer identity, time, date and general questions instantly and honestly, (iii) to perform all operations in real, visible browser tabs, (iv) to keep the microphone privacy-aware — one-shot and never hearing media audio, and (v) to deploy the complete system at zero hosting cost from a public source repository.</w:t>
      </w:r>
    </w:p>
    <w:p>
      <w:pPr>
        <w:spacing w:line="480" w:lineRule="auto" w:before="320" w:after="0"/>
        <w:jc w:val="center"/>
      </w:pPr>
      <w:r>
        <w:rPr>
          <w:rFonts w:ascii="Times New Roman" w:hAnsi="Times New Roman"/>
          <w:b/>
          <w:i w:val="0"/>
          <w:sz w:val="24"/>
        </w:rPr>
        <w:t>Feasibility Study</w:t>
      </w:r>
    </w:p>
    <w:p>
      <w:pPr>
        <w:spacing w:line="480" w:lineRule="auto" w:before="0" w:after="0"/>
        <w:jc w:val="both"/>
      </w:pPr>
      <w:r>
        <w:rPr>
          <w:rFonts w:ascii="Times New Roman" w:hAnsi="Times New Roman"/>
          <w:b w:val="0"/>
          <w:i w:val="0"/>
          <w:sz w:val="24"/>
        </w:rPr>
        <w:t>Technical feasibility: the entire system is realised with browser-native, standards-based technologies — Web Speech, Web Storage, window management — and mature open-source frameworks (React, Vite, Tailwind, Three.js). No bespoke hardware, custom server or proprietary licence is required, and the speech recognition and synthesis services are supplied free of charge by the browser vendor; therefore the proposed work is technically achievable with the available laboratory resources.</w:t>
      </w:r>
    </w:p>
    <w:p>
      <w:pPr>
        <w:spacing w:line="480" w:lineRule="auto" w:before="0" w:after="0"/>
        <w:jc w:val="both"/>
      </w:pPr>
      <w:r>
        <w:rPr>
          <w:rFonts w:ascii="Times New Roman" w:hAnsi="Times New Roman"/>
          <w:b w:val="0"/>
          <w:i w:val="0"/>
          <w:sz w:val="24"/>
        </w:rPr>
        <w:t>Operational feasibility: a single microphone tap followed by one natural sentence is the complete interaction model, so the system requires minimal training. Every action opens in a normal browser tab that the user can inspect, edit or close, which keeps the agent transparent in daily use and installs on desktop and Android from the same link.</w:t>
      </w:r>
    </w:p>
    <w:p>
      <w:pPr>
        <w:spacing w:line="480" w:lineRule="auto" w:before="0" w:after="0"/>
        <w:jc w:val="both"/>
      </w:pPr>
      <w:r>
        <w:rPr>
          <w:rFonts w:ascii="Times New Roman" w:hAnsi="Times New Roman"/>
          <w:b w:val="0"/>
          <w:i w:val="0"/>
          <w:sz w:val="24"/>
        </w:rPr>
        <w:t>Economic feasibility: hosting on GitHub Pages is free, the speech interfaces cost nothing, and the language-model key is optional — without it, all local commands still execute and questions receive canned honest replies. When a key is supplied, usage is pay-per-use at a negligible cost. Overall project cost is therefore close to zero.</w:t>
      </w:r>
    </w:p>
    <w:p>
      <w:pPr>
        <w:spacing w:line="480" w:lineRule="auto" w:before="0" w:after="0"/>
        <w:jc w:val="both"/>
      </w:pPr>
      <w:r>
        <w:rPr>
          <w:rFonts w:ascii="Times New Roman" w:hAnsi="Times New Roman"/>
          <w:b w:val="0"/>
          <w:i w:val="0"/>
          <w:sz w:val="24"/>
        </w:rPr>
        <w:t>Schedule feasibility: the work decomposes into eight well-bounded phases (Table 1) that fit comfortably within the academic project timeline ending October 2026.</w:t>
      </w:r>
    </w:p>
    <w:p>
      <w:pPr>
        <w:spacing w:line="480" w:lineRule="auto" w:before="0" w:after="0"/>
        <w:jc w:val="both"/>
      </w:pPr>
      <w:r>
        <w:rPr>
          <w:rFonts w:ascii="Times New Roman" w:hAnsi="Times New Roman"/>
          <w:b w:val="0"/>
          <w:i w:val="0"/>
          <w:sz w:val="24"/>
        </w:rPr>
        <w:t>Need and significance: hands-free operation improves accessibility for users who cannot type, removes the overhead of menus and navigation for routine tasks such as opening, searching and media playback, and demonstrates that a lightweight, honest assistant can be built and deployed by students on open tooling — a reusable foundation for further research in conversational web agents.</w:t>
      </w:r>
    </w:p>
    <w:p>
      <w:pPr>
        <w:spacing w:line="480" w:lineRule="auto" w:before="320" w:after="0"/>
        <w:jc w:val="center"/>
      </w:pPr>
      <w:r>
        <w:rPr>
          <w:rFonts w:ascii="Times New Roman" w:hAnsi="Times New Roman"/>
          <w:b/>
          <w:i w:val="0"/>
          <w:sz w:val="24"/>
        </w:rPr>
        <w:t>Methodology/Planning of work</w:t>
      </w:r>
    </w:p>
    <w:p>
      <w:pPr>
        <w:spacing w:line="480" w:lineRule="auto" w:before="0" w:after="0"/>
        <w:jc w:val="both"/>
      </w:pPr>
      <w:r>
        <w:rPr>
          <w:rFonts w:ascii="Times New Roman" w:hAnsi="Times New Roman"/>
          <w:b w:val="0"/>
          <w:i w:val="0"/>
          <w:sz w:val="24"/>
        </w:rPr>
        <w:t>The project follows the software development life cycle (SDLC) in eight sequential phases, each concluding with a review of demonstrable, working software. Requirements were gathered first-hand from intended usage scenarios — opening sites, searching, media playback, conversation and halting — and each requirement was classified as either “executable locally” or “requires the language model”, which became the central design constraint of the system.</w:t>
      </w:r>
    </w:p>
    <w:p>
      <w:pPr>
        <w:spacing w:line="240" w:lineRule="auto" w:before="160" w:after="80"/>
        <w:jc w:val="left"/>
      </w:pPr>
      <w:r>
        <w:rPr>
          <w:rFonts w:ascii="Times New Roman" w:hAnsi="Times New Roman"/>
          <w:b/>
          <w:i w:val="0"/>
          <w:sz w:val="24"/>
        </w:rPr>
        <w:t>Table 1: Project development phases and duration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line="240" w:lineRule="auto"/>
            </w:pPr>
            <w:r>
              <w:rPr>
                <w:rFonts w:ascii="Times New Roman" w:hAnsi="Times New Roman"/>
                <w:b/>
                <w:sz w:val="22"/>
              </w:rPr>
              <w:t>S. No.</w:t>
            </w:r>
          </w:p>
        </w:tc>
        <w:tc>
          <w:tcPr>
            <w:tcW w:type="dxa" w:w="2268"/>
          </w:tcPr>
          <w:p>
            <w:pPr>
              <w:spacing w:line="240" w:lineRule="auto"/>
            </w:pPr>
            <w:r>
              <w:rPr>
                <w:rFonts w:ascii="Times New Roman" w:hAnsi="Times New Roman"/>
                <w:b/>
                <w:sz w:val="22"/>
              </w:rPr>
              <w:t>Phase</w:t>
            </w:r>
          </w:p>
        </w:tc>
        <w:tc>
          <w:tcPr>
            <w:tcW w:type="dxa" w:w="2268"/>
          </w:tcPr>
          <w:p>
            <w:pPr>
              <w:spacing w:line="240" w:lineRule="auto"/>
            </w:pPr>
            <w:r>
              <w:rPr>
                <w:rFonts w:ascii="Times New Roman" w:hAnsi="Times New Roman"/>
                <w:b/>
                <w:sz w:val="22"/>
              </w:rPr>
              <w:t>Key activities</w:t>
            </w:r>
          </w:p>
        </w:tc>
        <w:tc>
          <w:tcPr>
            <w:tcW w:type="dxa" w:w="2268"/>
          </w:tcPr>
          <w:p>
            <w:pPr>
              <w:spacing w:line="240" w:lineRule="auto"/>
            </w:pPr>
            <w:r>
              <w:rPr>
                <w:rFonts w:ascii="Times New Roman" w:hAnsi="Times New Roman"/>
                <w:b/>
                <w:sz w:val="22"/>
              </w:rPr>
              <w:t>Duration</w:t>
            </w:r>
          </w:p>
        </w:tc>
      </w:tr>
      <w:tr>
        <w:tc>
          <w:tcPr>
            <w:tcW w:type="dxa" w:w="2268"/>
          </w:tcPr>
          <w:p>
            <w:pPr>
              <w:spacing w:line="240" w:lineRule="auto"/>
            </w:pPr>
            <w:r>
              <w:rPr>
                <w:rFonts w:ascii="Times New Roman" w:hAnsi="Times New Roman"/>
                <w:sz w:val="22"/>
              </w:rPr>
              <w:t>1</w:t>
            </w:r>
          </w:p>
        </w:tc>
        <w:tc>
          <w:tcPr>
            <w:tcW w:type="dxa" w:w="2268"/>
          </w:tcPr>
          <w:p>
            <w:pPr>
              <w:spacing w:line="240" w:lineRule="auto"/>
            </w:pPr>
            <w:r>
              <w:rPr>
                <w:rFonts w:ascii="Times New Roman" w:hAnsi="Times New Roman"/>
                <w:sz w:val="22"/>
              </w:rPr>
              <w:t>Requirement analysis</w:t>
            </w:r>
          </w:p>
        </w:tc>
        <w:tc>
          <w:tcPr>
            <w:tcW w:type="dxa" w:w="2268"/>
          </w:tcPr>
          <w:p>
            <w:pPr>
              <w:spacing w:line="240" w:lineRule="auto"/>
            </w:pPr>
            <w:r>
              <w:rPr>
                <w:rFonts w:ascii="Times New Roman" w:hAnsi="Times New Roman"/>
                <w:sz w:val="22"/>
              </w:rPr>
              <w:t>Usage scenarios, command inventory, risk list</w:t>
            </w:r>
          </w:p>
        </w:tc>
        <w:tc>
          <w:tcPr>
            <w:tcW w:type="dxa" w:w="2268"/>
          </w:tcPr>
          <w:p>
            <w:pPr>
              <w:spacing w:line="240" w:lineRule="auto"/>
            </w:pPr>
            <w:r>
              <w:rPr>
                <w:rFonts w:ascii="Times New Roman" w:hAnsi="Times New Roman"/>
                <w:sz w:val="22"/>
              </w:rPr>
              <w:t>2 weeks</w:t>
            </w:r>
          </w:p>
        </w:tc>
      </w:tr>
      <w:tr>
        <w:tc>
          <w:tcPr>
            <w:tcW w:type="dxa" w:w="2268"/>
          </w:tcPr>
          <w:p>
            <w:pPr>
              <w:spacing w:line="240" w:lineRule="auto"/>
            </w:pPr>
            <w:r>
              <w:rPr>
                <w:rFonts w:ascii="Times New Roman" w:hAnsi="Times New Roman"/>
                <w:sz w:val="22"/>
              </w:rPr>
              <w:t>2</w:t>
            </w:r>
          </w:p>
        </w:tc>
        <w:tc>
          <w:tcPr>
            <w:tcW w:type="dxa" w:w="2268"/>
          </w:tcPr>
          <w:p>
            <w:pPr>
              <w:spacing w:line="240" w:lineRule="auto"/>
            </w:pPr>
            <w:r>
              <w:rPr>
                <w:rFonts w:ascii="Times New Roman" w:hAnsi="Times New Roman"/>
                <w:sz w:val="22"/>
              </w:rPr>
              <w:t>System design</w:t>
            </w:r>
          </w:p>
        </w:tc>
        <w:tc>
          <w:tcPr>
            <w:tcW w:type="dxa" w:w="2268"/>
          </w:tcPr>
          <w:p>
            <w:pPr>
              <w:spacing w:line="240" w:lineRule="auto"/>
            </w:pPr>
            <w:r>
              <w:rPr>
                <w:rFonts w:ascii="Times New Roman" w:hAnsi="Times New Roman"/>
                <w:sz w:val="22"/>
              </w:rPr>
              <w:t>Layered architecture, module interfaces, theme palette</w:t>
            </w:r>
          </w:p>
        </w:tc>
        <w:tc>
          <w:tcPr>
            <w:tcW w:type="dxa" w:w="2268"/>
          </w:tcPr>
          <w:p>
            <w:pPr>
              <w:spacing w:line="240" w:lineRule="auto"/>
            </w:pPr>
            <w:r>
              <w:rPr>
                <w:rFonts w:ascii="Times New Roman" w:hAnsi="Times New Roman"/>
                <w:sz w:val="22"/>
              </w:rPr>
              <w:t>1 week</w:t>
            </w:r>
          </w:p>
        </w:tc>
      </w:tr>
      <w:tr>
        <w:tc>
          <w:tcPr>
            <w:tcW w:type="dxa" w:w="2268"/>
          </w:tcPr>
          <w:p>
            <w:pPr>
              <w:spacing w:line="240" w:lineRule="auto"/>
            </w:pPr>
            <w:r>
              <w:rPr>
                <w:rFonts w:ascii="Times New Roman" w:hAnsi="Times New Roman"/>
                <w:sz w:val="22"/>
              </w:rPr>
              <w:t>3</w:t>
            </w:r>
          </w:p>
        </w:tc>
        <w:tc>
          <w:tcPr>
            <w:tcW w:type="dxa" w:w="2268"/>
          </w:tcPr>
          <w:p>
            <w:pPr>
              <w:spacing w:line="240" w:lineRule="auto"/>
            </w:pPr>
            <w:r>
              <w:rPr>
                <w:rFonts w:ascii="Times New Roman" w:hAnsi="Times New Roman"/>
                <w:sz w:val="22"/>
              </w:rPr>
              <w:t>UI and 3D theme</w:t>
            </w:r>
          </w:p>
        </w:tc>
        <w:tc>
          <w:tcPr>
            <w:tcW w:type="dxa" w:w="2268"/>
          </w:tcPr>
          <w:p>
            <w:pPr>
              <w:spacing w:line="240" w:lineRule="auto"/>
            </w:pPr>
            <w:r>
              <w:rPr>
                <w:rFonts w:ascii="Times New Roman" w:hAnsi="Times New Roman"/>
                <w:sz w:val="22"/>
              </w:rPr>
              <w:t>React shell, Tailwind layout, particle field, PWA assets</w:t>
            </w:r>
          </w:p>
        </w:tc>
        <w:tc>
          <w:tcPr>
            <w:tcW w:type="dxa" w:w="2268"/>
          </w:tcPr>
          <w:p>
            <w:pPr>
              <w:spacing w:line="240" w:lineRule="auto"/>
            </w:pPr>
            <w:r>
              <w:rPr>
                <w:rFonts w:ascii="Times New Roman" w:hAnsi="Times New Roman"/>
                <w:sz w:val="22"/>
              </w:rPr>
              <w:t>2 weeks</w:t>
            </w:r>
          </w:p>
        </w:tc>
      </w:tr>
      <w:tr>
        <w:tc>
          <w:tcPr>
            <w:tcW w:type="dxa" w:w="2268"/>
          </w:tcPr>
          <w:p>
            <w:pPr>
              <w:spacing w:line="240" w:lineRule="auto"/>
            </w:pPr>
            <w:r>
              <w:rPr>
                <w:rFonts w:ascii="Times New Roman" w:hAnsi="Times New Roman"/>
                <w:sz w:val="22"/>
              </w:rPr>
              <w:t>4</w:t>
            </w:r>
          </w:p>
        </w:tc>
        <w:tc>
          <w:tcPr>
            <w:tcW w:type="dxa" w:w="2268"/>
          </w:tcPr>
          <w:p>
            <w:pPr>
              <w:spacing w:line="240" w:lineRule="auto"/>
            </w:pPr>
            <w:r>
              <w:rPr>
                <w:rFonts w:ascii="Times New Roman" w:hAnsi="Times New Roman"/>
                <w:sz w:val="22"/>
              </w:rPr>
              <w:t>Voice pipeline</w:t>
            </w:r>
          </w:p>
        </w:tc>
        <w:tc>
          <w:tcPr>
            <w:tcW w:type="dxa" w:w="2268"/>
          </w:tcPr>
          <w:p>
            <w:pPr>
              <w:spacing w:line="240" w:lineRule="auto"/>
            </w:pPr>
            <w:r>
              <w:rPr>
                <w:rFonts w:ascii="Times New Roman" w:hAnsi="Times New Roman"/>
                <w:sz w:val="22"/>
              </w:rPr>
              <w:t>STT buffering, silence/dangling detection, TTS chain</w:t>
            </w:r>
          </w:p>
        </w:tc>
        <w:tc>
          <w:tcPr>
            <w:tcW w:type="dxa" w:w="2268"/>
          </w:tcPr>
          <w:p>
            <w:pPr>
              <w:spacing w:line="240" w:lineRule="auto"/>
            </w:pPr>
            <w:r>
              <w:rPr>
                <w:rFonts w:ascii="Times New Roman" w:hAnsi="Times New Roman"/>
                <w:sz w:val="22"/>
              </w:rPr>
              <w:t>2 weeks</w:t>
            </w:r>
          </w:p>
        </w:tc>
      </w:tr>
      <w:tr>
        <w:tc>
          <w:tcPr>
            <w:tcW w:type="dxa" w:w="2268"/>
          </w:tcPr>
          <w:p>
            <w:pPr>
              <w:spacing w:line="240" w:lineRule="auto"/>
            </w:pPr>
            <w:r>
              <w:rPr>
                <w:rFonts w:ascii="Times New Roman" w:hAnsi="Times New Roman"/>
                <w:sz w:val="22"/>
              </w:rPr>
              <w:t>5</w:t>
            </w:r>
          </w:p>
        </w:tc>
        <w:tc>
          <w:tcPr>
            <w:tcW w:type="dxa" w:w="2268"/>
          </w:tcPr>
          <w:p>
            <w:pPr>
              <w:spacing w:line="240" w:lineRule="auto"/>
            </w:pPr>
            <w:r>
              <w:rPr>
                <w:rFonts w:ascii="Times New Roman" w:hAnsi="Times New Roman"/>
                <w:sz w:val="22"/>
              </w:rPr>
              <w:t>Intent engine and LLM</w:t>
            </w:r>
          </w:p>
        </w:tc>
        <w:tc>
          <w:tcPr>
            <w:tcW w:type="dxa" w:w="2268"/>
          </w:tcPr>
          <w:p>
            <w:pPr>
              <w:spacing w:line="240" w:lineRule="auto"/>
            </w:pPr>
            <w:r>
              <w:rPr>
                <w:rFonts w:ascii="Times New Roman" w:hAnsi="Times New Roman"/>
                <w:sz w:val="22"/>
              </w:rPr>
              <w:t>Local command parser, DeepSeek JSON integration</w:t>
            </w:r>
          </w:p>
        </w:tc>
        <w:tc>
          <w:tcPr>
            <w:tcW w:type="dxa" w:w="2268"/>
          </w:tcPr>
          <w:p>
            <w:pPr>
              <w:spacing w:line="240" w:lineRule="auto"/>
            </w:pPr>
            <w:r>
              <w:rPr>
                <w:rFonts w:ascii="Times New Roman" w:hAnsi="Times New Roman"/>
                <w:sz w:val="22"/>
              </w:rPr>
              <w:t>2 weeks</w:t>
            </w:r>
          </w:p>
        </w:tc>
      </w:tr>
      <w:tr>
        <w:tc>
          <w:tcPr>
            <w:tcW w:type="dxa" w:w="2268"/>
          </w:tcPr>
          <w:p>
            <w:pPr>
              <w:spacing w:line="240" w:lineRule="auto"/>
            </w:pPr>
            <w:r>
              <w:rPr>
                <w:rFonts w:ascii="Times New Roman" w:hAnsi="Times New Roman"/>
                <w:sz w:val="22"/>
              </w:rPr>
              <w:t>6</w:t>
            </w:r>
          </w:p>
        </w:tc>
        <w:tc>
          <w:tcPr>
            <w:tcW w:type="dxa" w:w="2268"/>
          </w:tcPr>
          <w:p>
            <w:pPr>
              <w:spacing w:line="240" w:lineRule="auto"/>
            </w:pPr>
            <w:r>
              <w:rPr>
                <w:rFonts w:ascii="Times New Roman" w:hAnsi="Times New Roman"/>
                <w:sz w:val="22"/>
              </w:rPr>
              <w:t>Browser operations</w:t>
            </w:r>
          </w:p>
        </w:tc>
        <w:tc>
          <w:tcPr>
            <w:tcW w:type="dxa" w:w="2268"/>
          </w:tcPr>
          <w:p>
            <w:pPr>
              <w:spacing w:line="240" w:lineRule="auto"/>
            </w:pPr>
            <w:r>
              <w:rPr>
                <w:rFonts w:ascii="Times New Roman" w:hAnsi="Times New Roman"/>
                <w:sz w:val="22"/>
              </w:rPr>
              <w:t>Tab reuse, popup-safe opening, video resolution</w:t>
            </w:r>
          </w:p>
        </w:tc>
        <w:tc>
          <w:tcPr>
            <w:tcW w:type="dxa" w:w="2268"/>
          </w:tcPr>
          <w:p>
            <w:pPr>
              <w:spacing w:line="240" w:lineRule="auto"/>
            </w:pPr>
            <w:r>
              <w:rPr>
                <w:rFonts w:ascii="Times New Roman" w:hAnsi="Times New Roman"/>
                <w:sz w:val="22"/>
              </w:rPr>
              <w:t>1 week</w:t>
            </w:r>
          </w:p>
        </w:tc>
      </w:tr>
      <w:tr>
        <w:tc>
          <w:tcPr>
            <w:tcW w:type="dxa" w:w="2268"/>
          </w:tcPr>
          <w:p>
            <w:pPr>
              <w:spacing w:line="240" w:lineRule="auto"/>
            </w:pPr>
            <w:r>
              <w:rPr>
                <w:rFonts w:ascii="Times New Roman" w:hAnsi="Times New Roman"/>
                <w:sz w:val="22"/>
              </w:rPr>
              <w:t>7</w:t>
            </w:r>
          </w:p>
        </w:tc>
        <w:tc>
          <w:tcPr>
            <w:tcW w:type="dxa" w:w="2268"/>
          </w:tcPr>
          <w:p>
            <w:pPr>
              <w:spacing w:line="240" w:lineRule="auto"/>
            </w:pPr>
            <w:r>
              <w:rPr>
                <w:rFonts w:ascii="Times New Roman" w:hAnsi="Times New Roman"/>
                <w:sz w:val="22"/>
              </w:rPr>
              <w:t>Testing and hardening</w:t>
            </w:r>
          </w:p>
        </w:tc>
        <w:tc>
          <w:tcPr>
            <w:tcW w:type="dxa" w:w="2268"/>
          </w:tcPr>
          <w:p>
            <w:pPr>
              <w:spacing w:line="240" w:lineRule="auto"/>
            </w:pPr>
            <w:r>
              <w:rPr>
                <w:rFonts w:ascii="Times New Roman" w:hAnsi="Times New Roman"/>
                <w:sz w:val="22"/>
              </w:rPr>
              <w:t>Type checks, live command suite, edge cases</w:t>
            </w:r>
          </w:p>
        </w:tc>
        <w:tc>
          <w:tcPr>
            <w:tcW w:type="dxa" w:w="2268"/>
          </w:tcPr>
          <w:p>
            <w:pPr>
              <w:spacing w:line="240" w:lineRule="auto"/>
            </w:pPr>
            <w:r>
              <w:rPr>
                <w:rFonts w:ascii="Times New Roman" w:hAnsi="Times New Roman"/>
                <w:sz w:val="22"/>
              </w:rPr>
              <w:t>1 week</w:t>
            </w:r>
          </w:p>
        </w:tc>
      </w:tr>
      <w:tr>
        <w:tc>
          <w:tcPr>
            <w:tcW w:type="dxa" w:w="2268"/>
          </w:tcPr>
          <w:p>
            <w:pPr>
              <w:spacing w:line="240" w:lineRule="auto"/>
            </w:pPr>
            <w:r>
              <w:rPr>
                <w:rFonts w:ascii="Times New Roman" w:hAnsi="Times New Roman"/>
                <w:sz w:val="22"/>
              </w:rPr>
              <w:t>8</w:t>
            </w:r>
          </w:p>
        </w:tc>
        <w:tc>
          <w:tcPr>
            <w:tcW w:type="dxa" w:w="2268"/>
          </w:tcPr>
          <w:p>
            <w:pPr>
              <w:spacing w:line="240" w:lineRule="auto"/>
            </w:pPr>
            <w:r>
              <w:rPr>
                <w:rFonts w:ascii="Times New Roman" w:hAnsi="Times New Roman"/>
                <w:sz w:val="22"/>
              </w:rPr>
              <w:t>Deployment and documentation</w:t>
            </w:r>
          </w:p>
        </w:tc>
        <w:tc>
          <w:tcPr>
            <w:tcW w:type="dxa" w:w="2268"/>
          </w:tcPr>
          <w:p>
            <w:pPr>
              <w:spacing w:line="240" w:lineRule="auto"/>
            </w:pPr>
            <w:r>
              <w:rPr>
                <w:rFonts w:ascii="Times New Roman" w:hAnsi="Times New Roman"/>
                <w:sz w:val="22"/>
              </w:rPr>
              <w:t>Actions pipeline, Pages hosting, reports</w:t>
            </w:r>
          </w:p>
        </w:tc>
        <w:tc>
          <w:tcPr>
            <w:tcW w:type="dxa" w:w="2268"/>
          </w:tcPr>
          <w:p>
            <w:pPr>
              <w:spacing w:line="240" w:lineRule="auto"/>
            </w:pPr>
            <w:r>
              <w:rPr>
                <w:rFonts w:ascii="Times New Roman" w:hAnsi="Times New Roman"/>
                <w:sz w:val="22"/>
              </w:rPr>
              <w:t>1 week</w:t>
            </w:r>
          </w:p>
        </w:tc>
      </w:tr>
    </w:tbl>
    <w:p>
      <w:pPr>
        <w:spacing w:line="480" w:lineRule="auto" w:before="0" w:after="0"/>
        <w:jc w:val="both"/>
      </w:pPr>
      <w:r>
        <w:rPr>
          <w:rFonts w:ascii="Times New Roman" w:hAnsi="Times New Roman"/>
          <w:b w:val="0"/>
          <w:i w:val="0"/>
          <w:sz w:val="24"/>
        </w:rPr>
        <w:t>Design: the architecture is a strict layered pipeline — microphone → STT buffer → local intent gate → either a tab operation or the LLM → text-to-speech reply. The intent gate is deterministic and runs first; the language model is only reachable for content the gate declines (questions and conversation) and holds no actuator at all, so a fabricated “opening…” reply is impossible by construction.</w:t>
      </w:r>
    </w:p>
    <w:p>
      <w:pPr>
        <w:spacing w:line="480" w:lineRule="auto" w:before="0" w:after="0"/>
        <w:jc w:val="both"/>
      </w:pPr>
      <w:r>
        <w:rPr>
          <w:rFonts w:ascii="Times New Roman" w:hAnsi="Times New Roman"/>
          <w:b w:val="0"/>
          <w:i w:val="0"/>
          <w:sz w:val="24"/>
        </w:rPr>
        <w:t>Implementation: modules were built bottom-up and integrated continuously — interface and theming first, then the voice pipeline, then the intent engine, then real-tab operations, and finally the language-model conversation layer. Every merged increment was compiled with strict TypeScript checks before it was accepted.</w:t>
      </w:r>
    </w:p>
    <w:p>
      <w:pPr>
        <w:spacing w:line="480" w:lineRule="auto" w:before="0" w:after="0"/>
        <w:jc w:val="both"/>
      </w:pPr>
      <w:r>
        <w:rPr>
          <w:rFonts w:ascii="Times New Roman" w:hAnsi="Times New Roman"/>
          <w:b w:val="0"/>
          <w:i w:val="0"/>
          <w:sz w:val="24"/>
        </w:rPr>
        <w:t>Testing: the strategy combines static checking (tsc, zero-error policy), build verification (production Vite bundle), and an end-to-end command suite executed against the live deployment — each documented voice phrase is issued and the resulting tab URL, status text and reply are asserted. Edge cases covered include cut-off sentences, misheard wake words, popup blocking, resolver failure and missing API keys.</w:t>
      </w:r>
    </w:p>
    <w:p>
      <w:pPr>
        <w:spacing w:line="480" w:lineRule="auto" w:before="0" w:after="0"/>
        <w:jc w:val="both"/>
      </w:pPr>
      <w:r>
        <w:rPr>
          <w:rFonts w:ascii="Times New Roman" w:hAnsi="Times New Roman"/>
          <w:b w:val="0"/>
          <w:i w:val="0"/>
          <w:sz w:val="24"/>
        </w:rPr>
        <w:t>Deployment: pushes to the main branch trigger a GitHub Actions workflow that builds the application and publishes it to GitHub Pages under a hashed bundle address; a single refresh loads the new version. Maintenance consists of monitoring command success, fixing defects, and extending the command vocabulary in the local parser.</w:t>
      </w:r>
    </w:p>
    <w:p>
      <w:pPr>
        <w:spacing w:line="480" w:lineRule="auto" w:before="320" w:after="0"/>
        <w:jc w:val="center"/>
      </w:pPr>
      <w:r>
        <w:rPr>
          <w:rFonts w:ascii="Times New Roman" w:hAnsi="Times New Roman"/>
          <w:b/>
          <w:i w:val="0"/>
          <w:sz w:val="24"/>
        </w:rPr>
        <w:t>Facilities required for proposed work</w:t>
      </w:r>
    </w:p>
    <w:p>
      <w:pPr>
        <w:spacing w:line="480" w:lineRule="auto" w:before="0" w:after="0"/>
        <w:jc w:val="left"/>
      </w:pPr>
      <w:r>
        <w:rPr>
          <w:rFonts w:ascii="Times New Roman" w:hAnsi="Times New Roman"/>
          <w:b w:val="0"/>
          <w:i w:val="0"/>
          <w:sz w:val="24"/>
        </w:rPr>
        <w:t>Software required:</w:t>
      </w:r>
    </w:p>
    <w:p>
      <w:pPr>
        <w:spacing w:line="480" w:lineRule="auto" w:before="0" w:after="0"/>
        <w:jc w:val="left"/>
      </w:pPr>
      <w:r>
        <w:rPr>
          <w:rFonts w:ascii="Times New Roman" w:hAnsi="Times New Roman"/>
          <w:b w:val="0"/>
          <w:i w:val="0"/>
          <w:sz w:val="24"/>
        </w:rPr>
        <w:t>•  Operating system: Windows 10/11 (or any desktop OS with a Chromium browser)</w:t>
      </w:r>
    </w:p>
    <w:p>
      <w:pPr>
        <w:spacing w:line="480" w:lineRule="auto" w:before="0" w:after="0"/>
        <w:jc w:val="left"/>
      </w:pPr>
      <w:r>
        <w:rPr>
          <w:rFonts w:ascii="Times New Roman" w:hAnsi="Times New Roman"/>
          <w:b w:val="0"/>
          <w:i w:val="0"/>
          <w:sz w:val="24"/>
        </w:rPr>
        <w:t>•  Browser: Google Chrome / Microsoft Edge (Web Speech API support)</w:t>
      </w:r>
    </w:p>
    <w:p>
      <w:pPr>
        <w:spacing w:line="480" w:lineRule="auto" w:before="0" w:after="0"/>
        <w:jc w:val="left"/>
      </w:pPr>
      <w:r>
        <w:rPr>
          <w:rFonts w:ascii="Times New Roman" w:hAnsi="Times New Roman"/>
          <w:b w:val="0"/>
          <w:i w:val="0"/>
          <w:sz w:val="24"/>
        </w:rPr>
        <w:t>•  Editor: Visual Studio Code; runtime: Node.js 18 or later; Git for version control</w:t>
      </w:r>
    </w:p>
    <w:p>
      <w:pPr>
        <w:spacing w:line="480" w:lineRule="auto" w:before="0" w:after="0"/>
        <w:jc w:val="left"/>
      </w:pPr>
      <w:r>
        <w:rPr>
          <w:rFonts w:ascii="Times New Roman" w:hAnsi="Times New Roman"/>
          <w:b w:val="0"/>
          <w:i w:val="0"/>
          <w:sz w:val="24"/>
        </w:rPr>
        <w:t>•  Frameworks and libraries: React 19, TypeScript 5.7, Vite 6, Tailwind CSS 4, Three.js, React Three Fiber, GSAP</w:t>
      </w:r>
    </w:p>
    <w:p>
      <w:pPr>
        <w:spacing w:line="480" w:lineRule="auto" w:before="0" w:after="0"/>
        <w:jc w:val="left"/>
      </w:pPr>
      <w:r>
        <w:rPr>
          <w:rFonts w:ascii="Times New Roman" w:hAnsi="Times New Roman"/>
          <w:b w:val="0"/>
          <w:i w:val="0"/>
          <w:sz w:val="24"/>
        </w:rPr>
        <w:t>•  Python 3.12 with FastAPI, Uvicorn (optional local voice sidecar)</w:t>
      </w:r>
    </w:p>
    <w:p>
      <w:pPr>
        <w:spacing w:line="480" w:lineRule="auto" w:before="0" w:after="0"/>
        <w:jc w:val="left"/>
      </w:pPr>
      <w:r>
        <w:rPr>
          <w:rFonts w:ascii="Times New Roman" w:hAnsi="Times New Roman"/>
          <w:b w:val="0"/>
          <w:i w:val="0"/>
          <w:sz w:val="24"/>
        </w:rPr>
        <w:t>•  DeepSeek API account (optional key, entered once per device in the application)</w:t>
      </w:r>
    </w:p>
    <w:p>
      <w:pPr>
        <w:spacing w:line="480" w:lineRule="auto" w:before="0" w:after="0"/>
        <w:jc w:val="left"/>
      </w:pPr>
      <w:r>
        <w:rPr>
          <w:rFonts w:ascii="Times New Roman" w:hAnsi="Times New Roman"/>
          <w:b w:val="0"/>
          <w:i w:val="0"/>
          <w:sz w:val="24"/>
        </w:rPr>
        <w:t>•  GitHub account with GitHub Actions and GitHub Pages (free tier)</w:t>
      </w:r>
    </w:p>
    <w:p>
      <w:pPr>
        <w:spacing w:line="480" w:lineRule="auto" w:before="0" w:after="0"/>
        <w:jc w:val="left"/>
      </w:pPr>
      <w:r>
        <w:rPr>
          <w:rFonts w:ascii="Times New Roman" w:hAnsi="Times New Roman"/>
          <w:b w:val="0"/>
          <w:i w:val="0"/>
          <w:sz w:val="24"/>
        </w:rPr>
        <w:t>Hardware required:</w:t>
      </w:r>
    </w:p>
    <w:p>
      <w:pPr>
        <w:spacing w:line="480" w:lineRule="auto" w:before="0" w:after="0"/>
        <w:jc w:val="left"/>
      </w:pPr>
      <w:r>
        <w:rPr>
          <w:rFonts w:ascii="Times New Roman" w:hAnsi="Times New Roman"/>
          <w:b w:val="0"/>
          <w:i w:val="0"/>
          <w:sz w:val="24"/>
        </w:rPr>
        <w:t>•  Any personal computer with at least 4 GB RAM and a microphone input</w:t>
      </w:r>
    </w:p>
    <w:p>
      <w:pPr>
        <w:spacing w:line="480" w:lineRule="auto" w:before="0" w:after="0"/>
        <w:jc w:val="left"/>
      </w:pPr>
      <w:r>
        <w:rPr>
          <w:rFonts w:ascii="Times New Roman" w:hAnsi="Times New Roman"/>
          <w:b w:val="0"/>
          <w:i w:val="0"/>
          <w:sz w:val="24"/>
        </w:rPr>
        <w:t>•  Headset or desktop microphone and speakers for voice input/output</w:t>
      </w:r>
    </w:p>
    <w:p>
      <w:pPr>
        <w:spacing w:line="480" w:lineRule="auto" w:before="0" w:after="0"/>
        <w:jc w:val="left"/>
      </w:pPr>
      <w:r>
        <w:rPr>
          <w:rFonts w:ascii="Times New Roman" w:hAnsi="Times New Roman"/>
          <w:b w:val="0"/>
          <w:i w:val="0"/>
          <w:sz w:val="24"/>
        </w:rPr>
        <w:t>•  Internet connection (for speech services, the language model and hosting)</w:t>
      </w:r>
    </w:p>
    <w:p>
      <w:pPr>
        <w:spacing w:line="480" w:lineRule="auto" w:before="0" w:after="0"/>
        <w:jc w:val="left"/>
      </w:pPr>
      <w:r>
        <w:rPr>
          <w:rFonts w:ascii="Times New Roman" w:hAnsi="Times New Roman"/>
          <w:b w:val="0"/>
          <w:i w:val="0"/>
          <w:sz w:val="24"/>
        </w:rPr>
        <w:t>•  An Android smartphone (optional) for verifying the installed progressive web app</w:t>
      </w:r>
    </w:p>
    <w:p>
      <w:pPr>
        <w:spacing w:line="480" w:lineRule="auto" w:before="320" w:after="0"/>
        <w:jc w:val="center"/>
      </w:pPr>
      <w:r>
        <w:rPr>
          <w:rFonts w:ascii="Times New Roman" w:hAnsi="Times New Roman"/>
          <w:b/>
          <w:i w:val="0"/>
          <w:sz w:val="24"/>
        </w:rPr>
        <w:t>Bibliography</w:t>
      </w:r>
    </w:p>
    <w:p>
      <w:pPr>
        <w:spacing w:line="480" w:lineRule="auto" w:before="0" w:after="0"/>
        <w:jc w:val="left"/>
      </w:pPr>
      <w:r>
        <w:rPr>
          <w:rFonts w:ascii="Times New Roman" w:hAnsi="Times New Roman"/>
          <w:b w:val="0"/>
          <w:i w:val="0"/>
          <w:sz w:val="24"/>
        </w:rPr>
        <w:t>[1]  MDN Web Docs, “Web Speech API”, developer.mozilla.org/en-US/docs/Web/API/Web_Speech_API (Accessed: October 2026).</w:t>
      </w:r>
    </w:p>
    <w:p>
      <w:pPr>
        <w:spacing w:line="480" w:lineRule="auto" w:before="0" w:after="0"/>
        <w:jc w:val="left"/>
      </w:pPr>
      <w:r>
        <w:rPr>
          <w:rFonts w:ascii="Times New Roman" w:hAnsi="Times New Roman"/>
          <w:b w:val="0"/>
          <w:i w:val="0"/>
          <w:sz w:val="24"/>
        </w:rPr>
        <w:t>[2]  MDN Web Docs, “Window.open()”, developer.mozilla.org/en-US/docs/Web/API/Window/open (Accessed: October 2026).</w:t>
      </w:r>
    </w:p>
    <w:p>
      <w:pPr>
        <w:spacing w:line="480" w:lineRule="auto" w:before="0" w:after="0"/>
        <w:jc w:val="left"/>
      </w:pPr>
      <w:r>
        <w:rPr>
          <w:rFonts w:ascii="Times New Roman" w:hAnsi="Times New Roman"/>
          <w:b w:val="0"/>
          <w:i w:val="0"/>
          <w:sz w:val="24"/>
        </w:rPr>
        <w:t>[3]  React Foundation, “React documentation”, react.dev/learn (Accessed: October 2026).</w:t>
      </w:r>
    </w:p>
    <w:p>
      <w:pPr>
        <w:spacing w:line="480" w:lineRule="auto" w:before="0" w:after="0"/>
        <w:jc w:val="left"/>
      </w:pPr>
      <w:r>
        <w:rPr>
          <w:rFonts w:ascii="Times New Roman" w:hAnsi="Times New Roman"/>
          <w:b w:val="0"/>
          <w:i w:val="0"/>
          <w:sz w:val="24"/>
        </w:rPr>
        <w:t>[4]  Three.js, “Documentation”, threejs.org/docs (Accessed: October 2026).</w:t>
      </w:r>
    </w:p>
    <w:p>
      <w:pPr>
        <w:spacing w:line="480" w:lineRule="auto" w:before="0" w:after="0"/>
        <w:jc w:val="left"/>
      </w:pPr>
      <w:r>
        <w:rPr>
          <w:rFonts w:ascii="Times New Roman" w:hAnsi="Times New Roman"/>
          <w:b w:val="0"/>
          <w:i w:val="0"/>
          <w:sz w:val="24"/>
        </w:rPr>
        <w:t>[5]  Tailwind Labs, “Tailwind CSS documentation”, tailwindcss.com/docs (Accessed: October 2026).</w:t>
      </w:r>
    </w:p>
    <w:p>
      <w:pPr>
        <w:spacing w:line="480" w:lineRule="auto" w:before="0" w:after="0"/>
        <w:jc w:val="left"/>
      </w:pPr>
      <w:r>
        <w:rPr>
          <w:rFonts w:ascii="Times New Roman" w:hAnsi="Times New Roman"/>
          <w:b w:val="0"/>
          <w:i w:val="0"/>
          <w:sz w:val="24"/>
        </w:rPr>
        <w:t>[6]  Vite, “Getting started”, vite.dev/guide (Accessed: October 2026).</w:t>
      </w:r>
    </w:p>
    <w:p>
      <w:pPr>
        <w:spacing w:line="480" w:lineRule="auto" w:before="0" w:after="0"/>
        <w:jc w:val="left"/>
      </w:pPr>
      <w:r>
        <w:rPr>
          <w:rFonts w:ascii="Times New Roman" w:hAnsi="Times New Roman"/>
          <w:b w:val="0"/>
          <w:i w:val="0"/>
          <w:sz w:val="24"/>
        </w:rPr>
        <w:t>[7]  DeepSeek, “DeepSeek API documentation”, api-docs.deepseek.com (Accessed: October 2026).</w:t>
      </w:r>
    </w:p>
    <w:p>
      <w:pPr>
        <w:spacing w:line="480" w:lineRule="auto" w:before="0" w:after="0"/>
        <w:jc w:val="left"/>
      </w:pPr>
      <w:r>
        <w:rPr>
          <w:rFonts w:ascii="Times New Roman" w:hAnsi="Times New Roman"/>
          <w:b w:val="0"/>
          <w:i w:val="0"/>
          <w:sz w:val="24"/>
        </w:rPr>
        <w:t>[8]  Google, “Progressive web apps”, web.dev/learn/pwa (Accessed: October 2026).</w:t>
      </w:r>
    </w:p>
    <w:p>
      <w:pPr>
        <w:spacing w:line="480" w:lineRule="auto" w:before="0" w:after="0"/>
        <w:jc w:val="left"/>
      </w:pPr>
      <w:r>
        <w:rPr>
          <w:rFonts w:ascii="Times New Roman" w:hAnsi="Times New Roman"/>
          <w:b w:val="0"/>
          <w:i w:val="0"/>
          <w:sz w:val="24"/>
        </w:rPr>
        <w:t>[9]  GitHub, “GitHub Pages documentation”, docs.github.com/en/pages (Accessed: October 2026).</w:t>
      </w:r>
    </w:p>
    <w:p>
      <w:pPr>
        <w:spacing w:line="480" w:lineRule="auto" w:before="0" w:after="0"/>
        <w:jc w:val="left"/>
      </w:pPr>
      <w:r>
        <w:rPr>
          <w:rFonts w:ascii="Times New Roman" w:hAnsi="Times New Roman"/>
          <w:b w:val="0"/>
          <w:i w:val="0"/>
          <w:sz w:val="24"/>
        </w:rPr>
        <w:t>[10]  Microsoft, “TypeScript handbook”, typescriptlang.org/docs/handbook (Accessed: October 2026).</w:t>
      </w:r>
    </w:p>
    <w:p>
      <w:pPr>
        <w:spacing w:line="480" w:lineRule="auto" w:before="0" w:after="0"/>
        <w:jc w:val="left"/>
      </w:pPr>
      <w:r>
        <w:rPr>
          <w:rFonts w:ascii="Times New Roman" w:hAnsi="Times New Roman"/>
          <w:b w:val="0"/>
          <w:i w:val="0"/>
          <w:sz w:val="24"/>
        </w:rPr>
        <w:t>[11]  I. Sommerville, Software Engineering, 10th ed. Boston: Pearson, 2016.</w:t>
      </w:r>
    </w:p>
    <w:p>
      <w:pPr>
        <w:spacing w:line="480" w:lineRule="auto" w:before="0" w:after="0"/>
        <w:jc w:val="left"/>
      </w:pPr>
      <w:r>
        <w:rPr>
          <w:rFonts w:ascii="Times New Roman" w:hAnsi="Times New Roman"/>
          <w:b w:val="0"/>
          <w:i w:val="0"/>
          <w:sz w:val="24"/>
        </w:rPr>
        <w:t>[12]  S. Krug, Don’t Make Me Think! A Common Sense Approach to Web Usability, 3rd ed. San Francisco: New Riders, 2014.</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