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864"/>
          </w:tcPr>
          <w:p>
            <w:pPr>
              <w:spacing w:before="160" w:after="160"/>
            </w:pPr>
          </w:p>
        </w:tc>
      </w:tr>
    </w:tbl>
    <w:p>
      <w:pPr>
        <w:spacing w:before="0" w:after="0"/>
      </w:pPr>
    </w:p>
    <w:p>
      <w:pPr>
        <w:spacing w:before="0" w:after="0"/>
      </w:pPr>
    </w:p>
    <w:p>
      <w:pPr>
        <w:spacing w:before="0" w:after="0"/>
      </w:pPr>
    </w:p>
    <w:p>
      <w:pPr>
        <w:spacing w:before="600" w:after="160"/>
        <w:jc w:val="center"/>
      </w:pPr>
      <w:r>
        <w:rPr>
          <w:rFonts w:ascii="Arial" w:hAnsi="Arial"/>
          <w:b/>
          <w:color w:val="1F3864"/>
          <w:sz w:val="52"/>
        </w:rPr>
        <w:t>AI-Driven Soft Skills &amp;</w:t>
        <w:br/>
        <w:t>Confidence Training Platform</w:t>
      </w:r>
    </w:p>
    <w:p>
      <w:pPr>
        <w:spacing w:before="80" w:after="120"/>
        <w:jc w:val="center"/>
      </w:pPr>
      <w:r>
        <w:rPr>
          <w:rFonts w:ascii="Arial" w:hAnsi="Arial"/>
          <w:i/>
          <w:color w:val="2E75B6"/>
          <w:sz w:val="28"/>
        </w:rPr>
        <w:t>Business Overview Document for BDA &amp; Stakeholders</w:t>
      </w:r>
    </w:p>
    <w:p>
      <w:pPr>
        <w:spacing w:before="80" w:after="80"/>
        <w:jc w:val="center"/>
      </w:pPr>
      <w:r>
        <w:rPr>
          <w:color w:val="2E75B6"/>
          <w:sz w:val="20"/>
        </w:rPr>
        <w:t>───────────────────────────────────────────────────────</w:t>
      </w:r>
    </w:p>
    <w:p>
      <w:pPr>
        <w:spacing w:before="240" w:after="80"/>
        <w:jc w:val="center"/>
      </w:pPr>
      <w:r>
        <w:rPr>
          <w:rFonts w:ascii="Arial" w:hAnsi="Arial"/>
          <w:color w:val="404040"/>
          <w:sz w:val="24"/>
        </w:rPr>
        <w:t>Prepared for Internal Business Review</w:t>
        <w:br/>
        <w:t>Date: April 07, 2026</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Arial" w:hAnsi="Arial"/>
          <w:b/>
          <w:color w:val="888888"/>
          <w:sz w:val="18"/>
        </w:rPr>
        <w:t>CONFIDENTIAL — INTERNAL USE ONLY</w:t>
      </w:r>
    </w:p>
    <w:p>
      <w:r>
        <w:br w:type="page"/>
      </w:r>
    </w:p>
    <w:p>
      <w:pPr>
        <w:pBdr>
          <w:bottom w:val="single" w:sz="6" w:space="1" w:color="2E75B6"/>
        </w:pBdr>
        <w:spacing w:before="360" w:after="120"/>
      </w:pPr>
      <w:r>
        <w:rPr>
          <w:rFonts w:ascii="Arial" w:hAnsi="Arial"/>
          <w:b/>
          <w:color w:val="1F3864"/>
          <w:sz w:val="32"/>
        </w:rPr>
        <w:t>1. Executive Summary</w:t>
      </w:r>
    </w:p>
    <w:p>
      <w:pPr>
        <w:spacing w:before="40" w:after="80"/>
        <w:ind w:left="0"/>
      </w:pPr>
      <w:r>
        <w:rPr>
          <w:rFonts w:ascii="Arial" w:hAnsi="Arial"/>
          <w:sz w:val="22"/>
        </w:rPr>
        <w:t>The AI-Driven Soft Skills &amp; Confidence Training Platform is a web-based application that uses Artificial Intelligence to help students and working professionals overcome communication barriers, reduce social anxiety, and build lasting self-confidence. Think of it as a personal speech coach available 24 hours a day, 7 days a week — at a fraction of the cost of human training.</w:t>
      </w:r>
    </w:p>
    <w:p>
      <w:pPr>
        <w:spacing w:before="40" w:after="80"/>
        <w:ind w:left="0"/>
      </w:pPr>
      <w:r>
        <w:rPr>
          <w:rFonts w:ascii="Arial" w:hAnsi="Arial"/>
          <w:sz w:val="22"/>
        </w:rPr>
        <w:t>Unlike traditional workshops or one-off seminars, this platform provides real-time AI feedback, measurable progress tracking, and personalised practice scenarios that adapt to each user's pace. The result is a scalable, data-driven approach to soft skills development that can serve thousands of users simultaneously.</w:t>
      </w:r>
    </w:p>
    <w:p>
      <w:pPr>
        <w:spacing w:before="240" w:after="80"/>
      </w:pPr>
      <w:r>
        <w:rPr>
          <w:rFonts w:ascii="Arial" w:hAnsi="Arial"/>
          <w:b/>
          <w:color w:val="2E75B6"/>
          <w:sz w:val="26"/>
        </w:rPr>
        <w:t>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4" w:space="0" w:color="2E75B6"/>
              <w:bottom w:val="single" w:sz="4" w:space="0" w:color="2E75B6"/>
              <w:start w:val="single" w:sz="4" w:space="0" w:color="2E75B6"/>
              <w:end w:val="single" w:sz="4" w:space="0" w:color="2E75B6"/>
            </w:tcBorders>
            <w:shd w:val="clear" w:color="auto" w:fill="EBF3FB"/>
          </w:tcPr>
          <w:p>
            <w:pPr>
              <w:spacing w:before="120" w:after="40"/>
              <w:ind w:left="144"/>
            </w:pPr>
            <w:r>
              <w:rPr>
                <w:rFonts w:ascii="Arial" w:hAnsi="Arial"/>
                <w:b/>
                <w:color w:val="1F3864"/>
                <w:sz w:val="20"/>
              </w:rPr>
              <w:t>🎯  Problem Solved</w:t>
            </w:r>
          </w:p>
          <w:p>
            <w:pPr>
              <w:spacing w:before="40" w:after="120"/>
              <w:ind w:left="144"/>
            </w:pPr>
            <w:r>
              <w:rPr>
                <w:rFonts w:ascii="Arial" w:hAnsi="Arial"/>
                <w:sz w:val="18"/>
              </w:rPr>
              <w:t>Lack of affordable, scalable soft-skills training for students &amp; professionals</w:t>
            </w:r>
          </w:p>
        </w:tc>
        <w:tc>
          <w:tcPr>
            <w:tcW w:type="dxa" w:w="3120"/>
            <w:tcBorders>
              <w:top w:val="single" w:sz="4" w:space="0" w:color="2E75B6"/>
              <w:bottom w:val="single" w:sz="4" w:space="0" w:color="2E75B6"/>
              <w:start w:val="single" w:sz="4" w:space="0" w:color="2E75B6"/>
              <w:end w:val="single" w:sz="4" w:space="0" w:color="2E75B6"/>
            </w:tcBorders>
            <w:shd w:val="clear" w:color="auto" w:fill="EBF3FB"/>
          </w:tcPr>
          <w:p>
            <w:pPr>
              <w:spacing w:before="120" w:after="40"/>
              <w:ind w:left="144"/>
            </w:pPr>
            <w:r>
              <w:rPr>
                <w:rFonts w:ascii="Arial" w:hAnsi="Arial"/>
                <w:b/>
                <w:color w:val="1F3864"/>
                <w:sz w:val="20"/>
              </w:rPr>
              <w:t>🤖  Core Technology</w:t>
            </w:r>
          </w:p>
          <w:p>
            <w:pPr>
              <w:spacing w:before="40" w:after="120"/>
              <w:ind w:left="144"/>
            </w:pPr>
            <w:r>
              <w:rPr>
                <w:rFonts w:ascii="Arial" w:hAnsi="Arial"/>
                <w:sz w:val="18"/>
              </w:rPr>
              <w:t>Generative AI (Large Language Models) + Speech Recognition</w:t>
            </w:r>
          </w:p>
        </w:tc>
        <w:tc>
          <w:tcPr>
            <w:tcW w:type="dxa" w:w="3120"/>
            <w:tcBorders>
              <w:top w:val="single" w:sz="4" w:space="0" w:color="2E75B6"/>
              <w:bottom w:val="single" w:sz="4" w:space="0" w:color="2E75B6"/>
              <w:start w:val="single" w:sz="4" w:space="0" w:color="2E75B6"/>
              <w:end w:val="single" w:sz="4" w:space="0" w:color="2E75B6"/>
            </w:tcBorders>
            <w:shd w:val="clear" w:color="auto" w:fill="EBF3FB"/>
          </w:tcPr>
          <w:p>
            <w:pPr>
              <w:spacing w:before="120" w:after="40"/>
              <w:ind w:left="144"/>
            </w:pPr>
            <w:r>
              <w:rPr>
                <w:rFonts w:ascii="Arial" w:hAnsi="Arial"/>
                <w:b/>
                <w:color w:val="1F3864"/>
                <w:sz w:val="20"/>
              </w:rPr>
              <w:t>📈  Key Benefit</w:t>
            </w:r>
          </w:p>
          <w:p>
            <w:pPr>
              <w:spacing w:before="40" w:after="120"/>
              <w:ind w:left="144"/>
            </w:pPr>
            <w:r>
              <w:rPr>
                <w:rFonts w:ascii="Arial" w:hAnsi="Arial"/>
                <w:sz w:val="18"/>
              </w:rPr>
              <w:t>24/7 personalised practice with instant, objective AI feedback</w:t>
            </w:r>
          </w:p>
        </w:tc>
      </w:tr>
    </w:tbl>
    <w:p/>
    <w:p>
      <w:r>
        <w:br w:type="page"/>
      </w:r>
    </w:p>
    <w:p>
      <w:pPr>
        <w:pBdr>
          <w:bottom w:val="single" w:sz="6" w:space="1" w:color="2E75B6"/>
        </w:pBdr>
        <w:spacing w:before="360" w:after="120"/>
      </w:pPr>
      <w:r>
        <w:rPr>
          <w:rFonts w:ascii="Arial" w:hAnsi="Arial"/>
          <w:b/>
          <w:color w:val="1F3864"/>
          <w:sz w:val="32"/>
        </w:rPr>
        <w:t>2. The Problem We Are Solving</w:t>
      </w:r>
    </w:p>
    <w:p>
      <w:pPr>
        <w:spacing w:before="40" w:after="80"/>
        <w:ind w:left="0"/>
      </w:pPr>
      <w:r>
        <w:rPr>
          <w:rFonts w:ascii="Arial" w:hAnsi="Arial"/>
          <w:sz w:val="22"/>
        </w:rPr>
        <w:t>Despite technical qualifications, a large number of students and early-career professionals struggle with the following challenges:</w:t>
      </w:r>
    </w:p>
    <w:p>
      <w:pPr>
        <w:pStyle w:val="ListBullet"/>
        <w:spacing w:before="20" w:after="20"/>
        <w:ind w:left="360"/>
      </w:pPr>
      <w:r>
        <w:rPr>
          <w:rFonts w:ascii="Arial" w:hAnsi="Arial"/>
          <w:b/>
          <w:sz w:val="22"/>
        </w:rPr>
        <w:t xml:space="preserve">Fear of Public Speaking: </w:t>
      </w:r>
      <w:r>
        <w:rPr>
          <w:rFonts w:ascii="Arial" w:hAnsi="Arial"/>
          <w:sz w:val="22"/>
        </w:rPr>
        <w:t xml:space="preserve"> Many individuals experience significant anxiety when presenting ideas, attending interviews, or speaking in group settings.</w:t>
      </w:r>
    </w:p>
    <w:p>
      <w:pPr>
        <w:pStyle w:val="ListBullet"/>
        <w:spacing w:before="20" w:after="20"/>
        <w:ind w:left="360"/>
      </w:pPr>
      <w:r>
        <w:rPr>
          <w:rFonts w:ascii="Arial" w:hAnsi="Arial"/>
          <w:b/>
          <w:sz w:val="22"/>
        </w:rPr>
        <w:t xml:space="preserve">Lack of Practice Opportunities: </w:t>
      </w:r>
      <w:r>
        <w:rPr>
          <w:rFonts w:ascii="Arial" w:hAnsi="Arial"/>
          <w:sz w:val="22"/>
        </w:rPr>
        <w:t xml:space="preserve"> Traditional soft-skills training is expensive, time-limited, and often restricted to classroom or workshop settings.</w:t>
      </w:r>
    </w:p>
    <w:p>
      <w:pPr>
        <w:pStyle w:val="ListBullet"/>
        <w:spacing w:before="20" w:after="20"/>
        <w:ind w:left="360"/>
      </w:pPr>
      <w:r>
        <w:rPr>
          <w:rFonts w:ascii="Arial" w:hAnsi="Arial"/>
          <w:b/>
          <w:sz w:val="22"/>
        </w:rPr>
        <w:t xml:space="preserve">No Immediate Feedback: </w:t>
      </w:r>
      <w:r>
        <w:rPr>
          <w:rFonts w:ascii="Arial" w:hAnsi="Arial"/>
          <w:sz w:val="22"/>
        </w:rPr>
        <w:t xml:space="preserve"> In real-world practice, learners rarely receive objective, instant feedback on their communication style, clarity, or confidence.</w:t>
      </w:r>
    </w:p>
    <w:p>
      <w:pPr>
        <w:pStyle w:val="ListBullet"/>
        <w:spacing w:before="20" w:after="20"/>
        <w:ind w:left="360"/>
      </w:pPr>
      <w:r>
        <w:rPr>
          <w:rFonts w:ascii="Arial" w:hAnsi="Arial"/>
          <w:b/>
          <w:sz w:val="22"/>
        </w:rPr>
        <w:t xml:space="preserve">Inconsistent Progress Tracking: </w:t>
      </w:r>
      <w:r>
        <w:rPr>
          <w:rFonts w:ascii="Arial" w:hAnsi="Arial"/>
          <w:sz w:val="22"/>
        </w:rPr>
        <w:t xml:space="preserve"> Without a structured system, users cannot measure improvement over time or understand what specific areas need attention.</w:t>
      </w:r>
    </w:p>
    <w:p>
      <w:pPr>
        <w:pStyle w:val="ListBullet"/>
        <w:spacing w:before="20" w:after="20"/>
        <w:ind w:left="360"/>
      </w:pPr>
      <w:r>
        <w:rPr>
          <w:rFonts w:ascii="Arial" w:hAnsi="Arial"/>
          <w:b/>
          <w:sz w:val="22"/>
        </w:rPr>
        <w:t xml:space="preserve">Scalability Gap: </w:t>
      </w:r>
      <w:r>
        <w:rPr>
          <w:rFonts w:ascii="Arial" w:hAnsi="Arial"/>
          <w:sz w:val="22"/>
        </w:rPr>
        <w:t xml:space="preserve"> Human coaches and trainers cannot serve hundreds or thousands of learners simultaneously, creating a bottleneck in workforce readiness.</w:t>
      </w:r>
    </w:p>
    <w:p/>
    <w:p>
      <w:pPr>
        <w:spacing w:before="40" w:after="80"/>
        <w:ind w:left="0"/>
      </w:pPr>
      <w:r>
        <w:rPr>
          <w:rFonts w:ascii="Arial" w:hAnsi="Arial"/>
          <w:sz w:val="22"/>
        </w:rPr>
        <w:t>These challenges collectively slow down career progression, reduce workforce productivity, and lower the confidence of talented individuals who simply lack the right environment to practice.</w:t>
      </w:r>
    </w:p>
    <w:p>
      <w:pPr>
        <w:pBdr>
          <w:bottom w:val="single" w:sz="6" w:space="1" w:color="2E75B6"/>
        </w:pBdr>
        <w:spacing w:before="360" w:after="120"/>
      </w:pPr>
      <w:r>
        <w:rPr>
          <w:rFonts w:ascii="Arial" w:hAnsi="Arial"/>
          <w:b/>
          <w:color w:val="1F3864"/>
          <w:sz w:val="32"/>
        </w:rPr>
        <w:t>3. Our Solution</w:t>
      </w:r>
    </w:p>
    <w:p>
      <w:pPr>
        <w:spacing w:before="40" w:after="80"/>
        <w:ind w:left="0"/>
      </w:pPr>
      <w:r>
        <w:rPr>
          <w:rFonts w:ascii="Arial" w:hAnsi="Arial"/>
          <w:sz w:val="22"/>
        </w:rPr>
        <w:t>The platform addresses each of these pain points through four integrated training modules, all powered by Generative AI. Users can log in, choose a module, practice at their own pace, and receive immediate, objective feedback — all within a web browser, with no additional software required.</w:t>
      </w:r>
    </w:p>
    <w:p>
      <w:pPr>
        <w:spacing w:before="240" w:after="80"/>
      </w:pPr>
      <w:r>
        <w:rPr>
          <w:rFonts w:ascii="Arial" w:hAnsi="Arial"/>
          <w:b/>
          <w:color w:val="2E75B6"/>
          <w:sz w:val="26"/>
        </w:rPr>
        <w:t>How It Works — A Simple Flow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F4FD"/>
          </w:tcPr>
          <w:p>
            <w:pPr>
              <w:spacing w:before="120" w:after="120"/>
              <w:jc w:val="center"/>
            </w:pPr>
            <w:r>
              <w:rPr>
                <w:rFonts w:ascii="Arial" w:hAnsi="Arial"/>
                <w:b/>
                <w:color w:val="1F3864"/>
                <w:sz w:val="20"/>
              </w:rPr>
              <w:t>1</w:t>
              <w:br/>
              <w:t>User Logs In</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2</w:t>
              <w:br/>
              <w:t>Chooses a Module</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3</w:t>
              <w:br/>
              <w:t>Practices &amp; Speaks</w:t>
            </w:r>
          </w:p>
        </w:tc>
      </w:tr>
    </w:tbl>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F4FD"/>
          </w:tcPr>
          <w:p>
            <w:pPr>
              <w:spacing w:before="120" w:after="120"/>
              <w:jc w:val="center"/>
            </w:pPr>
            <w:r>
              <w:rPr>
                <w:rFonts w:ascii="Arial" w:hAnsi="Arial"/>
                <w:b/>
                <w:color w:val="1F3864"/>
                <w:sz w:val="20"/>
              </w:rPr>
              <w:t>4</w:t>
              <w:br/>
              <w:t>AI Analyses Speech</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5</w:t>
              <w:br/>
              <w:t>Instant Feedback &amp; Score</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6</w:t>
              <w:br/>
              <w:t>Dashboard Tracks Growth</w:t>
            </w:r>
          </w:p>
        </w:tc>
      </w:tr>
    </w:tbl>
    <w:p/>
    <w:p>
      <w:r>
        <w:br w:type="page"/>
      </w:r>
    </w:p>
    <w:p>
      <w:pPr>
        <w:pBdr>
          <w:bottom w:val="single" w:sz="6" w:space="1" w:color="2E75B6"/>
        </w:pBdr>
        <w:spacing w:before="360" w:after="120"/>
      </w:pPr>
      <w:r>
        <w:rPr>
          <w:rFonts w:ascii="Arial" w:hAnsi="Arial"/>
          <w:b/>
          <w:color w:val="1F3864"/>
          <w:sz w:val="32"/>
        </w:rPr>
        <w:t>4. Core Features (What the Platform Does)</w:t>
      </w:r>
    </w:p>
    <w:p>
      <w:pPr>
        <w:spacing w:before="240" w:after="80"/>
      </w:pPr>
      <w:r>
        <w:rPr>
          <w:rFonts w:ascii="Arial" w:hAnsi="Arial"/>
          <w:b/>
          <w:color w:val="2E75B6"/>
          <w:sz w:val="26"/>
        </w:rPr>
        <w:t>🎤  Structured Challenges</w:t>
      </w:r>
    </w:p>
    <w:p>
      <w:pPr>
        <w:spacing w:before="0" w:after="80"/>
      </w:pPr>
      <w:r>
        <w:rPr>
          <w:rFonts w:ascii="Arial" w:hAnsi="Arial"/>
          <w:i/>
          <w:color w:val="2E75B6"/>
          <w:sz w:val="22"/>
        </w:rPr>
        <w:t>Practice specific communication skills with real-time AI grading.</w:t>
      </w:r>
    </w:p>
    <w:p>
      <w:pPr>
        <w:spacing w:before="40" w:after="80"/>
        <w:ind w:left="0"/>
      </w:pPr>
      <w:r>
        <w:rPr>
          <w:rFonts w:ascii="Arial" w:hAnsi="Arial"/>
          <w:sz w:val="22"/>
        </w:rPr>
        <w:t>Users select from a library of speech challenges categorised by skill level (Beginner, Intermediate, Advanced) and topic (Communication, Leadership, Critical Thinking). After recording or submitting a response, the AI evaluates it against the objective and provides a score out of 10 along with specific, actionable feedback. Example challenges include: 'The Elevator Pitch', 'The Opinion Minute', 'Conflict Resolution Role-Play', and 'The Reframing Challenge'.</w:t>
      </w:r>
    </w:p>
    <w:p/>
    <w:p>
      <w:pPr>
        <w:spacing w:before="240" w:after="80"/>
      </w:pPr>
      <w:r>
        <w:rPr>
          <w:rFonts w:ascii="Arial" w:hAnsi="Arial"/>
          <w:b/>
          <w:color w:val="2E75B6"/>
          <w:sz w:val="26"/>
        </w:rPr>
        <w:t>🤝  Group Discussion (GD) Simulator</w:t>
      </w:r>
    </w:p>
    <w:p>
      <w:pPr>
        <w:spacing w:before="0" w:after="80"/>
      </w:pPr>
      <w:r>
        <w:rPr>
          <w:rFonts w:ascii="Arial" w:hAnsi="Arial"/>
          <w:i/>
          <w:color w:val="2E75B6"/>
          <w:sz w:val="22"/>
        </w:rPr>
        <w:t>Practice debating and collaborating with AI-powered virtual participants.</w:t>
      </w:r>
    </w:p>
    <w:p>
      <w:pPr>
        <w:spacing w:before="40" w:after="80"/>
        <w:ind w:left="0"/>
      </w:pPr>
      <w:r>
        <w:rPr>
          <w:rFonts w:ascii="Arial" w:hAnsi="Arial"/>
          <w:sz w:val="22"/>
        </w:rPr>
        <w:t>Users enter a virtual group discussion room where they interact with 3 AI-powered participants, each with a distinct personality (e.g., Optimistic Tech Advocate, Critical Thinker, Data-Driven Analyst). Topics include real-world debates such as 'AI and the Job Market', 'Remote Work vs. Office Culture', and more. The AI agents generate context-aware responses in real time, forcing the user to listen, interject, argue, and mediate — exactly as they would in a real group interview or boardroom discussion.</w:t>
      </w:r>
    </w:p>
    <w:p/>
    <w:p>
      <w:pPr>
        <w:spacing w:before="240" w:after="80"/>
      </w:pPr>
      <w:r>
        <w:rPr>
          <w:rFonts w:ascii="Arial" w:hAnsi="Arial"/>
          <w:b/>
          <w:color w:val="2E75B6"/>
          <w:sz w:val="26"/>
        </w:rPr>
        <w:t>🪞  Mirror Talk &amp; Confidence Exercises</w:t>
      </w:r>
    </w:p>
    <w:p>
      <w:pPr>
        <w:spacing w:before="0" w:after="80"/>
      </w:pPr>
      <w:r>
        <w:rPr>
          <w:rFonts w:ascii="Arial" w:hAnsi="Arial"/>
          <w:i/>
          <w:color w:val="2E75B6"/>
          <w:sz w:val="22"/>
        </w:rPr>
        <w:t>Targeted exercises to build self-belief and reduce anxiety.</w:t>
      </w:r>
    </w:p>
    <w:p>
      <w:pPr>
        <w:spacing w:before="40" w:after="80"/>
        <w:ind w:left="0"/>
      </w:pPr>
      <w:r>
        <w:rPr>
          <w:rFonts w:ascii="Arial" w:hAnsi="Arial"/>
          <w:sz w:val="22"/>
        </w:rPr>
        <w:t>A suite of guided confidence-building exercises drawn from psychological best practices. Mirror Talk uses the device camera to help users practice self-expression by speaking directly to themselves, which research shows reduces negative self-talk. Other exercises include Positive Affirmation Writing, Confidence Journaling, Power Posing, and Vocal Warm-Ups. Each exercise includes step-by-step instructions and its psychological benefit, making it easy to understand the 'why' behind each activity.</w:t>
      </w:r>
    </w:p>
    <w:p/>
    <w:p>
      <w:pPr>
        <w:spacing w:before="240" w:after="80"/>
      </w:pPr>
      <w:r>
        <w:rPr>
          <w:rFonts w:ascii="Arial" w:hAnsi="Arial"/>
          <w:b/>
          <w:color w:val="2E75B6"/>
          <w:sz w:val="26"/>
        </w:rPr>
        <w:t>📊  Analytics Dashboard</w:t>
      </w:r>
    </w:p>
    <w:p>
      <w:pPr>
        <w:spacing w:before="0" w:after="80"/>
      </w:pPr>
      <w:r>
        <w:rPr>
          <w:rFonts w:ascii="Arial" w:hAnsi="Arial"/>
          <w:i/>
          <w:color w:val="2E75B6"/>
          <w:sz w:val="22"/>
        </w:rPr>
        <w:t>Track progress, maintain streaks, and visualise growth over time.</w:t>
      </w:r>
    </w:p>
    <w:p>
      <w:pPr>
        <w:spacing w:before="40" w:after="80"/>
        <w:ind w:left="0"/>
      </w:pPr>
      <w:r>
        <w:rPr>
          <w:rFonts w:ascii="Arial" w:hAnsi="Arial"/>
          <w:sz w:val="22"/>
        </w:rPr>
        <w:t>All activity is logged and visualised on a personal analytics dashboard. Users can see their average score trend, total sessions completed, a calendar heatmap showing daily activity, and individual scores per session. This gamified approach — including daily streak tracking — encourages consistent practice and provides both the user and any supervising coach with clear, objective evidence of improvement.</w:t>
      </w:r>
    </w:p>
    <w:p/>
    <w:p>
      <w:r>
        <w:br w:type="page"/>
      </w:r>
    </w:p>
    <w:p>
      <w:pPr>
        <w:pBdr>
          <w:bottom w:val="single" w:sz="6" w:space="1" w:color="2E75B6"/>
        </w:pBdr>
        <w:spacing w:before="360" w:after="120"/>
      </w:pPr>
      <w:r>
        <w:rPr>
          <w:rFonts w:ascii="Arial" w:hAnsi="Arial"/>
          <w:b/>
          <w:color w:val="1F3864"/>
          <w:sz w:val="32"/>
        </w:rPr>
        <w:t>5. Target Audience</w:t>
      </w:r>
    </w:p>
    <w:p>
      <w:pPr>
        <w:spacing w:before="40" w:after="80"/>
        <w:ind w:left="0"/>
      </w:pPr>
      <w:r>
        <w:rPr>
          <w:rFonts w:ascii="Arial" w:hAnsi="Arial"/>
          <w:sz w:val="22"/>
        </w:rPr>
        <w:t>The platform is designed to serve multiple user groups, each with a distinct need for communication and confidence training: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pPr>
              <w:spacing w:before="100" w:after="100"/>
              <w:ind w:left="72"/>
            </w:pPr>
            <w:r>
              <w:rPr>
                <w:rFonts w:ascii="Arial" w:hAnsi="Arial"/>
                <w:b/>
                <w:color w:val="FFFFFF"/>
                <w:sz w:val="20"/>
              </w:rPr>
              <w:t>User Group</w:t>
            </w:r>
          </w:p>
        </w:tc>
        <w:tc>
          <w:tcPr>
            <w:tcW w:type="dxa" w:w="3120"/>
            <w:shd w:val="clear" w:color="auto" w:fill="1F3864"/>
          </w:tcPr>
          <w:p>
            <w:pPr>
              <w:spacing w:before="100" w:after="100"/>
              <w:ind w:left="72"/>
            </w:pPr>
            <w:r>
              <w:rPr>
                <w:rFonts w:ascii="Arial" w:hAnsi="Arial"/>
                <w:b/>
                <w:color w:val="FFFFFF"/>
                <w:sz w:val="20"/>
              </w:rPr>
              <w:t>Primary Need</w:t>
            </w:r>
          </w:p>
        </w:tc>
        <w:tc>
          <w:tcPr>
            <w:tcW w:type="dxa" w:w="3120"/>
            <w:shd w:val="clear" w:color="auto" w:fill="1F3864"/>
          </w:tcPr>
          <w:p>
            <w:pPr>
              <w:spacing w:before="100" w:after="100"/>
              <w:ind w:left="72"/>
            </w:pPr>
            <w:r>
              <w:rPr>
                <w:rFonts w:ascii="Arial" w:hAnsi="Arial"/>
                <w:b/>
                <w:color w:val="FFFFFF"/>
                <w:sz w:val="20"/>
              </w:rPr>
              <w:t>Key Benefit from Platform</w:t>
            </w:r>
          </w:p>
        </w:tc>
      </w:tr>
      <w:tr>
        <w:tc>
          <w:tcPr>
            <w:tcW w:type="dxa" w:w="3120"/>
            <w:shd w:val="clear" w:color="auto" w:fill="FFFFFF"/>
          </w:tcPr>
          <w:p>
            <w:pPr>
              <w:spacing w:before="80" w:after="80"/>
              <w:ind w:left="72"/>
            </w:pPr>
            <w:r>
              <w:rPr>
                <w:rFonts w:ascii="Arial" w:hAnsi="Arial"/>
                <w:b/>
                <w:sz w:val="20"/>
              </w:rPr>
              <w:t>College Students</w:t>
            </w:r>
          </w:p>
        </w:tc>
        <w:tc>
          <w:tcPr>
            <w:tcW w:type="dxa" w:w="3120"/>
            <w:shd w:val="clear" w:color="auto" w:fill="FFFFFF"/>
          </w:tcPr>
          <w:p>
            <w:pPr>
              <w:spacing w:before="80" w:after="80"/>
              <w:ind w:left="72"/>
            </w:pPr>
            <w:r>
              <w:rPr>
                <w:rFonts w:ascii="Arial" w:hAnsi="Arial"/>
                <w:sz w:val="20"/>
              </w:rPr>
              <w:t>Interview &amp; GD preparation</w:t>
            </w:r>
          </w:p>
        </w:tc>
        <w:tc>
          <w:tcPr>
            <w:tcW w:type="dxa" w:w="3120"/>
            <w:shd w:val="clear" w:color="auto" w:fill="FFFFFF"/>
          </w:tcPr>
          <w:p>
            <w:pPr>
              <w:spacing w:before="80" w:after="80"/>
              <w:ind w:left="72"/>
            </w:pPr>
            <w:r>
              <w:rPr>
                <w:rFonts w:ascii="Arial" w:hAnsi="Arial"/>
                <w:sz w:val="20"/>
              </w:rPr>
              <w:t>Practice unlimited mock GDs and get scored before real campus placements</w:t>
            </w:r>
          </w:p>
        </w:tc>
      </w:tr>
      <w:tr>
        <w:tc>
          <w:tcPr>
            <w:tcW w:type="dxa" w:w="3120"/>
            <w:shd w:val="clear" w:color="auto" w:fill="EBF3FB"/>
          </w:tcPr>
          <w:p>
            <w:pPr>
              <w:spacing w:before="80" w:after="80"/>
              <w:ind w:left="72"/>
            </w:pPr>
            <w:r>
              <w:rPr>
                <w:rFonts w:ascii="Arial" w:hAnsi="Arial"/>
                <w:b/>
                <w:sz w:val="20"/>
              </w:rPr>
              <w:t>Early-Career Professionals</w:t>
            </w:r>
          </w:p>
        </w:tc>
        <w:tc>
          <w:tcPr>
            <w:tcW w:type="dxa" w:w="3120"/>
            <w:shd w:val="clear" w:color="auto" w:fill="EBF3FB"/>
          </w:tcPr>
          <w:p>
            <w:pPr>
              <w:spacing w:before="80" w:after="80"/>
              <w:ind w:left="72"/>
            </w:pPr>
            <w:r>
              <w:rPr>
                <w:rFonts w:ascii="Arial" w:hAnsi="Arial"/>
                <w:sz w:val="20"/>
              </w:rPr>
              <w:t>Improve workplace communication</w:t>
            </w:r>
          </w:p>
        </w:tc>
        <w:tc>
          <w:tcPr>
            <w:tcW w:type="dxa" w:w="3120"/>
            <w:shd w:val="clear" w:color="auto" w:fill="EBF3FB"/>
          </w:tcPr>
          <w:p>
            <w:pPr>
              <w:spacing w:before="80" w:after="80"/>
              <w:ind w:left="72"/>
            </w:pPr>
            <w:r>
              <w:rPr>
                <w:rFonts w:ascii="Arial" w:hAnsi="Arial"/>
                <w:sz w:val="20"/>
              </w:rPr>
              <w:t>Build confidence for presentations, team meetings, and client calls</w:t>
            </w:r>
          </w:p>
        </w:tc>
      </w:tr>
      <w:tr>
        <w:tc>
          <w:tcPr>
            <w:tcW w:type="dxa" w:w="3120"/>
            <w:shd w:val="clear" w:color="auto" w:fill="FFFFFF"/>
          </w:tcPr>
          <w:p>
            <w:pPr>
              <w:spacing w:before="80" w:after="80"/>
              <w:ind w:left="72"/>
            </w:pPr>
            <w:r>
              <w:rPr>
                <w:rFonts w:ascii="Arial" w:hAnsi="Arial"/>
                <w:b/>
                <w:sz w:val="20"/>
              </w:rPr>
              <w:t>HR &amp; Training Departments</w:t>
            </w:r>
          </w:p>
        </w:tc>
        <w:tc>
          <w:tcPr>
            <w:tcW w:type="dxa" w:w="3120"/>
            <w:shd w:val="clear" w:color="auto" w:fill="FFFFFF"/>
          </w:tcPr>
          <w:p>
            <w:pPr>
              <w:spacing w:before="80" w:after="80"/>
              <w:ind w:left="72"/>
            </w:pPr>
            <w:r>
              <w:rPr>
                <w:rFonts w:ascii="Arial" w:hAnsi="Arial"/>
                <w:sz w:val="20"/>
              </w:rPr>
              <w:t>Scalable employee skill development</w:t>
            </w:r>
          </w:p>
        </w:tc>
        <w:tc>
          <w:tcPr>
            <w:tcW w:type="dxa" w:w="3120"/>
            <w:shd w:val="clear" w:color="auto" w:fill="FFFFFF"/>
          </w:tcPr>
          <w:p>
            <w:pPr>
              <w:spacing w:before="80" w:after="80"/>
              <w:ind w:left="72"/>
            </w:pPr>
            <w:r>
              <w:rPr>
                <w:rFonts w:ascii="Arial" w:hAnsi="Arial"/>
                <w:sz w:val="20"/>
              </w:rPr>
              <w:t>Deploy as a supplementary training tool without additional trainer headcount</w:t>
            </w:r>
          </w:p>
        </w:tc>
      </w:tr>
      <w:tr>
        <w:tc>
          <w:tcPr>
            <w:tcW w:type="dxa" w:w="3120"/>
            <w:shd w:val="clear" w:color="auto" w:fill="EBF3FB"/>
          </w:tcPr>
          <w:p>
            <w:pPr>
              <w:spacing w:before="80" w:after="80"/>
              <w:ind w:left="72"/>
            </w:pPr>
            <w:r>
              <w:rPr>
                <w:rFonts w:ascii="Arial" w:hAnsi="Arial"/>
                <w:b/>
                <w:sz w:val="20"/>
              </w:rPr>
              <w:t>Coaching Institutes</w:t>
            </w:r>
          </w:p>
        </w:tc>
        <w:tc>
          <w:tcPr>
            <w:tcW w:type="dxa" w:w="3120"/>
            <w:shd w:val="clear" w:color="auto" w:fill="EBF3FB"/>
          </w:tcPr>
          <w:p>
            <w:pPr>
              <w:spacing w:before="80" w:after="80"/>
              <w:ind w:left="72"/>
            </w:pPr>
            <w:r>
              <w:rPr>
                <w:rFonts w:ascii="Arial" w:hAnsi="Arial"/>
                <w:sz w:val="20"/>
              </w:rPr>
              <w:t>Supplement classroom teaching</w:t>
            </w:r>
          </w:p>
        </w:tc>
        <w:tc>
          <w:tcPr>
            <w:tcW w:type="dxa" w:w="3120"/>
            <w:shd w:val="clear" w:color="auto" w:fill="EBF3FB"/>
          </w:tcPr>
          <w:p>
            <w:pPr>
              <w:spacing w:before="80" w:after="80"/>
              <w:ind w:left="72"/>
            </w:pPr>
            <w:r>
              <w:rPr>
                <w:rFonts w:ascii="Arial" w:hAnsi="Arial"/>
                <w:sz w:val="20"/>
              </w:rPr>
              <w:t>Provide students with daily at-home practice between physical sessions</w:t>
            </w:r>
          </w:p>
        </w:tc>
      </w:tr>
    </w:tbl>
    <w:p/>
    <w:p>
      <w:r>
        <w:br w:type="page"/>
      </w:r>
    </w:p>
    <w:p>
      <w:pPr>
        <w:pBdr>
          <w:bottom w:val="single" w:sz="6" w:space="1" w:color="2E75B6"/>
        </w:pBdr>
        <w:spacing w:before="360" w:after="120"/>
      </w:pPr>
      <w:r>
        <w:rPr>
          <w:rFonts w:ascii="Arial" w:hAnsi="Arial"/>
          <w:b/>
          <w:color w:val="1F3864"/>
          <w:sz w:val="32"/>
        </w:rPr>
        <w:t>6. Technology — Explained Simply</w:t>
      </w:r>
    </w:p>
    <w:p>
      <w:pPr>
        <w:spacing w:before="40" w:after="80"/>
        <w:ind w:left="0"/>
      </w:pPr>
      <w:r>
        <w:rPr>
          <w:rFonts w:ascii="Arial" w:hAnsi="Arial"/>
          <w:sz w:val="22"/>
        </w:rPr>
        <w:t>The following is a non-technical explanation of the technologies powering this platform. Each component plays a specific, essential role in delivering value to the end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75B6"/>
          </w:tcPr>
          <w:p>
            <w:pPr>
              <w:spacing w:before="80" w:after="80"/>
              <w:ind w:left="72"/>
            </w:pPr>
            <w:r>
              <w:rPr>
                <w:rFonts w:ascii="Arial" w:hAnsi="Arial"/>
                <w:b/>
                <w:color w:val="FFFFFF"/>
                <w:sz w:val="20"/>
              </w:rPr>
              <w:t>Component</w:t>
            </w:r>
          </w:p>
        </w:tc>
        <w:tc>
          <w:tcPr>
            <w:tcW w:type="dxa" w:w="3120"/>
            <w:shd w:val="clear" w:color="auto" w:fill="2E75B6"/>
          </w:tcPr>
          <w:p>
            <w:pPr>
              <w:spacing w:before="80" w:after="80"/>
              <w:ind w:left="72"/>
            </w:pPr>
            <w:r>
              <w:rPr>
                <w:rFonts w:ascii="Arial" w:hAnsi="Arial"/>
                <w:b/>
                <w:color w:val="FFFFFF"/>
                <w:sz w:val="20"/>
              </w:rPr>
              <w:t>Plain-English Explanation</w:t>
            </w:r>
          </w:p>
        </w:tc>
        <w:tc>
          <w:tcPr>
            <w:tcW w:type="dxa" w:w="3120"/>
            <w:shd w:val="clear" w:color="auto" w:fill="2E75B6"/>
          </w:tcPr>
          <w:p>
            <w:pPr>
              <w:spacing w:before="80" w:after="80"/>
              <w:ind w:left="72"/>
            </w:pPr>
            <w:r>
              <w:rPr>
                <w:rFonts w:ascii="Arial" w:hAnsi="Arial"/>
                <w:b/>
                <w:color w:val="FFFFFF"/>
                <w:sz w:val="20"/>
              </w:rPr>
              <w:t>Why It Matters</w:t>
            </w:r>
          </w:p>
        </w:tc>
      </w:tr>
      <w:tr>
        <w:tc>
          <w:tcPr>
            <w:tcW w:type="dxa" w:w="3120"/>
            <w:shd w:val="clear" w:color="auto" w:fill="FFFFFF"/>
          </w:tcPr>
          <w:p>
            <w:pPr>
              <w:spacing w:before="80" w:after="80"/>
              <w:ind w:left="72"/>
            </w:pPr>
            <w:r>
              <w:rPr>
                <w:rFonts w:ascii="Arial" w:hAnsi="Arial"/>
                <w:b/>
                <w:sz w:val="20"/>
              </w:rPr>
              <w:t>AI Brain (Large Language Model — Google Gemini)</w:t>
            </w:r>
          </w:p>
        </w:tc>
        <w:tc>
          <w:tcPr>
            <w:tcW w:type="dxa" w:w="3120"/>
            <w:shd w:val="clear" w:color="auto" w:fill="FFFFFF"/>
          </w:tcPr>
          <w:p>
            <w:pPr>
              <w:spacing w:before="80" w:after="80"/>
              <w:ind w:left="72"/>
            </w:pPr>
            <w:r>
              <w:rPr>
                <w:rFonts w:ascii="Arial" w:hAnsi="Arial"/>
                <w:sz w:val="20"/>
              </w:rPr>
              <w:t>An advanced AI that reads and understands text. We give it a role — like 'You are a strict but supportive speech coach' — and it responds accordingly.</w:t>
            </w:r>
          </w:p>
        </w:tc>
        <w:tc>
          <w:tcPr>
            <w:tcW w:type="dxa" w:w="3120"/>
            <w:shd w:val="clear" w:color="auto" w:fill="FFFFFF"/>
          </w:tcPr>
          <w:p>
            <w:pPr>
              <w:spacing w:before="80" w:after="80"/>
              <w:ind w:left="72"/>
            </w:pPr>
            <w:r>
              <w:rPr>
                <w:rFonts w:ascii="Arial" w:hAnsi="Arial"/>
                <w:sz w:val="20"/>
              </w:rPr>
              <w:t>Powers all feedback, scoring, and GD agent personalities.</w:t>
            </w:r>
          </w:p>
        </w:tc>
      </w:tr>
      <w:tr>
        <w:tc>
          <w:tcPr>
            <w:tcW w:type="dxa" w:w="3120"/>
            <w:shd w:val="clear" w:color="auto" w:fill="EBF3FB"/>
          </w:tcPr>
          <w:p>
            <w:pPr>
              <w:spacing w:before="80" w:after="80"/>
              <w:ind w:left="72"/>
            </w:pPr>
            <w:r>
              <w:rPr>
                <w:rFonts w:ascii="Arial" w:hAnsi="Arial"/>
                <w:b/>
                <w:sz w:val="20"/>
              </w:rPr>
              <w:t>Speech-to-Text (Google Speech Recognition)</w:t>
            </w:r>
          </w:p>
        </w:tc>
        <w:tc>
          <w:tcPr>
            <w:tcW w:type="dxa" w:w="3120"/>
            <w:shd w:val="clear" w:color="auto" w:fill="EBF3FB"/>
          </w:tcPr>
          <w:p>
            <w:pPr>
              <w:spacing w:before="80" w:after="80"/>
              <w:ind w:left="72"/>
            </w:pPr>
            <w:r>
              <w:rPr>
                <w:rFonts w:ascii="Arial" w:hAnsi="Arial"/>
                <w:sz w:val="20"/>
              </w:rPr>
              <w:t>Converts the user's spoken words into written text that the AI can then analyse.</w:t>
            </w:r>
          </w:p>
        </w:tc>
        <w:tc>
          <w:tcPr>
            <w:tcW w:type="dxa" w:w="3120"/>
            <w:shd w:val="clear" w:color="auto" w:fill="EBF3FB"/>
          </w:tcPr>
          <w:p>
            <w:pPr>
              <w:spacing w:before="80" w:after="80"/>
              <w:ind w:left="72"/>
            </w:pPr>
            <w:r>
              <w:rPr>
                <w:rFonts w:ascii="Arial" w:hAnsi="Arial"/>
                <w:sz w:val="20"/>
              </w:rPr>
              <w:t>Allows the platform to 'listen' to the user without a human evaluator.</w:t>
            </w:r>
          </w:p>
        </w:tc>
      </w:tr>
      <w:tr>
        <w:tc>
          <w:tcPr>
            <w:tcW w:type="dxa" w:w="3120"/>
            <w:shd w:val="clear" w:color="auto" w:fill="FFFFFF"/>
          </w:tcPr>
          <w:p>
            <w:pPr>
              <w:spacing w:before="80" w:after="80"/>
              <w:ind w:left="72"/>
            </w:pPr>
            <w:r>
              <w:rPr>
                <w:rFonts w:ascii="Arial" w:hAnsi="Arial"/>
                <w:b/>
                <w:sz w:val="20"/>
              </w:rPr>
              <w:t>Web Framework (Flask / Python)</w:t>
            </w:r>
          </w:p>
        </w:tc>
        <w:tc>
          <w:tcPr>
            <w:tcW w:type="dxa" w:w="3120"/>
            <w:shd w:val="clear" w:color="auto" w:fill="FFFFFF"/>
          </w:tcPr>
          <w:p>
            <w:pPr>
              <w:spacing w:before="80" w:after="80"/>
              <w:ind w:left="72"/>
            </w:pPr>
            <w:r>
              <w:rPr>
                <w:rFonts w:ascii="Arial" w:hAnsi="Arial"/>
                <w:sz w:val="20"/>
              </w:rPr>
              <w:t>The backend engine that manages user accounts, stores data, and connects all the features together.</w:t>
            </w:r>
          </w:p>
        </w:tc>
        <w:tc>
          <w:tcPr>
            <w:tcW w:type="dxa" w:w="3120"/>
            <w:shd w:val="clear" w:color="auto" w:fill="FFFFFF"/>
          </w:tcPr>
          <w:p>
            <w:pPr>
              <w:spacing w:before="80" w:after="80"/>
              <w:ind w:left="72"/>
            </w:pPr>
            <w:r>
              <w:rPr>
                <w:rFonts w:ascii="Arial" w:hAnsi="Arial"/>
                <w:sz w:val="20"/>
              </w:rPr>
              <w:t>Ensures data is saved reliably and securely for each user.</w:t>
            </w:r>
          </w:p>
        </w:tc>
      </w:tr>
      <w:tr>
        <w:tc>
          <w:tcPr>
            <w:tcW w:type="dxa" w:w="3120"/>
            <w:shd w:val="clear" w:color="auto" w:fill="EBF3FB"/>
          </w:tcPr>
          <w:p>
            <w:pPr>
              <w:spacing w:before="80" w:after="80"/>
              <w:ind w:left="72"/>
            </w:pPr>
            <w:r>
              <w:rPr>
                <w:rFonts w:ascii="Arial" w:hAnsi="Arial"/>
                <w:b/>
                <w:sz w:val="20"/>
              </w:rPr>
              <w:t>Database (SQLite via SQLAlchemy)</w:t>
            </w:r>
          </w:p>
        </w:tc>
        <w:tc>
          <w:tcPr>
            <w:tcW w:type="dxa" w:w="3120"/>
            <w:shd w:val="clear" w:color="auto" w:fill="EBF3FB"/>
          </w:tcPr>
          <w:p>
            <w:pPr>
              <w:spacing w:before="80" w:after="80"/>
              <w:ind w:left="72"/>
            </w:pPr>
            <w:r>
              <w:rPr>
                <w:rFonts w:ascii="Arial" w:hAnsi="Arial"/>
                <w:sz w:val="20"/>
              </w:rPr>
              <w:t>A digital storage system that saves user profiles, session scores, and activity logs.</w:t>
            </w:r>
          </w:p>
        </w:tc>
        <w:tc>
          <w:tcPr>
            <w:tcW w:type="dxa" w:w="3120"/>
            <w:shd w:val="clear" w:color="auto" w:fill="EBF3FB"/>
          </w:tcPr>
          <w:p>
            <w:pPr>
              <w:spacing w:before="80" w:after="80"/>
              <w:ind w:left="72"/>
            </w:pPr>
            <w:r>
              <w:rPr>
                <w:rFonts w:ascii="Arial" w:hAnsi="Arial"/>
                <w:sz w:val="20"/>
              </w:rPr>
              <w:t>Enables the analytics dashboard and progress tracking over time.</w:t>
            </w:r>
          </w:p>
        </w:tc>
      </w:tr>
      <w:tr>
        <w:tc>
          <w:tcPr>
            <w:tcW w:type="dxa" w:w="3120"/>
            <w:shd w:val="clear" w:color="auto" w:fill="FFFFFF"/>
          </w:tcPr>
          <w:p>
            <w:pPr>
              <w:spacing w:before="80" w:after="80"/>
              <w:ind w:left="72"/>
            </w:pPr>
            <w:r>
              <w:rPr>
                <w:rFonts w:ascii="Arial" w:hAnsi="Arial"/>
                <w:b/>
                <w:sz w:val="20"/>
              </w:rPr>
              <w:t>Frontend (HTML/CSS/JavaScript)</w:t>
            </w:r>
          </w:p>
        </w:tc>
        <w:tc>
          <w:tcPr>
            <w:tcW w:type="dxa" w:w="3120"/>
            <w:shd w:val="clear" w:color="auto" w:fill="FFFFFF"/>
          </w:tcPr>
          <w:p>
            <w:pPr>
              <w:spacing w:before="80" w:after="80"/>
              <w:ind w:left="72"/>
            </w:pPr>
            <w:r>
              <w:rPr>
                <w:rFonts w:ascii="Arial" w:hAnsi="Arial"/>
                <w:sz w:val="20"/>
              </w:rPr>
              <w:t>The visual layer the user sees and interacts with in their web browser.</w:t>
            </w:r>
          </w:p>
        </w:tc>
        <w:tc>
          <w:tcPr>
            <w:tcW w:type="dxa" w:w="3120"/>
            <w:shd w:val="clear" w:color="auto" w:fill="FFFFFF"/>
          </w:tcPr>
          <w:p>
            <w:pPr>
              <w:spacing w:before="80" w:after="80"/>
              <w:ind w:left="72"/>
            </w:pPr>
            <w:r>
              <w:rPr>
                <w:rFonts w:ascii="Arial" w:hAnsi="Arial"/>
                <w:sz w:val="20"/>
              </w:rPr>
              <w:t>Provides a clean, accessible, mobile-friendly interface.</w:t>
            </w:r>
          </w:p>
        </w:tc>
      </w:tr>
    </w:tbl>
    <w:p/>
    <w:p>
      <w:r>
        <w:br w:type="page"/>
      </w:r>
    </w:p>
    <w:p>
      <w:pPr>
        <w:pBdr>
          <w:bottom w:val="single" w:sz="6" w:space="1" w:color="2E75B6"/>
        </w:pBdr>
        <w:spacing w:before="360" w:after="120"/>
      </w:pPr>
      <w:r>
        <w:rPr>
          <w:rFonts w:ascii="Arial" w:hAnsi="Arial"/>
          <w:b/>
          <w:color w:val="1F3864"/>
          <w:sz w:val="32"/>
        </w:rPr>
        <w:t>7. Business Value &amp; Expected Outcomes</w:t>
      </w:r>
    </w:p>
    <w:p>
      <w:pPr>
        <w:spacing w:before="40" w:after="80"/>
        <w:ind w:left="0"/>
      </w:pPr>
      <w:r>
        <w:rPr>
          <w:rFonts w:ascii="Arial" w:hAnsi="Arial"/>
          <w:sz w:val="22"/>
        </w:rPr>
        <w:t>The platform delivers measurable value to multiple stakeholders. Below is a summary of the key outcomes for users, institutions, and business partners:</w:t>
      </w:r>
    </w:p>
    <w:p>
      <w:pPr>
        <w:spacing w:before="240" w:after="80"/>
      </w:pPr>
      <w:r>
        <w:rPr>
          <w:rFonts w:ascii="Arial" w:hAnsi="Arial"/>
          <w:b/>
          <w:color w:val="2E75B6"/>
          <w:sz w:val="26"/>
        </w:rPr>
        <w:t>For End Users (Students &amp; Professionals)</w:t>
      </w:r>
    </w:p>
    <w:p>
      <w:pPr>
        <w:pStyle w:val="ListBullet"/>
        <w:spacing w:before="20" w:after="20"/>
        <w:ind w:left="360"/>
      </w:pPr>
      <w:r>
        <w:rPr>
          <w:rFonts w:ascii="Arial" w:hAnsi="Arial"/>
          <w:sz w:val="22"/>
        </w:rPr>
        <w:t>Improved confidence in interviews, presentations, and group discussions through structured, repeated practice.</w:t>
      </w:r>
    </w:p>
    <w:p>
      <w:pPr>
        <w:pStyle w:val="ListBullet"/>
        <w:spacing w:before="20" w:after="20"/>
        <w:ind w:left="360"/>
      </w:pPr>
      <w:r>
        <w:rPr>
          <w:rFonts w:ascii="Arial" w:hAnsi="Arial"/>
          <w:sz w:val="22"/>
        </w:rPr>
        <w:t>Objective, data-backed understanding of communication strengths and weaknesses.</w:t>
      </w:r>
    </w:p>
    <w:p>
      <w:pPr>
        <w:pStyle w:val="ListBullet"/>
        <w:spacing w:before="20" w:after="20"/>
        <w:ind w:left="360"/>
      </w:pPr>
      <w:r>
        <w:rPr>
          <w:rFonts w:ascii="Arial" w:hAnsi="Arial"/>
          <w:sz w:val="22"/>
        </w:rPr>
        <w:t>A safe, judgment-free environment to make mistakes and learn from them.</w:t>
      </w:r>
    </w:p>
    <w:p>
      <w:pPr>
        <w:pStyle w:val="ListBullet"/>
        <w:spacing w:before="20" w:after="20"/>
        <w:ind w:left="360"/>
      </w:pPr>
      <w:r>
        <w:rPr>
          <w:rFonts w:ascii="Arial" w:hAnsi="Arial"/>
          <w:sz w:val="22"/>
        </w:rPr>
        <w:t>Daily habit formation through streaks, reminders, and gamified progress tracking.</w:t>
      </w:r>
    </w:p>
    <w:p>
      <w:pPr>
        <w:pStyle w:val="ListBullet"/>
        <w:spacing w:before="20" w:after="20"/>
        <w:ind w:left="360"/>
      </w:pPr>
      <w:r>
        <w:rPr>
          <w:rFonts w:ascii="Arial" w:hAnsi="Arial"/>
          <w:sz w:val="22"/>
        </w:rPr>
        <w:t>Access to professional-grade coaching methodology at zero or low cost.</w:t>
      </w:r>
    </w:p>
    <w:p/>
    <w:p>
      <w:pPr>
        <w:spacing w:before="240" w:after="80"/>
      </w:pPr>
      <w:r>
        <w:rPr>
          <w:rFonts w:ascii="Arial" w:hAnsi="Arial"/>
          <w:b/>
          <w:color w:val="2E75B6"/>
          <w:sz w:val="26"/>
        </w:rPr>
        <w:t>For Institutions (Universities, HR Teams, Coaching Centres)</w:t>
      </w:r>
    </w:p>
    <w:p>
      <w:pPr>
        <w:pStyle w:val="ListBullet"/>
        <w:spacing w:before="20" w:after="20"/>
        <w:ind w:left="360"/>
      </w:pPr>
      <w:r>
        <w:rPr>
          <w:rFonts w:ascii="Arial" w:hAnsi="Arial"/>
          <w:sz w:val="22"/>
        </w:rPr>
        <w:t>Scalable deployment: one platform can serve thousands of users simultaneously without additional trainer resources.</w:t>
      </w:r>
    </w:p>
    <w:p>
      <w:pPr>
        <w:pStyle w:val="ListBullet"/>
        <w:spacing w:before="20" w:after="20"/>
        <w:ind w:left="360"/>
      </w:pPr>
      <w:r>
        <w:rPr>
          <w:rFonts w:ascii="Arial" w:hAnsi="Arial"/>
          <w:sz w:val="22"/>
        </w:rPr>
        <w:t>Quantifiable ROI: student progress is tracked and reportable, providing clear evidence of skill development.</w:t>
      </w:r>
    </w:p>
    <w:p>
      <w:pPr>
        <w:pStyle w:val="ListBullet"/>
        <w:spacing w:before="20" w:after="20"/>
        <w:ind w:left="360"/>
      </w:pPr>
      <w:r>
        <w:rPr>
          <w:rFonts w:ascii="Arial" w:hAnsi="Arial"/>
          <w:sz w:val="22"/>
        </w:rPr>
        <w:t>Reduced dependency on human trainers for basic communication drills and practice sessions.</w:t>
      </w:r>
    </w:p>
    <w:p>
      <w:pPr>
        <w:pStyle w:val="ListBullet"/>
        <w:spacing w:before="20" w:after="20"/>
        <w:ind w:left="360"/>
      </w:pPr>
      <w:r>
        <w:rPr>
          <w:rFonts w:ascii="Arial" w:hAnsi="Arial"/>
          <w:sz w:val="22"/>
        </w:rPr>
        <w:t>Integration potential with existing LMS (Learning Management Systems) or HR portals.</w:t>
      </w:r>
    </w:p>
    <w:p>
      <w:pPr>
        <w:pStyle w:val="ListBullet"/>
        <w:spacing w:before="20" w:after="20"/>
        <w:ind w:left="360"/>
      </w:pPr>
      <w:r>
        <w:rPr>
          <w:rFonts w:ascii="Arial" w:hAnsi="Arial"/>
          <w:sz w:val="22"/>
        </w:rPr>
        <w:t>Proprietary dataset: aggregated (anonymised) usage data can feed future product improvements and research.</w:t>
      </w:r>
    </w:p>
    <w:p/>
    <w:p>
      <w:pPr>
        <w:spacing w:before="240" w:after="80"/>
      </w:pPr>
      <w:r>
        <w:rPr>
          <w:rFonts w:ascii="Arial" w:hAnsi="Arial"/>
          <w:b/>
          <w:color w:val="2E75B6"/>
          <w:sz w:val="26"/>
        </w:rPr>
        <w:t>Competitive Differentiators</w:t>
      </w:r>
    </w:p>
    <w:p>
      <w:pPr>
        <w:spacing w:before="40" w:after="80"/>
        <w:ind w:left="0"/>
      </w:pPr>
      <w:r>
        <w:rPr>
          <w:rFonts w:ascii="Arial" w:hAnsi="Arial"/>
          <w:sz w:val="22"/>
        </w:rPr>
        <w:t>What sets this platform apart from generic e-learning tools: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595959"/>
          </w:tcPr>
          <w:p>
            <w:pPr>
              <w:spacing w:before="100" w:after="100"/>
              <w:ind w:left="144"/>
            </w:pPr>
            <w:r>
              <w:rPr>
                <w:rFonts w:ascii="Arial" w:hAnsi="Arial"/>
                <w:b/>
                <w:color w:val="FFFFFF"/>
                <w:sz w:val="20"/>
              </w:rPr>
              <w:t>Generic E-Learning / YouTube</w:t>
            </w:r>
          </w:p>
        </w:tc>
        <w:tc>
          <w:tcPr>
            <w:tcW w:type="dxa" w:w="4680"/>
            <w:shd w:val="clear" w:color="auto" w:fill="1F3864"/>
          </w:tcPr>
          <w:p>
            <w:pPr>
              <w:spacing w:before="100" w:after="100"/>
              <w:ind w:left="144"/>
            </w:pPr>
            <w:r>
              <w:rPr>
                <w:rFonts w:ascii="Arial" w:hAnsi="Arial"/>
                <w:b/>
                <w:color w:val="FFFFFF"/>
                <w:sz w:val="20"/>
              </w:rPr>
              <w:t>This Platform</w:t>
            </w:r>
          </w:p>
        </w:tc>
      </w:tr>
      <w:tr>
        <w:tc>
          <w:tcPr>
            <w:tcW w:type="dxa" w:w="4680"/>
            <w:shd w:val="clear" w:color="auto" w:fill="F5F5F5"/>
          </w:tcPr>
          <w:p>
            <w:pPr>
              <w:spacing w:before="80" w:after="80"/>
              <w:ind w:left="144"/>
            </w:pPr>
            <w:r>
              <w:rPr>
                <w:rFonts w:ascii="Arial" w:hAnsi="Arial"/>
                <w:color w:val="8B0000"/>
                <w:sz w:val="20"/>
              </w:rPr>
              <w:t>✗  Passive content consumption</w:t>
            </w:r>
          </w:p>
        </w:tc>
        <w:tc>
          <w:tcPr>
            <w:tcW w:type="dxa" w:w="4680"/>
            <w:shd w:val="clear" w:color="auto" w:fill="EBF3FB"/>
          </w:tcPr>
          <w:p>
            <w:pPr>
              <w:spacing w:before="80" w:after="80"/>
              <w:ind w:left="144"/>
            </w:pPr>
            <w:r>
              <w:rPr>
                <w:rFonts w:ascii="Arial" w:hAnsi="Arial"/>
                <w:color w:val="1F5C1F"/>
                <w:sz w:val="20"/>
              </w:rPr>
              <w:t>✓  Active, interactive practice sessions</w:t>
            </w:r>
          </w:p>
        </w:tc>
      </w:tr>
      <w:tr>
        <w:tc>
          <w:tcPr>
            <w:tcW w:type="dxa" w:w="4680"/>
            <w:shd w:val="clear" w:color="auto" w:fill="F5F5F5"/>
          </w:tcPr>
          <w:p>
            <w:pPr>
              <w:spacing w:before="80" w:after="80"/>
              <w:ind w:left="144"/>
            </w:pPr>
            <w:r>
              <w:rPr>
                <w:rFonts w:ascii="Arial" w:hAnsi="Arial"/>
                <w:color w:val="8B0000"/>
                <w:sz w:val="20"/>
              </w:rPr>
              <w:t>✗  No feedback on user performance</w:t>
            </w:r>
          </w:p>
        </w:tc>
        <w:tc>
          <w:tcPr>
            <w:tcW w:type="dxa" w:w="4680"/>
            <w:shd w:val="clear" w:color="auto" w:fill="EBF3FB"/>
          </w:tcPr>
          <w:p>
            <w:pPr>
              <w:spacing w:before="80" w:after="80"/>
              <w:ind w:left="144"/>
            </w:pPr>
            <w:r>
              <w:rPr>
                <w:rFonts w:ascii="Arial" w:hAnsi="Arial"/>
                <w:color w:val="1F5C1F"/>
                <w:sz w:val="20"/>
              </w:rPr>
              <w:t>✓  Instant AI-generated scoring and tips</w:t>
            </w:r>
          </w:p>
        </w:tc>
      </w:tr>
      <w:tr>
        <w:tc>
          <w:tcPr>
            <w:tcW w:type="dxa" w:w="4680"/>
            <w:shd w:val="clear" w:color="auto" w:fill="F5F5F5"/>
          </w:tcPr>
          <w:p>
            <w:pPr>
              <w:spacing w:before="80" w:after="80"/>
              <w:ind w:left="144"/>
            </w:pPr>
            <w:r>
              <w:rPr>
                <w:rFonts w:ascii="Arial" w:hAnsi="Arial"/>
                <w:color w:val="8B0000"/>
                <w:sz w:val="20"/>
              </w:rPr>
              <w:t>✗  One-size-fits-all curriculum</w:t>
            </w:r>
          </w:p>
        </w:tc>
        <w:tc>
          <w:tcPr>
            <w:tcW w:type="dxa" w:w="4680"/>
            <w:shd w:val="clear" w:color="auto" w:fill="EBF3FB"/>
          </w:tcPr>
          <w:p>
            <w:pPr>
              <w:spacing w:before="80" w:after="80"/>
              <w:ind w:left="144"/>
            </w:pPr>
            <w:r>
              <w:rPr>
                <w:rFonts w:ascii="Arial" w:hAnsi="Arial"/>
                <w:color w:val="1F5C1F"/>
                <w:sz w:val="20"/>
              </w:rPr>
              <w:t>✓  Personalised challenges and scenarios</w:t>
            </w:r>
          </w:p>
        </w:tc>
      </w:tr>
      <w:tr>
        <w:tc>
          <w:tcPr>
            <w:tcW w:type="dxa" w:w="4680"/>
            <w:shd w:val="clear" w:color="auto" w:fill="F5F5F5"/>
          </w:tcPr>
          <w:p>
            <w:pPr>
              <w:spacing w:before="80" w:after="80"/>
              <w:ind w:left="144"/>
            </w:pPr>
            <w:r>
              <w:rPr>
                <w:rFonts w:ascii="Arial" w:hAnsi="Arial"/>
                <w:color w:val="8B0000"/>
                <w:sz w:val="20"/>
              </w:rPr>
              <w:t>✗  No progress measurement</w:t>
            </w:r>
          </w:p>
        </w:tc>
        <w:tc>
          <w:tcPr>
            <w:tcW w:type="dxa" w:w="4680"/>
            <w:shd w:val="clear" w:color="auto" w:fill="EBF3FB"/>
          </w:tcPr>
          <w:p>
            <w:pPr>
              <w:spacing w:before="80" w:after="80"/>
              <w:ind w:left="144"/>
            </w:pPr>
            <w:r>
              <w:rPr>
                <w:rFonts w:ascii="Arial" w:hAnsi="Arial"/>
                <w:color w:val="1F5C1F"/>
                <w:sz w:val="20"/>
              </w:rPr>
              <w:t>✓  Full analytics dashboard with streak tracking</w:t>
            </w:r>
          </w:p>
        </w:tc>
      </w:tr>
    </w:tbl>
    <w:p/>
    <w:p>
      <w:r>
        <w:br w:type="page"/>
      </w:r>
    </w:p>
    <w:p>
      <w:pPr>
        <w:pBdr>
          <w:bottom w:val="single" w:sz="6" w:space="1" w:color="2E75B6"/>
        </w:pBdr>
        <w:spacing w:before="360" w:after="120"/>
      </w:pPr>
      <w:r>
        <w:rPr>
          <w:rFonts w:ascii="Arial" w:hAnsi="Arial"/>
          <w:b/>
          <w:color w:val="1F3864"/>
          <w:sz w:val="32"/>
        </w:rPr>
        <w:t>8. Development Phases — How We Built It</w:t>
      </w:r>
    </w:p>
    <w:p>
      <w:pPr>
        <w:spacing w:before="40" w:after="80"/>
        <w:ind w:left="0"/>
      </w:pPr>
      <w:r>
        <w:rPr>
          <w:rFonts w:ascii="Arial" w:hAnsi="Arial"/>
          <w:sz w:val="22"/>
        </w:rPr>
        <w:t>The project was built in four structured phases, each adding a layer of value on top of the previous one. This phased approach ensured stability at each stage before introducing more complex AI features.</w:t>
      </w:r>
    </w:p>
    <w:p>
      <w:pPr>
        <w:spacing w:before="200" w:after="40"/>
        <w:ind w:left="0"/>
      </w:pPr>
      <w:r>
        <w:rPr>
          <w:rFonts w:ascii="Arial" w:hAnsi="Arial"/>
          <w:b/>
          <w:color w:val="1F3864"/>
          <w:sz w:val="24"/>
        </w:rPr>
        <w:t xml:space="preserve">Phase 1: Foundation &amp; Architecture  </w:t>
      </w:r>
      <w:r>
        <w:rPr>
          <w:rFonts w:ascii="Arial" w:hAnsi="Arial"/>
          <w:color w:val="1F5C1F"/>
          <w:sz w:val="20"/>
        </w:rPr>
        <w:t>✅ Complete</w:t>
      </w:r>
    </w:p>
    <w:p>
      <w:pPr>
        <w:spacing w:before="40" w:after="60"/>
      </w:pPr>
      <w:r>
        <w:rPr>
          <w:rFonts w:ascii="Arial" w:hAnsi="Arial"/>
          <w:i/>
          <w:sz w:val="22"/>
        </w:rPr>
        <w:t>Established the technical backbone of the platform.</w:t>
      </w:r>
    </w:p>
    <w:p>
      <w:pPr>
        <w:pStyle w:val="ListBullet"/>
        <w:spacing w:before="20" w:after="20"/>
        <w:ind w:left="360"/>
      </w:pPr>
      <w:r>
        <w:rPr>
          <w:rFonts w:ascii="Arial" w:hAnsi="Arial"/>
          <w:sz w:val="22"/>
        </w:rPr>
        <w:t>User account system with secure login and registration</w:t>
      </w:r>
    </w:p>
    <w:p>
      <w:pPr>
        <w:pStyle w:val="ListBullet"/>
        <w:spacing w:before="20" w:after="20"/>
        <w:ind w:left="360"/>
      </w:pPr>
      <w:r>
        <w:rPr>
          <w:rFonts w:ascii="Arial" w:hAnsi="Arial"/>
          <w:sz w:val="22"/>
        </w:rPr>
        <w:t>Database design to track user identities and all activity logs</w:t>
      </w:r>
    </w:p>
    <w:p>
      <w:pPr>
        <w:pStyle w:val="ListBullet"/>
        <w:spacing w:before="20" w:after="20"/>
        <w:ind w:left="360"/>
      </w:pPr>
      <w:r>
        <w:rPr>
          <w:rFonts w:ascii="Arial" w:hAnsi="Arial"/>
          <w:sz w:val="22"/>
        </w:rPr>
        <w:t>Clean, responsive web interface accessible on desktop and mobile</w:t>
      </w:r>
    </w:p>
    <w:p/>
    <w:p>
      <w:pPr>
        <w:spacing w:before="200" w:after="40"/>
        <w:ind w:left="0"/>
      </w:pPr>
      <w:r>
        <w:rPr>
          <w:rFonts w:ascii="Arial" w:hAnsi="Arial"/>
          <w:b/>
          <w:color w:val="1F3864"/>
          <w:sz w:val="24"/>
        </w:rPr>
        <w:t xml:space="preserve">Phase 2: AI Engine Integration  </w:t>
      </w:r>
      <w:r>
        <w:rPr>
          <w:rFonts w:ascii="Arial" w:hAnsi="Arial"/>
          <w:color w:val="1F5C1F"/>
          <w:sz w:val="20"/>
        </w:rPr>
        <w:t>✅ Complete</w:t>
      </w:r>
    </w:p>
    <w:p>
      <w:pPr>
        <w:spacing w:before="40" w:after="60"/>
      </w:pPr>
      <w:r>
        <w:rPr>
          <w:rFonts w:ascii="Arial" w:hAnsi="Arial"/>
          <w:i/>
          <w:sz w:val="22"/>
        </w:rPr>
        <w:t>Connected the platform to its AI 'brain'.</w:t>
      </w:r>
    </w:p>
    <w:p>
      <w:pPr>
        <w:pStyle w:val="ListBullet"/>
        <w:spacing w:before="20" w:after="20"/>
        <w:ind w:left="360"/>
      </w:pPr>
      <w:r>
        <w:rPr>
          <w:rFonts w:ascii="Arial" w:hAnsi="Arial"/>
          <w:sz w:val="22"/>
        </w:rPr>
        <w:t>Built the AI communication layer to interface with Google Gemini via LiteRouter API</w:t>
      </w:r>
    </w:p>
    <w:p>
      <w:pPr>
        <w:pStyle w:val="ListBullet"/>
        <w:spacing w:before="20" w:after="20"/>
        <w:ind w:left="360"/>
      </w:pPr>
      <w:r>
        <w:rPr>
          <w:rFonts w:ascii="Arial" w:hAnsi="Arial"/>
          <w:sz w:val="22"/>
        </w:rPr>
        <w:t>Designed custom AI personas and coaching prompts</w:t>
      </w:r>
    </w:p>
    <w:p>
      <w:pPr>
        <w:pStyle w:val="ListBullet"/>
        <w:spacing w:before="20" w:after="20"/>
        <w:ind w:left="360"/>
      </w:pPr>
      <w:r>
        <w:rPr>
          <w:rFonts w:ascii="Arial" w:hAnsi="Arial"/>
          <w:sz w:val="22"/>
        </w:rPr>
        <w:t>Implemented the audio processing pipeline (microphone → text → AI analysis)</w:t>
      </w:r>
    </w:p>
    <w:p/>
    <w:p>
      <w:pPr>
        <w:spacing w:before="200" w:after="40"/>
        <w:ind w:left="0"/>
      </w:pPr>
      <w:r>
        <w:rPr>
          <w:rFonts w:ascii="Arial" w:hAnsi="Arial"/>
          <w:b/>
          <w:color w:val="1F3864"/>
          <w:sz w:val="24"/>
        </w:rPr>
        <w:t xml:space="preserve">Phase 3: Feature Implementation  </w:t>
      </w:r>
      <w:r>
        <w:rPr>
          <w:rFonts w:ascii="Arial" w:hAnsi="Arial"/>
          <w:color w:val="1F5C1F"/>
          <w:sz w:val="20"/>
        </w:rPr>
        <w:t>✅ Complete</w:t>
      </w:r>
    </w:p>
    <w:p>
      <w:pPr>
        <w:spacing w:before="40" w:after="60"/>
      </w:pPr>
      <w:r>
        <w:rPr>
          <w:rFonts w:ascii="Arial" w:hAnsi="Arial"/>
          <w:i/>
          <w:sz w:val="22"/>
        </w:rPr>
        <w:t>Built all user-facing training modules.</w:t>
      </w:r>
    </w:p>
    <w:p>
      <w:pPr>
        <w:pStyle w:val="ListBullet"/>
        <w:spacing w:before="20" w:after="20"/>
        <w:ind w:left="360"/>
      </w:pPr>
      <w:r>
        <w:rPr>
          <w:rFonts w:ascii="Arial" w:hAnsi="Arial"/>
          <w:sz w:val="22"/>
        </w:rPr>
        <w:t>Structured Challenges module with 15+ categorised speech tasks</w:t>
      </w:r>
    </w:p>
    <w:p>
      <w:pPr>
        <w:pStyle w:val="ListBullet"/>
        <w:spacing w:before="20" w:after="20"/>
        <w:ind w:left="360"/>
      </w:pPr>
      <w:r>
        <w:rPr>
          <w:rFonts w:ascii="Arial" w:hAnsi="Arial"/>
          <w:sz w:val="22"/>
        </w:rPr>
        <w:t>Group Discussion Simulator with real-time AI agent interactions</w:t>
      </w:r>
    </w:p>
    <w:p>
      <w:pPr>
        <w:pStyle w:val="ListBullet"/>
        <w:spacing w:before="20" w:after="20"/>
        <w:ind w:left="360"/>
      </w:pPr>
      <w:r>
        <w:rPr>
          <w:rFonts w:ascii="Arial" w:hAnsi="Arial"/>
          <w:sz w:val="22"/>
        </w:rPr>
        <w:t>Confidence Exercises library including Mirror Talk, journaling, and vocal exercises</w:t>
      </w:r>
    </w:p>
    <w:p/>
    <w:p>
      <w:pPr>
        <w:spacing w:before="200" w:after="40"/>
        <w:ind w:left="0"/>
      </w:pPr>
      <w:r>
        <w:rPr>
          <w:rFonts w:ascii="Arial" w:hAnsi="Arial"/>
          <w:b/>
          <w:color w:val="1F3864"/>
          <w:sz w:val="24"/>
        </w:rPr>
        <w:t xml:space="preserve">Phase 4: Analytics &amp; Feedback Loop  </w:t>
      </w:r>
      <w:r>
        <w:rPr>
          <w:rFonts w:ascii="Arial" w:hAnsi="Arial"/>
          <w:color w:val="1F5C1F"/>
          <w:sz w:val="20"/>
        </w:rPr>
        <w:t>✅ Complete</w:t>
      </w:r>
    </w:p>
    <w:p>
      <w:pPr>
        <w:spacing w:before="40" w:after="60"/>
      </w:pPr>
      <w:r>
        <w:rPr>
          <w:rFonts w:ascii="Arial" w:hAnsi="Arial"/>
          <w:i/>
          <w:sz w:val="22"/>
        </w:rPr>
        <w:t>Added measurement and gamification to drive retention.</w:t>
      </w:r>
    </w:p>
    <w:p>
      <w:pPr>
        <w:pStyle w:val="ListBullet"/>
        <w:spacing w:before="20" w:after="20"/>
        <w:ind w:left="360"/>
      </w:pPr>
      <w:r>
        <w:rPr>
          <w:rFonts w:ascii="Arial" w:hAnsi="Arial"/>
          <w:sz w:val="22"/>
        </w:rPr>
        <w:t>Analytics dashboard with score visualisation and calendar heatmap</w:t>
      </w:r>
    </w:p>
    <w:p>
      <w:pPr>
        <w:pStyle w:val="ListBullet"/>
        <w:spacing w:before="20" w:after="20"/>
        <w:ind w:left="360"/>
      </w:pPr>
      <w:r>
        <w:rPr>
          <w:rFonts w:ascii="Arial" w:hAnsi="Arial"/>
          <w:sz w:val="22"/>
        </w:rPr>
        <w:t>Daily streak tracking to encourage consistent practice</w:t>
      </w:r>
    </w:p>
    <w:p>
      <w:pPr>
        <w:pStyle w:val="ListBullet"/>
        <w:spacing w:before="20" w:after="20"/>
        <w:ind w:left="360"/>
      </w:pPr>
      <w:r>
        <w:rPr>
          <w:rFonts w:ascii="Arial" w:hAnsi="Arial"/>
          <w:sz w:val="22"/>
        </w:rPr>
        <w:t>Full session history with individual scores and AI feedback per session</w:t>
      </w:r>
    </w:p>
    <w:p/>
    <w:p>
      <w:r>
        <w:br w:type="page"/>
      </w:r>
    </w:p>
    <w:p>
      <w:pPr>
        <w:pBdr>
          <w:bottom w:val="single" w:sz="6" w:space="1" w:color="2E75B6"/>
        </w:pBdr>
        <w:spacing w:before="360" w:after="120"/>
      </w:pPr>
      <w:r>
        <w:rPr>
          <w:rFonts w:ascii="Arial" w:hAnsi="Arial"/>
          <w:b/>
          <w:color w:val="1F3864"/>
          <w:sz w:val="32"/>
        </w:rPr>
        <w:t>9. Current Status &amp; Future Roadmap</w:t>
      </w:r>
    </w:p>
    <w:p>
      <w:pPr>
        <w:spacing w:before="240" w:after="80"/>
      </w:pPr>
      <w:r>
        <w:rPr>
          <w:rFonts w:ascii="Arial" w:hAnsi="Arial"/>
          <w:b/>
          <w:color w:val="2E75B6"/>
          <w:sz w:val="26"/>
        </w:rPr>
        <w:t>Current Status</w:t>
      </w:r>
    </w:p>
    <w:p>
      <w:pPr>
        <w:spacing w:before="40" w:after="80"/>
        <w:ind w:left="0"/>
      </w:pPr>
      <w:r>
        <w:rPr>
          <w:rFonts w:ascii="Arial" w:hAnsi="Arial"/>
          <w:sz w:val="22"/>
        </w:rPr>
        <w:t>The platform is fully functional as a web application ready for internal demonstration and pilot deployment. All four development phases are complete. The system supports user registration, full module access, AI feedback generation, and analytics tracking. It can be deployed to a cloud environment (e.g., Vercel, Heroku, or AWS) with minimal configuration.</w:t>
      </w:r>
    </w:p>
    <w:p>
      <w:pPr>
        <w:spacing w:before="240" w:after="80"/>
      </w:pPr>
      <w:r>
        <w:rPr>
          <w:rFonts w:ascii="Arial" w:hAnsi="Arial"/>
          <w:b/>
          <w:color w:val="2E75B6"/>
          <w:sz w:val="26"/>
        </w:rPr>
        <w:t>Recommended Next Steps</w:t>
      </w:r>
    </w:p>
    <w:p>
      <w:pPr>
        <w:pStyle w:val="ListBullet"/>
        <w:spacing w:before="20" w:after="20"/>
        <w:ind w:left="360"/>
      </w:pPr>
      <w:r>
        <w:rPr>
          <w:rFonts w:ascii="Arial" w:hAnsi="Arial"/>
          <w:b/>
          <w:sz w:val="22"/>
        </w:rPr>
        <w:t xml:space="preserve">Pilot Programme: </w:t>
      </w:r>
      <w:r>
        <w:rPr>
          <w:rFonts w:ascii="Arial" w:hAnsi="Arial"/>
          <w:sz w:val="22"/>
        </w:rPr>
        <w:t xml:space="preserve"> Deploy to a selected batch of 50–100 students or employees to gather real-world usage data and refine AI feedback quality.</w:t>
      </w:r>
    </w:p>
    <w:p>
      <w:pPr>
        <w:pStyle w:val="ListBullet"/>
        <w:spacing w:before="20" w:after="20"/>
        <w:ind w:left="360"/>
      </w:pPr>
      <w:r>
        <w:rPr>
          <w:rFonts w:ascii="Arial" w:hAnsi="Arial"/>
          <w:b/>
          <w:sz w:val="22"/>
        </w:rPr>
        <w:t xml:space="preserve">Mobile Optimisation: </w:t>
      </w:r>
      <w:r>
        <w:rPr>
          <w:rFonts w:ascii="Arial" w:hAnsi="Arial"/>
          <w:sz w:val="22"/>
        </w:rPr>
        <w:t xml:space="preserve"> Enhance the mobile experience and optionally develop a native iOS/Android app for wider accessibility.</w:t>
      </w:r>
    </w:p>
    <w:p>
      <w:pPr>
        <w:pStyle w:val="ListBullet"/>
        <w:spacing w:before="20" w:after="20"/>
        <w:ind w:left="360"/>
      </w:pPr>
      <w:r>
        <w:rPr>
          <w:rFonts w:ascii="Arial" w:hAnsi="Arial"/>
          <w:b/>
          <w:sz w:val="22"/>
        </w:rPr>
        <w:t xml:space="preserve">Multilingual Support: </w:t>
      </w:r>
      <w:r>
        <w:rPr>
          <w:rFonts w:ascii="Arial" w:hAnsi="Arial"/>
          <w:sz w:val="22"/>
        </w:rPr>
        <w:t xml:space="preserve"> Extend the platform to support regional languages, enabling broader adoption in diverse markets.</w:t>
      </w:r>
    </w:p>
    <w:p>
      <w:pPr>
        <w:pStyle w:val="ListBullet"/>
        <w:spacing w:before="20" w:after="20"/>
        <w:ind w:left="360"/>
      </w:pPr>
      <w:r>
        <w:rPr>
          <w:rFonts w:ascii="Arial" w:hAnsi="Arial"/>
          <w:b/>
          <w:sz w:val="22"/>
        </w:rPr>
        <w:t xml:space="preserve">Institutional Dashboard: </w:t>
      </w:r>
      <w:r>
        <w:rPr>
          <w:rFonts w:ascii="Arial" w:hAnsi="Arial"/>
          <w:sz w:val="22"/>
        </w:rPr>
        <w:t xml:space="preserve"> Build an admin panel for HR managers or educators to monitor cohort-level progress and generate reports.</w:t>
      </w:r>
    </w:p>
    <w:p>
      <w:pPr>
        <w:pStyle w:val="ListBullet"/>
        <w:spacing w:before="20" w:after="20"/>
        <w:ind w:left="360"/>
      </w:pPr>
      <w:r>
        <w:rPr>
          <w:rFonts w:ascii="Arial" w:hAnsi="Arial"/>
          <w:b/>
          <w:sz w:val="22"/>
        </w:rPr>
        <w:t xml:space="preserve">Premium Feature Tier: </w:t>
      </w:r>
      <w:r>
        <w:rPr>
          <w:rFonts w:ascii="Arial" w:hAnsi="Arial"/>
          <w:sz w:val="22"/>
        </w:rPr>
        <w:t xml:space="preserve"> Introduce subscription-based access for advanced features (e.g., personalised AI coaching sessions, detailed analytics exports).</w:t>
      </w:r>
    </w:p>
    <w:p>
      <w:pPr>
        <w:pStyle w:val="ListBullet"/>
        <w:spacing w:before="20" w:after="20"/>
        <w:ind w:left="360"/>
      </w:pPr>
      <w:r>
        <w:rPr>
          <w:rFonts w:ascii="Arial" w:hAnsi="Arial"/>
          <w:b/>
          <w:sz w:val="22"/>
        </w:rPr>
        <w:t xml:space="preserve">API / White-Label Offering: </w:t>
      </w:r>
      <w:r>
        <w:rPr>
          <w:rFonts w:ascii="Arial" w:hAnsi="Arial"/>
          <w:sz w:val="22"/>
        </w:rPr>
        <w:t xml:space="preserve"> Package the platform as a white-label product that can be integrated into existing LMS or HR tools.</w:t>
      </w:r>
    </w:p>
    <w:p/>
    <w:p>
      <w:r>
        <w:br w:type="page"/>
      </w:r>
    </w:p>
    <w:p>
      <w:pPr>
        <w:pBdr>
          <w:bottom w:val="single" w:sz="6" w:space="1" w:color="2E75B6"/>
        </w:pBdr>
        <w:spacing w:before="360" w:after="120"/>
      </w:pPr>
      <w:r>
        <w:rPr>
          <w:rFonts w:ascii="Arial" w:hAnsi="Arial"/>
          <w:b/>
          <w:color w:val="1F3864"/>
          <w:sz w:val="32"/>
        </w:rPr>
        <w:t>10. Frequently Asked Questions (For Stakeholders)</w:t>
      </w:r>
    </w:p>
    <w:p>
      <w:pPr>
        <w:spacing w:before="200" w:after="40"/>
      </w:pPr>
      <w:r>
        <w:rPr>
          <w:rFonts w:ascii="Arial" w:hAnsi="Arial"/>
          <w:b/>
          <w:color w:val="1F3864"/>
          <w:sz w:val="22"/>
        </w:rPr>
        <w:t>Q: Do users need any special hardware or software?</w:t>
      </w:r>
    </w:p>
    <w:p>
      <w:pPr>
        <w:spacing w:before="40" w:after="80"/>
        <w:ind w:left="288"/>
      </w:pPr>
      <w:r>
        <w:rPr>
          <w:rFonts w:ascii="Arial" w:hAnsi="Arial"/>
          <w:sz w:val="22"/>
        </w:rPr>
        <w:t>A: No. The platform runs entirely in a standard web browser. A device with a microphone (built into most laptops and smartphones) is the only requirement for audio-based features.</w:t>
      </w:r>
    </w:p>
    <w:p>
      <w:pPr>
        <w:spacing w:before="200" w:after="40"/>
      </w:pPr>
      <w:r>
        <w:rPr>
          <w:rFonts w:ascii="Arial" w:hAnsi="Arial"/>
          <w:b/>
          <w:color w:val="1F3864"/>
          <w:sz w:val="22"/>
        </w:rPr>
        <w:t>Q: Is user data safe and private?</w:t>
      </w:r>
    </w:p>
    <w:p>
      <w:pPr>
        <w:spacing w:before="40" w:after="80"/>
        <w:ind w:left="288"/>
      </w:pPr>
      <w:r>
        <w:rPr>
          <w:rFonts w:ascii="Arial" w:hAnsi="Arial"/>
          <w:sz w:val="22"/>
        </w:rPr>
        <w:t>A: Yes. Each user has a password-protected account. All data is stored in a private database and is not shared with third parties. The platform collects only what is needed to provide feedback and track progress.</w:t>
      </w:r>
    </w:p>
    <w:p>
      <w:pPr>
        <w:spacing w:before="200" w:after="40"/>
      </w:pPr>
      <w:r>
        <w:rPr>
          <w:rFonts w:ascii="Arial" w:hAnsi="Arial"/>
          <w:b/>
          <w:color w:val="1F3864"/>
          <w:sz w:val="22"/>
        </w:rPr>
        <w:t>Q: How accurate is the AI feedback?</w:t>
      </w:r>
    </w:p>
    <w:p>
      <w:pPr>
        <w:spacing w:before="40" w:after="80"/>
        <w:ind w:left="288"/>
      </w:pPr>
      <w:r>
        <w:rPr>
          <w:rFonts w:ascii="Arial" w:hAnsi="Arial"/>
          <w:sz w:val="22"/>
        </w:rPr>
        <w:t>A: The AI evaluates speech transcripts for clarity, structure, filler word usage, and relevance to the task. While it is not a human coach, it provides consistent, objective, and actionable feedback that improves with each iteration.</w:t>
      </w:r>
    </w:p>
    <w:p>
      <w:pPr>
        <w:spacing w:before="200" w:after="40"/>
      </w:pPr>
      <w:r>
        <w:rPr>
          <w:rFonts w:ascii="Arial" w:hAnsi="Arial"/>
          <w:b/>
          <w:color w:val="1F3864"/>
          <w:sz w:val="22"/>
        </w:rPr>
        <w:t>Q: Can this replace a human trainer?</w:t>
      </w:r>
    </w:p>
    <w:p>
      <w:pPr>
        <w:spacing w:before="40" w:after="80"/>
        <w:ind w:left="288"/>
      </w:pPr>
      <w:r>
        <w:rPr>
          <w:rFonts w:ascii="Arial" w:hAnsi="Arial"/>
          <w:sz w:val="22"/>
        </w:rPr>
        <w:t>A: The platform is designed to complement, not replace, human trainers. It handles the high-frequency, low-stakes practice that is difficult for humans to scale, freeing up trainers to focus on higher-value mentoring and assessment.</w:t>
      </w:r>
    </w:p>
    <w:p>
      <w:pPr>
        <w:spacing w:before="200" w:after="40"/>
      </w:pPr>
      <w:r>
        <w:rPr>
          <w:rFonts w:ascii="Arial" w:hAnsi="Arial"/>
          <w:b/>
          <w:color w:val="1F3864"/>
          <w:sz w:val="22"/>
        </w:rPr>
        <w:t>Q: How long does it take to see results?</w:t>
      </w:r>
    </w:p>
    <w:p>
      <w:pPr>
        <w:spacing w:before="40" w:after="80"/>
        <w:ind w:left="288"/>
      </w:pPr>
      <w:r>
        <w:rPr>
          <w:rFonts w:ascii="Arial" w:hAnsi="Arial"/>
          <w:sz w:val="22"/>
        </w:rPr>
        <w:t>A: Based on similar AI-driven learning platforms, users who practice consistently (3–5 sessions per week) typically see measurable improvements in their communication scores within 3–4 weeks. The analytics dashboard provides real-time visibility into this progress.</w:t>
      </w:r>
    </w:p>
    <w:p>
      <w:pPr>
        <w:spacing w:before="200" w:after="40"/>
      </w:pPr>
      <w:r>
        <w:rPr>
          <w:rFonts w:ascii="Arial" w:hAnsi="Arial"/>
          <w:b/>
          <w:color w:val="1F3864"/>
          <w:sz w:val="22"/>
        </w:rPr>
        <w:t>Q: What is the cost to deploy this platform?</w:t>
      </w:r>
    </w:p>
    <w:p>
      <w:pPr>
        <w:spacing w:before="40" w:after="80"/>
        <w:ind w:left="288"/>
      </w:pPr>
      <w:r>
        <w:rPr>
          <w:rFonts w:ascii="Arial" w:hAnsi="Arial"/>
          <w:sz w:val="22"/>
        </w:rPr>
        <w:t>A: The platform uses open and cost-efficient AI APIs (e.g., LiteRouter/Google Gemini). Deployment costs depend on the hosting environment and usage volume, but are significantly lower than equivalent human-delivered training programmes.</w:t>
      </w:r>
    </w:p>
    <w:p>
      <w:r>
        <w:br w:type="page"/>
      </w:r>
    </w:p>
    <w:p>
      <w:pPr>
        <w:pBdr>
          <w:bottom w:val="single" w:sz="6" w:space="1" w:color="2E75B6"/>
        </w:pBdr>
        <w:spacing w:before="360" w:after="120"/>
      </w:pPr>
      <w:r>
        <w:rPr>
          <w:rFonts w:ascii="Arial" w:hAnsi="Arial"/>
          <w:b/>
          <w:color w:val="1F3864"/>
          <w:sz w:val="32"/>
        </w:rPr>
        <w:t>11. Conclusion</w:t>
      </w:r>
    </w:p>
    <w:p>
      <w:pPr>
        <w:spacing w:before="40" w:after="80"/>
        <w:ind w:left="0"/>
      </w:pPr>
      <w:r>
        <w:rPr>
          <w:rFonts w:ascii="Arial" w:hAnsi="Arial"/>
          <w:sz w:val="22"/>
        </w:rPr>
        <w:t>The AI-Driven Soft Skills &amp; Confidence Training Platform represents a significant step forward in democratising access to high-quality communication training. By combining the analytical power of Generative AI with a user-centred design, the platform delivers a scalable, measurable, and cost-effective solution to one of the most common barriers to career success.</w:t>
      </w:r>
    </w:p>
    <w:p>
      <w:pPr>
        <w:spacing w:before="40" w:after="80"/>
        <w:ind w:left="0"/>
      </w:pPr>
      <w:r>
        <w:rPr>
          <w:rFonts w:ascii="Arial" w:hAnsi="Arial"/>
          <w:sz w:val="22"/>
        </w:rPr>
        <w:t>Whether the goal is to prepare students for placement interviews, equip employees with boardroom confidence, or provide coaching institutes with a powerful supplement to classroom learning, this platform is positioned to deliver tangible, trackable results.</w:t>
      </w:r>
    </w:p>
    <w:p/>
    <w:tbl>
      <w:tblPr>
        <w:tblW w:type="auto" w:w="0"/>
        <w:jc w:val="center"/>
        <w:tblLook w:firstColumn="1" w:firstRow="1" w:lastColumn="0" w:lastRow="0" w:noHBand="0" w:noVBand="1" w:val="04A0"/>
      </w:tblPr>
      <w:tblGrid>
        <w:gridCol w:w="9360"/>
      </w:tblGrid>
      <w:tr>
        <w:tc>
          <w:tcPr>
            <w:tcW w:type="dxa" w:w="9360"/>
            <w:tcBorders>
              <w:top w:val="single" w:sz="8" w:space="0" w:color="2E75B6"/>
              <w:bottom w:val="single" w:sz="8" w:space="0" w:color="2E75B6"/>
              <w:start w:val="single" w:sz="8" w:space="0" w:color="2E75B6"/>
              <w:end w:val="single" w:sz="8" w:space="0" w:color="2E75B6"/>
            </w:tcBorders>
            <w:shd w:val="clear" w:color="auto" w:fill="1F3864"/>
          </w:tcPr>
          <w:p>
            <w:pPr>
              <w:spacing w:before="240" w:after="240"/>
              <w:jc w:val="center"/>
            </w:pPr>
            <w:r>
              <w:rPr>
                <w:rFonts w:ascii="Arial" w:hAnsi="Arial"/>
                <w:b/>
                <w:color w:val="FFFFFF"/>
                <w:sz w:val="24"/>
              </w:rPr>
              <w:t>Ready to move forward? Let's schedule a live demonstration</w:t>
              <w:br/>
              <w:t>and discuss partnership or pilot programme opportunities.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AI-Driven Soft Skills &amp; Confidence Training Platform  |  Confidential  |  </w:t>
    </w:r>
    <w:r>
      <w:rPr>
        <w:sz w:val="16"/>
        <w:color w:val="88888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