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7758" w14:textId="77777777" w:rsidR="00741AD5" w:rsidRPr="00741AD5" w:rsidRDefault="00741AD5" w:rsidP="00741AD5">
      <w:pPr>
        <w:spacing w:after="0"/>
        <w:rPr>
          <w:rFonts w:ascii="BrowalliaUPC" w:hAnsi="BrowalliaUPC" w:cs="BrowalliaUPC"/>
          <w:b/>
          <w:bCs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โจทย์:</w:t>
      </w:r>
      <w:r w:rsidRPr="00741AD5">
        <w:rPr>
          <w:rFonts w:ascii="BrowalliaUPC" w:hAnsi="BrowalliaUPC" w:cs="BrowalliaUPC"/>
          <w:b/>
          <w:bCs/>
          <w:sz w:val="28"/>
          <w:szCs w:val="28"/>
        </w:rPr>
        <w:t xml:space="preserve"> </w:t>
      </w: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ระบบจัดการคำสั่งซื้อออนไลน์ (</w:t>
      </w:r>
      <w:r w:rsidRPr="00741AD5">
        <w:rPr>
          <w:rFonts w:ascii="BrowalliaUPC" w:hAnsi="BrowalliaUPC" w:cs="BrowalliaUPC"/>
          <w:b/>
          <w:bCs/>
          <w:sz w:val="28"/>
          <w:szCs w:val="28"/>
        </w:rPr>
        <w:t>Online Order Management System)</w:t>
      </w:r>
    </w:p>
    <w:p w14:paraId="231D55AB" w14:textId="77777777" w:rsidR="00741AD5" w:rsidRPr="00741AD5" w:rsidRDefault="00741AD5" w:rsidP="00741AD5">
      <w:pPr>
        <w:spacing w:after="0"/>
        <w:rPr>
          <w:rFonts w:ascii="BrowalliaUPC" w:hAnsi="BrowalliaUPC" w:cs="BrowalliaUPC"/>
          <w:b/>
          <w:bCs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รายละเอียด:</w:t>
      </w:r>
    </w:p>
    <w:p w14:paraId="376C4DC6" w14:textId="09856699" w:rsidR="00741AD5" w:rsidRPr="00741AD5" w:rsidRDefault="00741AD5" w:rsidP="00741AD5">
      <w:p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 xml:space="preserve">คุณจะต้องสร้าง </w:t>
      </w:r>
      <w:r w:rsidRPr="00741AD5">
        <w:rPr>
          <w:rFonts w:ascii="BrowalliaUPC" w:hAnsi="BrowalliaUPC" w:cs="BrowalliaUPC"/>
          <w:sz w:val="28"/>
          <w:szCs w:val="28"/>
        </w:rPr>
        <w:t xml:space="preserve">API </w:t>
      </w:r>
      <w:r w:rsidRPr="00741AD5">
        <w:rPr>
          <w:rFonts w:ascii="BrowalliaUPC" w:hAnsi="BrowalliaUPC" w:cs="BrowalliaUPC"/>
          <w:sz w:val="28"/>
          <w:szCs w:val="28"/>
          <w:cs/>
        </w:rPr>
        <w:t>ที่รองรับการทำงานของระบบจัดการคำสั่งซื้อออนไลน์ (</w:t>
      </w:r>
      <w:r w:rsidRPr="00741AD5">
        <w:rPr>
          <w:rFonts w:ascii="BrowalliaUPC" w:hAnsi="BrowalliaUPC" w:cs="BrowalliaUPC"/>
          <w:sz w:val="28"/>
          <w:szCs w:val="28"/>
        </w:rPr>
        <w:t xml:space="preserve">Order Management System) </w:t>
      </w:r>
      <w:r w:rsidRPr="00741AD5">
        <w:rPr>
          <w:rFonts w:ascii="BrowalliaUPC" w:hAnsi="BrowalliaUPC" w:cs="BrowalliaUPC"/>
          <w:sz w:val="28"/>
          <w:szCs w:val="28"/>
          <w:cs/>
        </w:rPr>
        <w:t xml:space="preserve">ซึ่งจะต้องทำงานกับฐานข้อมูล </w:t>
      </w:r>
      <w:r w:rsidRPr="00741AD5">
        <w:rPr>
          <w:rFonts w:ascii="BrowalliaUPC" w:hAnsi="BrowalliaUPC" w:cs="BrowalliaUPC"/>
          <w:sz w:val="28"/>
          <w:szCs w:val="28"/>
        </w:rPr>
        <w:t xml:space="preserve">PostgreSQL </w:t>
      </w:r>
      <w:r w:rsidRPr="00741AD5">
        <w:rPr>
          <w:rFonts w:ascii="BrowalliaUPC" w:hAnsi="BrowalliaUPC" w:cs="BrowalliaUPC"/>
          <w:sz w:val="28"/>
          <w:szCs w:val="28"/>
          <w:cs/>
        </w:rPr>
        <w:t>โดยต้องใช้</w:t>
      </w:r>
      <w:r w:rsidR="00FB2CE4">
        <w:rPr>
          <w:rFonts w:ascii="BrowalliaUPC" w:hAnsi="BrowalliaUPC" w:cs="BrowalliaUPC"/>
          <w:sz w:val="28"/>
          <w:szCs w:val="28"/>
        </w:rPr>
        <w:t xml:space="preserve"> Spring boot</w:t>
      </w:r>
    </w:p>
    <w:p w14:paraId="50F077CD" w14:textId="77777777" w:rsidR="00741AD5" w:rsidRPr="00741AD5" w:rsidRDefault="00741AD5" w:rsidP="00741AD5">
      <w:pPr>
        <w:spacing w:after="0"/>
        <w:rPr>
          <w:rFonts w:ascii="BrowalliaUPC" w:hAnsi="BrowalliaUPC" w:cs="BrowalliaUPC"/>
          <w:b/>
          <w:bCs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ข้อกำหนด:</w:t>
      </w:r>
    </w:p>
    <w:p w14:paraId="3430C944" w14:textId="77777777" w:rsidR="00741AD5" w:rsidRPr="00741AD5" w:rsidRDefault="00741AD5" w:rsidP="00741AD5">
      <w:pPr>
        <w:numPr>
          <w:ilvl w:val="0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</w:rPr>
        <w:t>Database Structure</w:t>
      </w:r>
      <w:r w:rsidRPr="00741AD5">
        <w:rPr>
          <w:rFonts w:ascii="BrowalliaUPC" w:hAnsi="BrowalliaUPC" w:cs="BrowalliaUPC"/>
          <w:sz w:val="28"/>
          <w:szCs w:val="28"/>
        </w:rPr>
        <w:t xml:space="preserve">: </w:t>
      </w:r>
    </w:p>
    <w:p w14:paraId="4EA60EB8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>ตาราง</w:t>
      </w:r>
      <w:r w:rsidRPr="00741AD5">
        <w:rPr>
          <w:rFonts w:ascii="BrowalliaUPC" w:hAnsi="BrowalliaUPC" w:cs="BrowalliaUPC"/>
          <w:sz w:val="28"/>
          <w:szCs w:val="28"/>
        </w:rPr>
        <w:t xml:space="preserve"> orders </w:t>
      </w:r>
      <w:r w:rsidRPr="00741AD5">
        <w:rPr>
          <w:rFonts w:ascii="BrowalliaUPC" w:hAnsi="BrowalliaUPC" w:cs="BrowalliaUPC"/>
          <w:sz w:val="28"/>
          <w:szCs w:val="28"/>
          <w:cs/>
        </w:rPr>
        <w:t>สำหรับเก็บข้อมูลคำสั่งซื้อ</w:t>
      </w:r>
    </w:p>
    <w:p w14:paraId="538F7A97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>ตาราง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order_items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r w:rsidRPr="00741AD5">
        <w:rPr>
          <w:rFonts w:ascii="BrowalliaUPC" w:hAnsi="BrowalliaUPC" w:cs="BrowalliaUPC"/>
          <w:sz w:val="28"/>
          <w:szCs w:val="28"/>
          <w:cs/>
        </w:rPr>
        <w:t>สำหรับเก็บข้อมูลรายการสินค้าในคำสั่งซื้อ</w:t>
      </w:r>
    </w:p>
    <w:p w14:paraId="425ED337" w14:textId="77777777" w:rsidR="00741AD5" w:rsidRPr="00741AD5" w:rsidRDefault="00741AD5" w:rsidP="00741AD5">
      <w:pPr>
        <w:numPr>
          <w:ilvl w:val="0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</w:rPr>
        <w:t>API Endpoints</w:t>
      </w:r>
      <w:r w:rsidRPr="00741AD5">
        <w:rPr>
          <w:rFonts w:ascii="BrowalliaUPC" w:hAnsi="BrowalliaUPC" w:cs="BrowalliaUPC"/>
          <w:sz w:val="28"/>
          <w:szCs w:val="28"/>
        </w:rPr>
        <w:t xml:space="preserve">: </w:t>
      </w:r>
    </w:p>
    <w:p w14:paraId="4AD9AF16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POST /orders: </w:t>
      </w:r>
      <w:r w:rsidRPr="00741AD5">
        <w:rPr>
          <w:rFonts w:ascii="BrowalliaUPC" w:hAnsi="BrowalliaUPC" w:cs="BrowalliaUPC"/>
          <w:sz w:val="28"/>
          <w:szCs w:val="28"/>
          <w:cs/>
        </w:rPr>
        <w:t>สร้างคำสั่งซื้อใหม่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</w:p>
    <w:p w14:paraId="1C1EAB1F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Body: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spellStart"/>
      <w:proofErr w:type="gramEnd"/>
      <w:r w:rsidRPr="00741AD5">
        <w:rPr>
          <w:rFonts w:ascii="BrowalliaUPC" w:hAnsi="BrowalliaUPC" w:cs="BrowalliaUPC"/>
          <w:sz w:val="28"/>
          <w:szCs w:val="28"/>
        </w:rPr>
        <w:t>customer_name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"John Doe", "items": [{"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product_name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"Product A", "quantity": 2, "price": 50.0}, {"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product_name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"Product B", "quantity": 1, "price": 100.0}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] }</w:t>
      </w:r>
      <w:proofErr w:type="gramEnd"/>
    </w:p>
    <w:p w14:paraId="5F978CB7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Response: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spellStart"/>
      <w:proofErr w:type="gramEnd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1, "status": "created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" }</w:t>
      </w:r>
      <w:proofErr w:type="gramEnd"/>
    </w:p>
    <w:p w14:paraId="6A35AA51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>GET /orders/{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}: </w:t>
      </w:r>
      <w:r w:rsidRPr="00741AD5">
        <w:rPr>
          <w:rFonts w:ascii="BrowalliaUPC" w:hAnsi="BrowalliaUPC" w:cs="BrowalliaUPC"/>
          <w:sz w:val="28"/>
          <w:szCs w:val="28"/>
          <w:cs/>
        </w:rPr>
        <w:t xml:space="preserve">ดึงข้อมูลคำสั่งซื้อจาก </w:t>
      </w:r>
      <w:r w:rsidRPr="00741AD5">
        <w:rPr>
          <w:rFonts w:ascii="BrowalliaUPC" w:hAnsi="BrowalliaUPC" w:cs="BrowalliaUPC"/>
          <w:sz w:val="28"/>
          <w:szCs w:val="28"/>
        </w:rPr>
        <w:t xml:space="preserve">ID </w:t>
      </w:r>
    </w:p>
    <w:p w14:paraId="27D3C8C8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Response: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spellStart"/>
      <w:proofErr w:type="gramEnd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1, 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customer_name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"John Doe", 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total_amount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200.0, "items": [{"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product_name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"Product A", "quantity": 2, "price": 50.0}, {"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product_name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"Product B", "quantity": 1, "price": 100.0}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] }</w:t>
      </w:r>
      <w:proofErr w:type="gramEnd"/>
    </w:p>
    <w:p w14:paraId="02CA74F4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GET /orders: </w:t>
      </w:r>
      <w:r w:rsidRPr="00741AD5">
        <w:rPr>
          <w:rFonts w:ascii="BrowalliaUPC" w:hAnsi="BrowalliaUPC" w:cs="BrowalliaUPC"/>
          <w:sz w:val="28"/>
          <w:szCs w:val="28"/>
          <w:cs/>
        </w:rPr>
        <w:t xml:space="preserve">ดึงข้อมูลคำสั่งซื้อทั้งหมด (รองรับการ </w:t>
      </w:r>
      <w:r w:rsidRPr="00741AD5">
        <w:rPr>
          <w:rFonts w:ascii="BrowalliaUPC" w:hAnsi="BrowalliaUPC" w:cs="BrowalliaUPC"/>
          <w:sz w:val="28"/>
          <w:szCs w:val="28"/>
        </w:rPr>
        <w:t xml:space="preserve">pagination) </w:t>
      </w:r>
    </w:p>
    <w:p w14:paraId="2BF57561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>Query params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: ?page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=1&amp;size=10</w:t>
      </w:r>
    </w:p>
    <w:p w14:paraId="02A4E1B0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Response: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 xml:space="preserve">orders": [{...}, {...}], "total":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100 }</w:t>
      </w:r>
      <w:proofErr w:type="gramEnd"/>
    </w:p>
    <w:p w14:paraId="0A72C015" w14:textId="77777777" w:rsidR="00741AD5" w:rsidRPr="00741AD5" w:rsidRDefault="00741AD5" w:rsidP="00741AD5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>PUT /orders/{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}/status: </w:t>
      </w:r>
      <w:r w:rsidRPr="00741AD5">
        <w:rPr>
          <w:rFonts w:ascii="BrowalliaUPC" w:hAnsi="BrowalliaUPC" w:cs="BrowalliaUPC"/>
          <w:sz w:val="28"/>
          <w:szCs w:val="28"/>
          <w:cs/>
        </w:rPr>
        <w:t>เปลี่ยนสถานะของคำสั่งซื้อ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</w:p>
    <w:p w14:paraId="6F3FA05F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Body: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status": "completed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" }</w:t>
      </w:r>
      <w:proofErr w:type="gramEnd"/>
    </w:p>
    <w:p w14:paraId="76F85CED" w14:textId="77777777" w:rsidR="00741AD5" w:rsidRPr="00741AD5" w:rsidRDefault="00741AD5" w:rsidP="00741AD5">
      <w:pPr>
        <w:numPr>
          <w:ilvl w:val="2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</w:rPr>
        <w:t xml:space="preserve">Response: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{ "</w:t>
      </w:r>
      <w:proofErr w:type="spellStart"/>
      <w:proofErr w:type="gramEnd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>": 1, "status": "completed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" }</w:t>
      </w:r>
      <w:proofErr w:type="gramEnd"/>
    </w:p>
    <w:p w14:paraId="70480A00" w14:textId="511CABC4" w:rsidR="00FB2CE4" w:rsidRDefault="00FB2CE4" w:rsidP="00FB2CE4">
      <w:pPr>
        <w:numPr>
          <w:ilvl w:val="0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/>
          <w:sz w:val="28"/>
          <w:szCs w:val="28"/>
        </w:rPr>
        <w:t>Unit test</w:t>
      </w:r>
    </w:p>
    <w:p w14:paraId="2E657B1B" w14:textId="726E7903" w:rsidR="00FB2CE4" w:rsidRDefault="00FB2CE4" w:rsidP="00FB2CE4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 w:hint="cs"/>
          <w:sz w:val="28"/>
          <w:szCs w:val="28"/>
          <w:cs/>
        </w:rPr>
        <w:t xml:space="preserve">เขียน </w:t>
      </w:r>
      <w:r>
        <w:rPr>
          <w:rFonts w:ascii="BrowalliaUPC" w:hAnsi="BrowalliaUPC" w:cs="BrowalliaUPC"/>
          <w:sz w:val="28"/>
          <w:szCs w:val="28"/>
        </w:rPr>
        <w:t xml:space="preserve">Unit test </w:t>
      </w:r>
      <w:r>
        <w:rPr>
          <w:rFonts w:ascii="BrowalliaUPC" w:hAnsi="BrowalliaUPC" w:cs="BrowalliaUPC" w:hint="cs"/>
          <w:sz w:val="28"/>
          <w:szCs w:val="28"/>
          <w:cs/>
        </w:rPr>
        <w:t xml:space="preserve">ด้วย </w:t>
      </w:r>
      <w:proofErr w:type="spellStart"/>
      <w:r>
        <w:rPr>
          <w:rFonts w:ascii="BrowalliaUPC" w:hAnsi="BrowalliaUPC" w:cs="BrowalliaUPC"/>
          <w:sz w:val="28"/>
          <w:szCs w:val="28"/>
        </w:rPr>
        <w:t>junit.jupiter</w:t>
      </w:r>
      <w:proofErr w:type="spellEnd"/>
      <w:r w:rsidR="001537C7">
        <w:rPr>
          <w:rFonts w:ascii="BrowalliaUPC" w:hAnsi="BrowalliaUPC" w:cs="BrowalliaUPC" w:hint="cs"/>
          <w:sz w:val="28"/>
          <w:szCs w:val="28"/>
          <w:cs/>
        </w:rPr>
        <w:t xml:space="preserve"> และ </w:t>
      </w:r>
      <w:proofErr w:type="spellStart"/>
      <w:r w:rsidR="001537C7">
        <w:rPr>
          <w:rFonts w:ascii="BrowalliaUPC" w:hAnsi="BrowalliaUPC" w:cs="BrowalliaUPC"/>
          <w:sz w:val="28"/>
          <w:szCs w:val="28"/>
        </w:rPr>
        <w:t>MockK</w:t>
      </w:r>
      <w:proofErr w:type="spellEnd"/>
      <w:r w:rsidR="001537C7">
        <w:rPr>
          <w:rFonts w:ascii="BrowalliaUPC" w:hAnsi="BrowalliaUPC" w:cs="BrowalliaUPC"/>
          <w:sz w:val="28"/>
          <w:szCs w:val="28"/>
        </w:rPr>
        <w:t xml:space="preserve"> </w:t>
      </w:r>
      <w:r w:rsidR="001537C7">
        <w:rPr>
          <w:rFonts w:ascii="BrowalliaUPC" w:hAnsi="BrowalliaUPC" w:cs="BrowalliaUPC" w:hint="cs"/>
          <w:sz w:val="28"/>
          <w:szCs w:val="28"/>
          <w:cs/>
        </w:rPr>
        <w:t xml:space="preserve">หรือ </w:t>
      </w:r>
      <w:r w:rsidR="001537C7">
        <w:rPr>
          <w:rFonts w:ascii="BrowalliaUPC" w:hAnsi="BrowalliaUPC" w:cs="BrowalliaUPC"/>
          <w:sz w:val="28"/>
          <w:szCs w:val="28"/>
        </w:rPr>
        <w:t>Mockito</w:t>
      </w:r>
    </w:p>
    <w:p w14:paraId="18C3892D" w14:textId="087709BB" w:rsidR="001537C7" w:rsidRDefault="00C21F37" w:rsidP="001537C7">
      <w:pPr>
        <w:numPr>
          <w:ilvl w:val="0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 w:hint="cs"/>
          <w:sz w:val="28"/>
          <w:szCs w:val="28"/>
          <w:cs/>
        </w:rPr>
        <w:t xml:space="preserve">ทดสอบ </w:t>
      </w:r>
      <w:r>
        <w:rPr>
          <w:rFonts w:ascii="BrowalliaUPC" w:hAnsi="BrowalliaUPC" w:cs="BrowalliaUPC"/>
          <w:sz w:val="28"/>
          <w:szCs w:val="28"/>
        </w:rPr>
        <w:t>API</w:t>
      </w:r>
    </w:p>
    <w:p w14:paraId="65EE3D90" w14:textId="2D9E6E86" w:rsidR="00C21F37" w:rsidRPr="00741AD5" w:rsidRDefault="00C21F37" w:rsidP="00C21F37">
      <w:pPr>
        <w:numPr>
          <w:ilvl w:val="1"/>
          <w:numId w:val="1"/>
        </w:numPr>
        <w:spacing w:after="0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 w:hint="cs"/>
          <w:sz w:val="28"/>
          <w:szCs w:val="28"/>
          <w:cs/>
        </w:rPr>
        <w:t xml:space="preserve">ใช้ </w:t>
      </w:r>
      <w:r>
        <w:rPr>
          <w:rFonts w:ascii="BrowalliaUPC" w:hAnsi="BrowalliaUPC" w:cs="BrowalliaUPC"/>
          <w:sz w:val="28"/>
          <w:szCs w:val="28"/>
        </w:rPr>
        <w:t xml:space="preserve">swagger </w:t>
      </w:r>
      <w:r>
        <w:rPr>
          <w:rFonts w:ascii="BrowalliaUPC" w:hAnsi="BrowalliaUPC" w:cs="BrowalliaUPC" w:hint="cs"/>
          <w:sz w:val="28"/>
          <w:szCs w:val="28"/>
          <w:cs/>
        </w:rPr>
        <w:t xml:space="preserve">ในการทดสอบ </w:t>
      </w:r>
      <w:r>
        <w:rPr>
          <w:rFonts w:ascii="BrowalliaUPC" w:hAnsi="BrowalliaUPC" w:cs="BrowalliaUPC"/>
          <w:sz w:val="28"/>
          <w:szCs w:val="28"/>
        </w:rPr>
        <w:t>API</w:t>
      </w:r>
    </w:p>
    <w:p w14:paraId="529E72A7" w14:textId="77777777" w:rsidR="00741AD5" w:rsidRPr="00741AD5" w:rsidRDefault="00741AD5" w:rsidP="00741AD5">
      <w:pPr>
        <w:spacing w:after="0"/>
        <w:rPr>
          <w:rFonts w:ascii="BrowalliaUPC" w:hAnsi="BrowalliaUPC" w:cs="BrowalliaUPC"/>
          <w:b/>
          <w:bCs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ข้อกำหนดเพิ่มเติม:</w:t>
      </w:r>
    </w:p>
    <w:p w14:paraId="23A14DCE" w14:textId="71124FC2" w:rsidR="00741AD5" w:rsidRPr="00C34528" w:rsidRDefault="00741AD5" w:rsidP="00741AD5">
      <w:pPr>
        <w:numPr>
          <w:ilvl w:val="0"/>
          <w:numId w:val="2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 xml:space="preserve">ต้องมีการเชื่อมต่อกับ </w:t>
      </w:r>
      <w:r w:rsidRPr="00741AD5">
        <w:rPr>
          <w:rFonts w:ascii="BrowalliaUPC" w:hAnsi="BrowalliaUPC" w:cs="BrowalliaUPC"/>
          <w:sz w:val="28"/>
          <w:szCs w:val="28"/>
        </w:rPr>
        <w:t xml:space="preserve">PostgreSQL </w:t>
      </w:r>
      <w:r w:rsidRPr="00741AD5">
        <w:rPr>
          <w:rFonts w:ascii="BrowalliaUPC" w:hAnsi="BrowalliaUPC" w:cs="BrowalliaUPC"/>
          <w:sz w:val="28"/>
          <w:szCs w:val="28"/>
          <w:cs/>
        </w:rPr>
        <w:t>โดยใช้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r w:rsidR="00FB2CE4">
        <w:rPr>
          <w:rFonts w:ascii="BrowalliaUPC" w:hAnsi="BrowalliaUPC" w:cs="BrowalliaUPC"/>
          <w:b/>
          <w:bCs/>
          <w:sz w:val="28"/>
          <w:szCs w:val="28"/>
        </w:rPr>
        <w:t>JPA</w:t>
      </w:r>
    </w:p>
    <w:p w14:paraId="0AC4E7EA" w14:textId="0D2EF6FC" w:rsidR="00C34528" w:rsidRPr="00741AD5" w:rsidRDefault="00C34528" w:rsidP="00741AD5">
      <w:pPr>
        <w:numPr>
          <w:ilvl w:val="0"/>
          <w:numId w:val="2"/>
        </w:numPr>
        <w:spacing w:after="0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 w:hint="cs"/>
          <w:b/>
          <w:bCs/>
          <w:sz w:val="28"/>
          <w:szCs w:val="28"/>
          <w:cs/>
        </w:rPr>
        <w:t>สามารถรันบนเครื่องและทดสอบได้จริง</w:t>
      </w:r>
    </w:p>
    <w:p w14:paraId="001EA416" w14:textId="77777777" w:rsidR="001537C7" w:rsidRDefault="001537C7" w:rsidP="00741AD5">
      <w:pPr>
        <w:spacing w:after="0"/>
        <w:rPr>
          <w:rFonts w:ascii="BrowalliaUPC" w:hAnsi="BrowalliaUPC" w:cs="BrowalliaUPC" w:hint="cs"/>
          <w:b/>
          <w:bCs/>
          <w:sz w:val="28"/>
          <w:szCs w:val="28"/>
        </w:rPr>
      </w:pPr>
    </w:p>
    <w:p w14:paraId="0FC853BA" w14:textId="4AC72D71" w:rsidR="00741AD5" w:rsidRPr="00741AD5" w:rsidRDefault="00741AD5" w:rsidP="00741AD5">
      <w:pPr>
        <w:spacing w:after="0"/>
        <w:rPr>
          <w:rFonts w:ascii="BrowalliaUPC" w:hAnsi="BrowalliaUPC" w:cs="BrowalliaUPC"/>
          <w:b/>
          <w:bCs/>
          <w:sz w:val="28"/>
          <w:szCs w:val="28"/>
        </w:rPr>
      </w:pPr>
      <w:r w:rsidRPr="00741AD5">
        <w:rPr>
          <w:rFonts w:ascii="BrowalliaUPC" w:hAnsi="BrowalliaUPC" w:cs="BrowalliaUPC"/>
          <w:b/>
          <w:bCs/>
          <w:sz w:val="28"/>
          <w:szCs w:val="28"/>
          <w:cs/>
        </w:rPr>
        <w:t>คำแนะนำในการทดสอบ:</w:t>
      </w:r>
    </w:p>
    <w:p w14:paraId="1340B5C7" w14:textId="79C9A8EF" w:rsidR="00741AD5" w:rsidRPr="00741AD5" w:rsidRDefault="00741AD5" w:rsidP="00741AD5">
      <w:pPr>
        <w:numPr>
          <w:ilvl w:val="0"/>
          <w:numId w:val="4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>ในการดำเนินการคำสั่งซื้อหลาย ๆ รายการพร้อมกัน แต่ต้องดูแลเรื่องของการควบคุมการเข้าถึงฐานข้อมูลเพื่อป้องกันปัญหาการเข้าถึงพร้อมกัน (</w:t>
      </w:r>
      <w:r w:rsidRPr="00741AD5">
        <w:rPr>
          <w:rFonts w:ascii="BrowalliaUPC" w:hAnsi="BrowalliaUPC" w:cs="BrowalliaUPC"/>
          <w:sz w:val="28"/>
          <w:szCs w:val="28"/>
        </w:rPr>
        <w:t>concurrent access)</w:t>
      </w:r>
    </w:p>
    <w:p w14:paraId="348A5767" w14:textId="77777777" w:rsidR="00741AD5" w:rsidRDefault="00741AD5" w:rsidP="00741AD5">
      <w:pPr>
        <w:numPr>
          <w:ilvl w:val="0"/>
          <w:numId w:val="4"/>
        </w:numPr>
        <w:spacing w:after="0"/>
        <w:rPr>
          <w:rFonts w:ascii="BrowalliaUPC" w:hAnsi="BrowalliaUPC" w:cs="BrowalliaUPC"/>
          <w:sz w:val="28"/>
          <w:szCs w:val="28"/>
        </w:rPr>
      </w:pPr>
      <w:r w:rsidRPr="00741AD5">
        <w:rPr>
          <w:rFonts w:ascii="BrowalliaUPC" w:hAnsi="BrowalliaUPC" w:cs="BrowalliaUPC"/>
          <w:sz w:val="28"/>
          <w:szCs w:val="28"/>
          <w:cs/>
        </w:rPr>
        <w:t>ใช้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r w:rsidRPr="00741AD5">
        <w:rPr>
          <w:rFonts w:ascii="BrowalliaUPC" w:hAnsi="BrowalliaUPC" w:cs="BrowalliaUPC"/>
          <w:b/>
          <w:bCs/>
          <w:sz w:val="28"/>
          <w:szCs w:val="28"/>
        </w:rPr>
        <w:t>PostgreSQL</w:t>
      </w:r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r w:rsidRPr="00741AD5">
        <w:rPr>
          <w:rFonts w:ascii="BrowalliaUPC" w:hAnsi="BrowalliaUPC" w:cs="BrowalliaUPC"/>
          <w:sz w:val="28"/>
          <w:szCs w:val="28"/>
          <w:cs/>
        </w:rPr>
        <w:t>เพื่อเก็บข้อมูลคำสั่งซื้อและรายการสินค้า</w:t>
      </w:r>
    </w:p>
    <w:p w14:paraId="2CF2DAA1" w14:textId="3885B145" w:rsidR="00C34528" w:rsidRPr="00741AD5" w:rsidRDefault="00C34528" w:rsidP="00C34528">
      <w:pPr>
        <w:spacing w:after="0"/>
        <w:ind w:left="360"/>
        <w:rPr>
          <w:rFonts w:ascii="BrowalliaUPC" w:hAnsi="BrowalliaUPC" w:cs="BrowalliaUPC"/>
          <w:sz w:val="28"/>
          <w:szCs w:val="28"/>
        </w:rPr>
      </w:pPr>
    </w:p>
    <w:p w14:paraId="70BD2827" w14:textId="77777777" w:rsidR="00741AD5" w:rsidRDefault="00741AD5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4DC9423D" w14:textId="77777777" w:rsidR="001537C7" w:rsidRDefault="001537C7" w:rsidP="00741AD5">
      <w:pPr>
        <w:spacing w:after="0"/>
        <w:ind w:left="720"/>
        <w:rPr>
          <w:rFonts w:ascii="BrowalliaUPC" w:hAnsi="BrowalliaUPC" w:cs="BrowalliaUPC" w:hint="cs"/>
          <w:sz w:val="28"/>
          <w:szCs w:val="28"/>
        </w:rPr>
      </w:pPr>
    </w:p>
    <w:p w14:paraId="65103B90" w14:textId="77777777" w:rsidR="001537C7" w:rsidRDefault="001537C7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72129AD7" w14:textId="77777777" w:rsidR="001537C7" w:rsidRDefault="001537C7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601DAD28" w14:textId="77777777" w:rsidR="001537C7" w:rsidRDefault="001537C7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351F809A" w14:textId="77777777" w:rsidR="001537C7" w:rsidRDefault="001537C7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3FC4B62E" w14:textId="77777777" w:rsidR="001537C7" w:rsidRDefault="001537C7" w:rsidP="00741AD5">
      <w:pPr>
        <w:spacing w:after="0"/>
        <w:ind w:left="720"/>
        <w:rPr>
          <w:rFonts w:ascii="BrowalliaUPC" w:hAnsi="BrowalliaUPC" w:cs="BrowalliaUPC"/>
          <w:sz w:val="28"/>
          <w:szCs w:val="28"/>
        </w:rPr>
      </w:pPr>
    </w:p>
    <w:p w14:paraId="06864C5A" w14:textId="77777777" w:rsidR="001537C7" w:rsidRPr="00741AD5" w:rsidRDefault="001537C7" w:rsidP="00C34528">
      <w:pPr>
        <w:spacing w:after="0"/>
        <w:rPr>
          <w:rFonts w:ascii="BrowalliaUPC" w:hAnsi="BrowalliaUPC" w:cs="BrowalliaUPC" w:hint="cs"/>
          <w:sz w:val="28"/>
          <w:szCs w:val="28"/>
        </w:rPr>
      </w:pPr>
    </w:p>
    <w:p w14:paraId="73B06246" w14:textId="77777777" w:rsidR="00741AD5" w:rsidRPr="00741AD5" w:rsidRDefault="00741AD5" w:rsidP="00741AD5">
      <w:pPr>
        <w:spacing w:after="0"/>
        <w:rPr>
          <w:rFonts w:ascii="BrowalliaUPC" w:hAnsi="BrowalliaUPC" w:cs="BrowalliaUPC"/>
          <w:sz w:val="28"/>
          <w:szCs w:val="28"/>
        </w:rPr>
      </w:pPr>
      <w:proofErr w:type="spellStart"/>
      <w:r w:rsidRPr="00741AD5">
        <w:rPr>
          <w:rFonts w:ascii="BrowalliaUPC" w:hAnsi="BrowalliaUPC" w:cs="BrowalliaUPC"/>
          <w:sz w:val="28"/>
          <w:szCs w:val="28"/>
        </w:rPr>
        <w:t>sqlCopyCREATE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TABLE 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order_items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(</w:t>
      </w:r>
      <w:r w:rsidRPr="00741AD5">
        <w:rPr>
          <w:rFonts w:ascii="BrowalliaUPC" w:hAnsi="BrowalliaUPC" w:cs="BrowalliaUPC"/>
          <w:sz w:val="28"/>
          <w:szCs w:val="28"/>
        </w:rPr>
        <w:br/>
        <w:t>    id SERIAL PRIMARY KEY,</w:t>
      </w:r>
      <w:r w:rsidRPr="00741AD5">
        <w:rPr>
          <w:rFonts w:ascii="BrowalliaUPC" w:hAnsi="BrowalliaUPC" w:cs="BrowalliaUPC"/>
          <w:sz w:val="28"/>
          <w:szCs w:val="28"/>
        </w:rPr>
        <w:br/>
        <w:t>    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order_id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INT REFERENCES orders(id) ON DELETE CASCADE,</w:t>
      </w:r>
      <w:r w:rsidRPr="00741AD5">
        <w:rPr>
          <w:rFonts w:ascii="BrowalliaUPC" w:hAnsi="BrowalliaUPC" w:cs="BrowalliaUPC"/>
          <w:sz w:val="28"/>
          <w:szCs w:val="28"/>
        </w:rPr>
        <w:br/>
        <w:t>    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product_name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VARCHAR(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100),</w:t>
      </w:r>
      <w:r w:rsidRPr="00741AD5">
        <w:rPr>
          <w:rFonts w:ascii="BrowalliaUPC" w:hAnsi="BrowalliaUPC" w:cs="BrowalliaUPC"/>
          <w:sz w:val="28"/>
          <w:szCs w:val="28"/>
        </w:rPr>
        <w:br/>
        <w:t>    quantity INT,</w:t>
      </w:r>
      <w:r w:rsidRPr="00741AD5">
        <w:rPr>
          <w:rFonts w:ascii="BrowalliaUPC" w:hAnsi="BrowalliaUPC" w:cs="BrowalliaUPC"/>
          <w:sz w:val="28"/>
          <w:szCs w:val="28"/>
        </w:rPr>
        <w:br/>
        <w:t xml:space="preserve">    price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DECIMAL(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10, 2)</w:t>
      </w:r>
      <w:r w:rsidRPr="00741AD5">
        <w:rPr>
          <w:rFonts w:ascii="BrowalliaUPC" w:hAnsi="BrowalliaUPC" w:cs="BrowalliaUPC"/>
          <w:sz w:val="28"/>
          <w:szCs w:val="28"/>
        </w:rPr>
        <w:br/>
        <w:t>);</w:t>
      </w:r>
      <w:r w:rsidRPr="00741AD5">
        <w:rPr>
          <w:rFonts w:ascii="BrowalliaUPC" w:hAnsi="BrowalliaUPC" w:cs="BrowalliaUPC"/>
          <w:sz w:val="28"/>
          <w:szCs w:val="28"/>
        </w:rPr>
        <w:br/>
        <w:t> </w:t>
      </w:r>
    </w:p>
    <w:p w14:paraId="50B71276" w14:textId="77777777" w:rsidR="00741AD5" w:rsidRPr="00741AD5" w:rsidRDefault="00741AD5" w:rsidP="00741AD5">
      <w:pPr>
        <w:spacing w:after="0"/>
        <w:rPr>
          <w:rFonts w:ascii="BrowalliaUPC" w:hAnsi="BrowalliaUPC" w:cs="BrowalliaUPC"/>
          <w:sz w:val="28"/>
          <w:szCs w:val="28"/>
        </w:rPr>
      </w:pPr>
      <w:proofErr w:type="spellStart"/>
      <w:r w:rsidRPr="00741AD5">
        <w:rPr>
          <w:rFonts w:ascii="BrowalliaUPC" w:hAnsi="BrowalliaUPC" w:cs="BrowalliaUPC"/>
          <w:sz w:val="28"/>
          <w:szCs w:val="28"/>
        </w:rPr>
        <w:t>sqlCopyCREATE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TABLE orders (</w:t>
      </w:r>
      <w:r w:rsidRPr="00741AD5">
        <w:rPr>
          <w:rFonts w:ascii="BrowalliaUPC" w:hAnsi="BrowalliaUPC" w:cs="BrowalliaUPC"/>
          <w:sz w:val="28"/>
          <w:szCs w:val="28"/>
        </w:rPr>
        <w:br/>
        <w:t>    id SERIAL PRIMARY KEY,</w:t>
      </w:r>
      <w:r w:rsidRPr="00741AD5">
        <w:rPr>
          <w:rFonts w:ascii="BrowalliaUPC" w:hAnsi="BrowalliaUPC" w:cs="BrowalliaUPC"/>
          <w:sz w:val="28"/>
          <w:szCs w:val="28"/>
        </w:rPr>
        <w:br/>
        <w:t>    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customer_name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VARCHAR(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100),</w:t>
      </w:r>
      <w:r w:rsidRPr="00741AD5">
        <w:rPr>
          <w:rFonts w:ascii="BrowalliaUPC" w:hAnsi="BrowalliaUPC" w:cs="BrowalliaUPC"/>
          <w:sz w:val="28"/>
          <w:szCs w:val="28"/>
        </w:rPr>
        <w:br/>
        <w:t>    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total_amount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DECIMAL(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10, 2),</w:t>
      </w:r>
      <w:r w:rsidRPr="00741AD5">
        <w:rPr>
          <w:rFonts w:ascii="BrowalliaUPC" w:hAnsi="BrowalliaUPC" w:cs="BrowalliaUPC"/>
          <w:sz w:val="28"/>
          <w:szCs w:val="28"/>
        </w:rPr>
        <w:br/>
        <w:t xml:space="preserve">    status </w:t>
      </w:r>
      <w:proofErr w:type="gramStart"/>
      <w:r w:rsidRPr="00741AD5">
        <w:rPr>
          <w:rFonts w:ascii="BrowalliaUPC" w:hAnsi="BrowalliaUPC" w:cs="BrowalliaUPC"/>
          <w:sz w:val="28"/>
          <w:szCs w:val="28"/>
        </w:rPr>
        <w:t>VARCHAR(</w:t>
      </w:r>
      <w:proofErr w:type="gramEnd"/>
      <w:r w:rsidRPr="00741AD5">
        <w:rPr>
          <w:rFonts w:ascii="BrowalliaUPC" w:hAnsi="BrowalliaUPC" w:cs="BrowalliaUPC"/>
          <w:sz w:val="28"/>
          <w:szCs w:val="28"/>
        </w:rPr>
        <w:t>20),</w:t>
      </w:r>
      <w:r w:rsidRPr="00741AD5">
        <w:rPr>
          <w:rFonts w:ascii="BrowalliaUPC" w:hAnsi="BrowalliaUPC" w:cs="BrowalliaUPC"/>
          <w:sz w:val="28"/>
          <w:szCs w:val="28"/>
        </w:rPr>
        <w:br/>
        <w:t>    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created_at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TIMESTAMP DEFAULT CURRENT_TIMESTAMP,</w:t>
      </w:r>
      <w:r w:rsidRPr="00741AD5">
        <w:rPr>
          <w:rFonts w:ascii="BrowalliaUPC" w:hAnsi="BrowalliaUPC" w:cs="BrowalliaUPC"/>
          <w:sz w:val="28"/>
          <w:szCs w:val="28"/>
        </w:rPr>
        <w:br/>
        <w:t xml:space="preserve">    </w:t>
      </w:r>
      <w:proofErr w:type="spellStart"/>
      <w:r w:rsidRPr="00741AD5">
        <w:rPr>
          <w:rFonts w:ascii="BrowalliaUPC" w:hAnsi="BrowalliaUPC" w:cs="BrowalliaUPC"/>
          <w:sz w:val="28"/>
          <w:szCs w:val="28"/>
        </w:rPr>
        <w:t>updated_at</w:t>
      </w:r>
      <w:proofErr w:type="spellEnd"/>
      <w:r w:rsidRPr="00741AD5">
        <w:rPr>
          <w:rFonts w:ascii="BrowalliaUPC" w:hAnsi="BrowalliaUPC" w:cs="BrowalliaUPC"/>
          <w:sz w:val="28"/>
          <w:szCs w:val="28"/>
        </w:rPr>
        <w:t xml:space="preserve"> TIMESTAMP DEFAULT CURRENT_TIMESTAMP</w:t>
      </w:r>
      <w:r w:rsidRPr="00741AD5">
        <w:rPr>
          <w:rFonts w:ascii="BrowalliaUPC" w:hAnsi="BrowalliaUPC" w:cs="BrowalliaUPC"/>
          <w:sz w:val="28"/>
          <w:szCs w:val="28"/>
        </w:rPr>
        <w:br/>
        <w:t>);</w:t>
      </w:r>
      <w:r w:rsidRPr="00741AD5">
        <w:rPr>
          <w:rFonts w:ascii="BrowalliaUPC" w:hAnsi="BrowalliaUPC" w:cs="BrowalliaUPC"/>
          <w:sz w:val="28"/>
          <w:szCs w:val="28"/>
        </w:rPr>
        <w:br/>
        <w:t> </w:t>
      </w:r>
    </w:p>
    <w:p w14:paraId="7A717513" w14:textId="77777777" w:rsidR="00640E97" w:rsidRPr="00741AD5" w:rsidRDefault="00640E97" w:rsidP="00741AD5">
      <w:pPr>
        <w:spacing w:after="0"/>
        <w:rPr>
          <w:rFonts w:ascii="BrowalliaUPC" w:hAnsi="BrowalliaUPC" w:cs="BrowalliaUPC"/>
          <w:sz w:val="28"/>
          <w:szCs w:val="28"/>
        </w:rPr>
      </w:pPr>
    </w:p>
    <w:sectPr w:rsidR="00640E97" w:rsidRPr="0074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6FEB"/>
    <w:multiLevelType w:val="multilevel"/>
    <w:tmpl w:val="C4C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72A36"/>
    <w:multiLevelType w:val="multilevel"/>
    <w:tmpl w:val="3EF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C3C88"/>
    <w:multiLevelType w:val="multilevel"/>
    <w:tmpl w:val="BFB0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43233"/>
    <w:multiLevelType w:val="multilevel"/>
    <w:tmpl w:val="FFC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684965">
    <w:abstractNumId w:val="2"/>
  </w:num>
  <w:num w:numId="2" w16cid:durableId="946082917">
    <w:abstractNumId w:val="3"/>
  </w:num>
  <w:num w:numId="3" w16cid:durableId="1014183342">
    <w:abstractNumId w:val="1"/>
  </w:num>
  <w:num w:numId="4" w16cid:durableId="1600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D5"/>
    <w:rsid w:val="00022030"/>
    <w:rsid w:val="001537C7"/>
    <w:rsid w:val="003259D1"/>
    <w:rsid w:val="00384248"/>
    <w:rsid w:val="00640E97"/>
    <w:rsid w:val="00741AD5"/>
    <w:rsid w:val="00C21F37"/>
    <w:rsid w:val="00C34528"/>
    <w:rsid w:val="00E02D5B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F50C"/>
  <w15:chartTrackingRefBased/>
  <w15:docId w15:val="{009C4A50-CDBC-4B99-98DA-713E4D88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D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D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D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1A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1A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Thitichai Wongpiya</dc:creator>
  <cp:keywords/>
  <dc:description/>
  <cp:lastModifiedBy>Attaporn Thanachanrojsakul</cp:lastModifiedBy>
  <cp:revision>5</cp:revision>
  <dcterms:created xsi:type="dcterms:W3CDTF">2025-02-21T11:13:00Z</dcterms:created>
  <dcterms:modified xsi:type="dcterms:W3CDTF">2025-04-18T03:56:00Z</dcterms:modified>
</cp:coreProperties>
</file>